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FB8DA">
      <w:pPr>
        <w:pStyle w:val="7"/>
        <w:spacing w:line="360" w:lineRule="auto"/>
        <w:ind w:firstLine="480"/>
        <w:rPr>
          <w:sz w:val="32"/>
          <w:szCs w:val="20"/>
        </w:rPr>
      </w:pPr>
      <w:r>
        <w:rPr>
          <w:rFonts w:ascii="等线" w:hAnsi="等线" w:eastAsia="等线" w:cs="等线"/>
          <w:color w:val="000000"/>
        </w:rPr>
        <w:t>如有建议或意见，请以书面形式并加盖公章、注明联系人、联系方式，于</w:t>
      </w:r>
      <w:r>
        <w:rPr>
          <w:rFonts w:hint="eastAsia" w:ascii="等线" w:hAnsi="等线" w:eastAsia="等线" w:cs="等线"/>
          <w:color w:val="000000"/>
        </w:rPr>
        <w:t>2026年02月1</w:t>
      </w:r>
      <w:r>
        <w:rPr>
          <w:rFonts w:hint="eastAsia" w:ascii="等线" w:hAnsi="等线" w:eastAsia="等线" w:cs="等线"/>
          <w:color w:val="000000"/>
          <w:lang w:val="en-US" w:eastAsia="zh-CN"/>
        </w:rPr>
        <w:t>2</w:t>
      </w:r>
      <w:r>
        <w:rPr>
          <w:rFonts w:hint="eastAsia" w:ascii="等线" w:hAnsi="等线" w:eastAsia="等线" w:cs="等线"/>
          <w:color w:val="000000"/>
        </w:rPr>
        <w:t>日17:00之前送至我单位，逾期不受理（如邮寄，2026年02月1</w:t>
      </w:r>
      <w:r>
        <w:rPr>
          <w:rFonts w:hint="eastAsia" w:ascii="等线" w:hAnsi="等线" w:eastAsia="等线" w:cs="等线"/>
          <w:color w:val="000000"/>
          <w:lang w:val="en-US" w:eastAsia="zh-CN"/>
        </w:rPr>
        <w:t>2</w:t>
      </w:r>
      <w:r>
        <w:rPr>
          <w:rFonts w:hint="eastAsia" w:ascii="等线" w:hAnsi="等线" w:eastAsia="等线" w:cs="等线"/>
          <w:color w:val="000000"/>
        </w:rPr>
        <w:t>日17:00之后到达本公司的邮件将不再受理）。</w:t>
      </w:r>
    </w:p>
    <w:p w14:paraId="1FD54997">
      <w:pPr>
        <w:spacing w:before="181" w:line="360" w:lineRule="auto"/>
        <w:jc w:val="center"/>
        <w:outlineLvl w:val="0"/>
        <w:rPr>
          <w:rFonts w:hint="eastAsia" w:ascii="仿宋" w:hAnsi="仿宋" w:eastAsia="仿宋" w:cs="仿宋"/>
          <w:b/>
          <w:bCs/>
          <w:sz w:val="28"/>
          <w:szCs w:val="28"/>
        </w:rPr>
      </w:pPr>
    </w:p>
    <w:p w14:paraId="376476B7">
      <w:bookmarkStart w:id="0" w:name="_GoBack"/>
      <w:bookmarkEnd w:id="0"/>
    </w:p>
    <w:p w14:paraId="434CCB3E"/>
    <w:p w14:paraId="5BD71E7A"/>
    <w:p w14:paraId="16EB04BB"/>
    <w:p w14:paraId="2CE88A65"/>
    <w:p w14:paraId="4BCD4572"/>
    <w:p w14:paraId="7AFECA24"/>
    <w:p w14:paraId="018A920F"/>
    <w:p w14:paraId="791807C3"/>
    <w:p w14:paraId="4EDAF563"/>
    <w:p w14:paraId="7EE309AE"/>
    <w:p w14:paraId="029D8BE4"/>
    <w:p w14:paraId="363E924B"/>
    <w:p w14:paraId="76744499"/>
    <w:p w14:paraId="7DA94D0C"/>
    <w:p w14:paraId="5B41E40A"/>
    <w:p w14:paraId="60EDB7D0"/>
    <w:p w14:paraId="7902F972"/>
    <w:p w14:paraId="46E30086"/>
    <w:p w14:paraId="2D9C8E3A"/>
    <w:p w14:paraId="1616571F"/>
    <w:p w14:paraId="78933FC8"/>
    <w:p w14:paraId="200AD261"/>
    <w:p w14:paraId="54E10437"/>
    <w:p w14:paraId="221DEE18"/>
    <w:p w14:paraId="7DE02E7D"/>
    <w:p w14:paraId="09B86201"/>
    <w:p w14:paraId="1E372C74"/>
    <w:p w14:paraId="7077C4D3"/>
    <w:p w14:paraId="02048766"/>
    <w:p w14:paraId="63645752"/>
    <w:p w14:paraId="234D90F0"/>
    <w:p w14:paraId="4D7455EC"/>
    <w:p w14:paraId="02B00635"/>
    <w:p w14:paraId="14BC2A01"/>
    <w:p w14:paraId="347E7352"/>
    <w:p w14:paraId="5479EC43">
      <w:pPr>
        <w:pStyle w:val="2"/>
        <w:jc w:val="center"/>
      </w:pPr>
      <w:r>
        <w:rPr>
          <w:rFonts w:hint="eastAsia"/>
        </w:rPr>
        <w:t>采购需求</w:t>
      </w:r>
    </w:p>
    <w:p w14:paraId="3F5F5749">
      <w:pPr>
        <w:numPr>
          <w:ilvl w:val="0"/>
          <w:numId w:val="1"/>
        </w:numPr>
        <w:spacing w:line="360" w:lineRule="auto"/>
        <w:rPr>
          <w:rFonts w:hint="eastAsia" w:ascii="仿宋" w:hAnsi="仿宋" w:eastAsia="仿宋" w:cs="仿宋"/>
          <w:b/>
          <w:bCs/>
          <w:color w:val="404040"/>
          <w:sz w:val="24"/>
          <w:shd w:val="clear" w:color="auto" w:fill="FFFFFF"/>
        </w:rPr>
      </w:pPr>
      <w:r>
        <w:rPr>
          <w:rFonts w:hint="eastAsia" w:ascii="仿宋" w:hAnsi="仿宋" w:eastAsia="仿宋" w:cs="仿宋"/>
          <w:b/>
          <w:bCs/>
          <w:color w:val="404040"/>
          <w:sz w:val="24"/>
          <w:shd w:val="clear" w:color="auto" w:fill="FFFFFF"/>
        </w:rPr>
        <w:t>项目概况</w:t>
      </w:r>
    </w:p>
    <w:p w14:paraId="3DF9DEA1">
      <w:pPr>
        <w:numPr>
          <w:ilvl w:val="0"/>
          <w:numId w:val="2"/>
        </w:numPr>
        <w:spacing w:line="360" w:lineRule="auto"/>
        <w:rPr>
          <w:rFonts w:hint="eastAsia" w:ascii="仿宋" w:hAnsi="仿宋" w:eastAsia="仿宋" w:cs="仿宋"/>
          <w:color w:val="404040"/>
          <w:sz w:val="24"/>
          <w:shd w:val="clear" w:color="auto" w:fill="FFFFFF"/>
        </w:rPr>
      </w:pPr>
      <w:r>
        <w:rPr>
          <w:rFonts w:hint="eastAsia" w:ascii="仿宋" w:hAnsi="仿宋" w:eastAsia="仿宋" w:cs="仿宋"/>
          <w:color w:val="404040"/>
          <w:sz w:val="24"/>
          <w:shd w:val="clear" w:color="auto" w:fill="FFFFFF"/>
        </w:rPr>
        <w:t>项目名称：睢宁县睢城街道特殊群体居住场所智慧消防项目</w:t>
      </w:r>
    </w:p>
    <w:p w14:paraId="24E90311">
      <w:pPr>
        <w:numPr>
          <w:ilvl w:val="0"/>
          <w:numId w:val="2"/>
        </w:numPr>
        <w:spacing w:line="360" w:lineRule="auto"/>
        <w:rPr>
          <w:rFonts w:hint="eastAsia" w:ascii="仿宋" w:hAnsi="仿宋" w:eastAsia="仿宋" w:cs="仿宋"/>
          <w:color w:val="404040"/>
          <w:sz w:val="24"/>
          <w:shd w:val="clear" w:color="auto" w:fill="FFFFFF"/>
        </w:rPr>
      </w:pPr>
      <w:r>
        <w:rPr>
          <w:rFonts w:hint="eastAsia" w:ascii="仿宋" w:hAnsi="仿宋" w:eastAsia="仿宋" w:cs="仿宋"/>
          <w:color w:val="404040"/>
          <w:sz w:val="24"/>
          <w:shd w:val="clear" w:color="auto" w:fill="FFFFFF"/>
        </w:rPr>
        <w:t>预算金额：</w:t>
      </w:r>
      <w:r>
        <w:rPr>
          <w:rFonts w:hint="eastAsia" w:ascii="仿宋" w:hAnsi="仿宋" w:eastAsia="仿宋" w:cs="仿宋"/>
          <w:b/>
          <w:bCs/>
          <w:color w:val="404040"/>
          <w:sz w:val="24"/>
          <w:shd w:val="clear" w:color="auto" w:fill="FFFFFF"/>
        </w:rPr>
        <w:t>222.05万元</w:t>
      </w:r>
      <w:r>
        <w:rPr>
          <w:rFonts w:hint="eastAsia" w:ascii="仿宋" w:hAnsi="仿宋" w:eastAsia="仿宋" w:cs="仿宋"/>
          <w:color w:val="404040"/>
          <w:sz w:val="24"/>
          <w:shd w:val="clear" w:color="auto" w:fill="FFFFFF"/>
        </w:rPr>
        <w:t>。报价应包含与本次采购项目有关的所有费用，包含但不限于设备、安装、调试、验收、维护、人员工资、社会保险、配套服务以及供应商认为需要的其他费用等所有含税费用</w:t>
      </w:r>
    </w:p>
    <w:p w14:paraId="6FE29DD8">
      <w:pPr>
        <w:numPr>
          <w:ilvl w:val="0"/>
          <w:numId w:val="2"/>
        </w:numPr>
        <w:spacing w:line="360" w:lineRule="auto"/>
        <w:rPr>
          <w:rFonts w:hint="eastAsia" w:ascii="仿宋" w:hAnsi="仿宋" w:eastAsia="仿宋" w:cs="仿宋"/>
          <w:color w:val="404040"/>
          <w:sz w:val="24"/>
          <w:shd w:val="clear" w:color="auto" w:fill="FFFFFF"/>
        </w:rPr>
      </w:pPr>
      <w:r>
        <w:rPr>
          <w:rFonts w:hint="eastAsia" w:ascii="仿宋" w:hAnsi="仿宋" w:eastAsia="仿宋" w:cs="仿宋"/>
          <w:color w:val="404040"/>
          <w:sz w:val="24"/>
          <w:shd w:val="clear" w:color="auto" w:fill="FFFFFF"/>
        </w:rPr>
        <w:t>服务范围:对睢宁县睢城街道特殊群体居住场所开展智慧消防水系统监测服务，具体包括智慧消防装置系统安装维护、消防平台值守和巡检、消防培训等服务。</w:t>
      </w:r>
    </w:p>
    <w:p w14:paraId="467EC2C7">
      <w:pPr>
        <w:numPr>
          <w:ilvl w:val="0"/>
          <w:numId w:val="2"/>
        </w:numPr>
        <w:spacing w:line="360" w:lineRule="auto"/>
        <w:rPr>
          <w:rFonts w:hint="eastAsia" w:ascii="仿宋" w:hAnsi="仿宋" w:eastAsia="仿宋" w:cs="仿宋"/>
          <w:color w:val="404040"/>
          <w:sz w:val="24"/>
          <w:shd w:val="clear" w:color="auto" w:fill="FFFFFF"/>
        </w:rPr>
      </w:pPr>
      <w:r>
        <w:rPr>
          <w:rFonts w:hint="eastAsia" w:ascii="仿宋" w:hAnsi="仿宋" w:eastAsia="仿宋" w:cs="仿宋"/>
          <w:color w:val="404040"/>
          <w:sz w:val="24"/>
          <w:shd w:val="clear" w:color="auto" w:fill="FFFFFF"/>
        </w:rPr>
        <w:t>服务期：</w:t>
      </w:r>
      <w:r>
        <w:rPr>
          <w:rFonts w:hint="eastAsia" w:ascii="仿宋" w:hAnsi="仿宋" w:eastAsia="仿宋" w:cs="仿宋"/>
          <w:b/>
          <w:bCs/>
          <w:color w:val="404040"/>
          <w:sz w:val="24"/>
          <w:shd w:val="clear" w:color="auto" w:fill="FFFFFF"/>
        </w:rPr>
        <w:t>合同签订后60日内安装调试完成且通过采购人验收，服务期3年(自验收合格之日起计算)。</w:t>
      </w:r>
    </w:p>
    <w:p w14:paraId="229910D7">
      <w:pPr>
        <w:numPr>
          <w:ilvl w:val="0"/>
          <w:numId w:val="2"/>
        </w:numPr>
        <w:spacing w:line="360" w:lineRule="auto"/>
        <w:rPr>
          <w:rFonts w:hint="eastAsia" w:ascii="仿宋" w:hAnsi="仿宋" w:eastAsia="仿宋" w:cs="仿宋"/>
          <w:color w:val="404040"/>
          <w:sz w:val="24"/>
          <w:shd w:val="clear" w:color="auto" w:fill="FFFFFF"/>
        </w:rPr>
      </w:pPr>
      <w:r>
        <w:rPr>
          <w:rFonts w:hint="eastAsia" w:ascii="仿宋" w:hAnsi="仿宋" w:eastAsia="仿宋" w:cs="仿宋"/>
          <w:color w:val="404040"/>
          <w:sz w:val="24"/>
          <w:shd w:val="clear" w:color="auto" w:fill="FFFFFF"/>
        </w:rPr>
        <w:t>服务标准:符合国家、省、行业颁发的现行有关规程规范要求。</w:t>
      </w:r>
    </w:p>
    <w:p w14:paraId="6152E0C8">
      <w:pPr>
        <w:numPr>
          <w:ilvl w:val="0"/>
          <w:numId w:val="1"/>
        </w:numPr>
        <w:rPr>
          <w:rFonts w:hint="eastAsia" w:ascii="仿宋" w:hAnsi="仿宋" w:eastAsia="仿宋" w:cs="仿宋"/>
          <w:b/>
          <w:bCs/>
          <w:sz w:val="24"/>
        </w:rPr>
      </w:pPr>
      <w:r>
        <w:rPr>
          <w:rFonts w:hint="eastAsia" w:ascii="仿宋" w:hAnsi="仿宋" w:eastAsia="仿宋" w:cs="仿宋"/>
          <w:b/>
          <w:bCs/>
          <w:sz w:val="24"/>
        </w:rPr>
        <w:t>采购内容及数量</w:t>
      </w:r>
    </w:p>
    <w:tbl>
      <w:tblPr>
        <w:tblStyle w:val="8"/>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773"/>
        <w:gridCol w:w="1489"/>
        <w:gridCol w:w="2734"/>
      </w:tblGrid>
      <w:tr w14:paraId="6A40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447" w:type="dxa"/>
            <w:tcBorders>
              <w:tl2br w:val="nil"/>
              <w:tr2bl w:val="nil"/>
            </w:tcBorders>
            <w:vAlign w:val="center"/>
          </w:tcPr>
          <w:p w14:paraId="6E197EF2">
            <w:pPr>
              <w:widowControl/>
              <w:jc w:val="center"/>
              <w:textAlignment w:val="center"/>
              <w:rPr>
                <w:rFonts w:hint="eastAsia" w:ascii="仿宋" w:hAnsi="仿宋" w:eastAsia="仿宋" w:cs="仿宋"/>
                <w:color w:val="000000"/>
                <w:sz w:val="24"/>
              </w:rPr>
            </w:pPr>
            <w:r>
              <w:rPr>
                <w:rStyle w:val="11"/>
                <w:rFonts w:ascii="仿宋" w:hAnsi="仿宋" w:eastAsia="仿宋" w:cs="仿宋"/>
                <w:b w:val="0"/>
                <w:bCs w:val="0"/>
                <w:lang w:bidi="ar"/>
              </w:rPr>
              <w:t>序号</w:t>
            </w:r>
          </w:p>
        </w:tc>
        <w:tc>
          <w:tcPr>
            <w:tcW w:w="2773" w:type="dxa"/>
            <w:tcBorders>
              <w:tl2br w:val="nil"/>
              <w:tr2bl w:val="nil"/>
            </w:tcBorders>
            <w:vAlign w:val="center"/>
          </w:tcPr>
          <w:p w14:paraId="3022BD3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采购服务 / 产品名称</w:t>
            </w:r>
          </w:p>
        </w:tc>
        <w:tc>
          <w:tcPr>
            <w:tcW w:w="1489" w:type="dxa"/>
            <w:tcBorders>
              <w:tl2br w:val="nil"/>
              <w:tr2bl w:val="nil"/>
            </w:tcBorders>
            <w:vAlign w:val="center"/>
          </w:tcPr>
          <w:p w14:paraId="352EA048">
            <w:pPr>
              <w:widowControl/>
              <w:jc w:val="center"/>
              <w:textAlignment w:val="center"/>
              <w:rPr>
                <w:rStyle w:val="11"/>
                <w:rFonts w:hint="default" w:ascii="仿宋" w:hAnsi="仿宋" w:eastAsia="仿宋" w:cs="仿宋"/>
                <w:b w:val="0"/>
                <w:bCs w:val="0"/>
                <w:lang w:bidi="ar"/>
              </w:rPr>
            </w:pPr>
            <w:r>
              <w:rPr>
                <w:rStyle w:val="11"/>
                <w:rFonts w:ascii="仿宋" w:hAnsi="仿宋" w:eastAsia="仿宋" w:cs="仿宋"/>
                <w:b w:val="0"/>
                <w:bCs w:val="0"/>
                <w:lang w:bidi="ar"/>
              </w:rPr>
              <w:t>数量</w:t>
            </w:r>
          </w:p>
          <w:p w14:paraId="31583DB0">
            <w:pPr>
              <w:widowControl/>
              <w:jc w:val="center"/>
              <w:textAlignment w:val="center"/>
              <w:rPr>
                <w:rFonts w:hint="eastAsia" w:ascii="仿宋" w:hAnsi="仿宋" w:eastAsia="仿宋" w:cs="仿宋"/>
                <w:color w:val="000000"/>
                <w:sz w:val="24"/>
              </w:rPr>
            </w:pPr>
            <w:r>
              <w:rPr>
                <w:rStyle w:val="11"/>
                <w:rFonts w:ascii="仿宋" w:hAnsi="仿宋" w:eastAsia="仿宋" w:cs="仿宋"/>
                <w:b w:val="0"/>
                <w:bCs w:val="0"/>
                <w:lang w:bidi="ar"/>
              </w:rPr>
              <w:t>（个/套）</w:t>
            </w:r>
          </w:p>
        </w:tc>
        <w:tc>
          <w:tcPr>
            <w:tcW w:w="2734" w:type="dxa"/>
            <w:tcBorders>
              <w:tl2br w:val="nil"/>
              <w:tr2bl w:val="nil"/>
            </w:tcBorders>
            <w:vAlign w:val="center"/>
          </w:tcPr>
          <w:p w14:paraId="7E564B27">
            <w:pPr>
              <w:widowControl/>
              <w:jc w:val="center"/>
              <w:textAlignment w:val="center"/>
              <w:rPr>
                <w:rStyle w:val="11"/>
                <w:rFonts w:hint="default" w:ascii="仿宋" w:hAnsi="仿宋" w:eastAsia="仿宋" w:cs="仿宋"/>
                <w:b w:val="0"/>
                <w:bCs w:val="0"/>
                <w:lang w:bidi="ar"/>
              </w:rPr>
            </w:pPr>
            <w:r>
              <w:rPr>
                <w:rFonts w:hint="eastAsia" w:ascii="仿宋" w:hAnsi="仿宋" w:eastAsia="仿宋" w:cs="仿宋"/>
                <w:sz w:val="24"/>
              </w:rPr>
              <w:t>服务期限</w:t>
            </w:r>
          </w:p>
        </w:tc>
      </w:tr>
      <w:tr w14:paraId="7491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447" w:type="dxa"/>
            <w:tcBorders>
              <w:tl2br w:val="nil"/>
              <w:tr2bl w:val="nil"/>
            </w:tcBorders>
            <w:vAlign w:val="center"/>
          </w:tcPr>
          <w:p w14:paraId="250D1F8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bidi="ar"/>
              </w:rPr>
              <w:t>1</w:t>
            </w:r>
          </w:p>
        </w:tc>
        <w:tc>
          <w:tcPr>
            <w:tcW w:w="2773" w:type="dxa"/>
            <w:tcBorders>
              <w:tl2br w:val="nil"/>
              <w:tr2bl w:val="nil"/>
            </w:tcBorders>
            <w:vAlign w:val="center"/>
          </w:tcPr>
          <w:p w14:paraId="79D487EF">
            <w:pPr>
              <w:widowControl/>
              <w:jc w:val="center"/>
              <w:textAlignment w:val="center"/>
              <w:rPr>
                <w:rFonts w:hint="eastAsia" w:ascii="仿宋" w:hAnsi="仿宋" w:eastAsia="仿宋" w:cs="仿宋"/>
                <w:sz w:val="24"/>
              </w:rPr>
            </w:pPr>
            <w:r>
              <w:rPr>
                <w:rFonts w:hint="eastAsia" w:ascii="仿宋" w:hAnsi="仿宋" w:eastAsia="仿宋" w:cs="仿宋"/>
                <w:color w:val="000000"/>
                <w:sz w:val="24"/>
                <w:lang w:bidi="ar"/>
              </w:rPr>
              <w:t>物联网感烟探测服务</w:t>
            </w:r>
          </w:p>
        </w:tc>
        <w:tc>
          <w:tcPr>
            <w:tcW w:w="1489" w:type="dxa"/>
            <w:tcBorders>
              <w:tl2br w:val="nil"/>
              <w:tr2bl w:val="nil"/>
            </w:tcBorders>
            <w:vAlign w:val="center"/>
          </w:tcPr>
          <w:p w14:paraId="3083482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bidi="ar"/>
              </w:rPr>
              <w:t>2350</w:t>
            </w:r>
          </w:p>
        </w:tc>
        <w:tc>
          <w:tcPr>
            <w:tcW w:w="2734" w:type="dxa"/>
            <w:tcBorders>
              <w:tl2br w:val="nil"/>
              <w:tr2bl w:val="nil"/>
            </w:tcBorders>
            <w:vAlign w:val="center"/>
          </w:tcPr>
          <w:p w14:paraId="47D10C37">
            <w:pPr>
              <w:widowControl/>
              <w:jc w:val="center"/>
              <w:textAlignment w:val="center"/>
              <w:rPr>
                <w:rFonts w:hint="eastAsia" w:ascii="仿宋" w:hAnsi="仿宋" w:eastAsia="仿宋" w:cs="仿宋"/>
                <w:color w:val="000000"/>
                <w:sz w:val="24"/>
                <w:lang w:bidi="ar"/>
              </w:rPr>
            </w:pPr>
            <w:r>
              <w:rPr>
                <w:rFonts w:hint="eastAsia" w:ascii="仿宋" w:hAnsi="仿宋" w:eastAsia="仿宋" w:cs="仿宋"/>
                <w:sz w:val="24"/>
              </w:rPr>
              <w:t>三年</w:t>
            </w:r>
          </w:p>
        </w:tc>
      </w:tr>
      <w:tr w14:paraId="203E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447" w:type="dxa"/>
            <w:tcBorders>
              <w:tl2br w:val="nil"/>
              <w:tr2bl w:val="nil"/>
            </w:tcBorders>
            <w:vAlign w:val="center"/>
          </w:tcPr>
          <w:p w14:paraId="4C0F6B1D">
            <w:pPr>
              <w:widowControl/>
              <w:jc w:val="center"/>
              <w:textAlignment w:val="center"/>
              <w:rPr>
                <w:rFonts w:hint="eastAsia" w:ascii="仿宋" w:hAnsi="仿宋" w:eastAsia="仿宋" w:cs="仿宋"/>
                <w:color w:val="000000"/>
                <w:sz w:val="24"/>
                <w:lang w:bidi="ar"/>
              </w:rPr>
            </w:pPr>
            <w:r>
              <w:rPr>
                <w:rFonts w:hint="eastAsia" w:ascii="仿宋" w:hAnsi="仿宋" w:eastAsia="仿宋" w:cs="仿宋"/>
                <w:color w:val="000000"/>
                <w:sz w:val="24"/>
                <w:lang w:bidi="ar"/>
              </w:rPr>
              <w:t>2</w:t>
            </w:r>
          </w:p>
        </w:tc>
        <w:tc>
          <w:tcPr>
            <w:tcW w:w="2773" w:type="dxa"/>
            <w:tcBorders>
              <w:tl2br w:val="nil"/>
              <w:tr2bl w:val="nil"/>
            </w:tcBorders>
            <w:vAlign w:val="center"/>
          </w:tcPr>
          <w:p w14:paraId="318B1E10">
            <w:pPr>
              <w:pStyle w:val="6"/>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物联网感烟探测服务</w:t>
            </w:r>
          </w:p>
          <w:p w14:paraId="4AC19A98">
            <w:pPr>
              <w:pStyle w:val="6"/>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(老年人监护）</w:t>
            </w:r>
          </w:p>
        </w:tc>
        <w:tc>
          <w:tcPr>
            <w:tcW w:w="1489" w:type="dxa"/>
            <w:tcBorders>
              <w:tl2br w:val="nil"/>
              <w:tr2bl w:val="nil"/>
            </w:tcBorders>
            <w:vAlign w:val="center"/>
          </w:tcPr>
          <w:p w14:paraId="2AABEF99">
            <w:pPr>
              <w:widowControl/>
              <w:jc w:val="center"/>
              <w:textAlignment w:val="center"/>
              <w:rPr>
                <w:rFonts w:hint="eastAsia" w:ascii="仿宋" w:hAnsi="仿宋" w:eastAsia="仿宋" w:cs="仿宋"/>
                <w:color w:val="000000"/>
                <w:sz w:val="24"/>
                <w:lang w:bidi="ar"/>
              </w:rPr>
            </w:pPr>
            <w:r>
              <w:rPr>
                <w:rFonts w:hint="eastAsia" w:ascii="仿宋" w:hAnsi="仿宋" w:eastAsia="仿宋" w:cs="仿宋"/>
                <w:color w:val="000000"/>
                <w:sz w:val="24"/>
                <w:lang w:bidi="ar"/>
              </w:rPr>
              <w:t>400</w:t>
            </w:r>
          </w:p>
        </w:tc>
        <w:tc>
          <w:tcPr>
            <w:tcW w:w="2734" w:type="dxa"/>
            <w:tcBorders>
              <w:tl2br w:val="nil"/>
              <w:tr2bl w:val="nil"/>
            </w:tcBorders>
            <w:vAlign w:val="center"/>
          </w:tcPr>
          <w:p w14:paraId="4CA53896">
            <w:pPr>
              <w:widowControl/>
              <w:jc w:val="center"/>
              <w:textAlignment w:val="center"/>
              <w:rPr>
                <w:rFonts w:hint="eastAsia" w:ascii="仿宋" w:hAnsi="仿宋" w:eastAsia="仿宋" w:cs="仿宋"/>
                <w:color w:val="000000"/>
                <w:sz w:val="24"/>
                <w:lang w:bidi="ar"/>
              </w:rPr>
            </w:pPr>
            <w:r>
              <w:rPr>
                <w:rFonts w:hint="eastAsia" w:ascii="仿宋" w:hAnsi="仿宋" w:eastAsia="仿宋" w:cs="仿宋"/>
                <w:sz w:val="24"/>
              </w:rPr>
              <w:t>三年</w:t>
            </w:r>
          </w:p>
        </w:tc>
      </w:tr>
      <w:tr w14:paraId="76E1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447" w:type="dxa"/>
            <w:tcBorders>
              <w:tl2br w:val="nil"/>
              <w:tr2bl w:val="nil"/>
            </w:tcBorders>
            <w:vAlign w:val="center"/>
          </w:tcPr>
          <w:p w14:paraId="5DC1DDA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bidi="ar"/>
              </w:rPr>
              <w:t>3</w:t>
            </w:r>
          </w:p>
        </w:tc>
        <w:tc>
          <w:tcPr>
            <w:tcW w:w="2773" w:type="dxa"/>
            <w:tcBorders>
              <w:tl2br w:val="nil"/>
              <w:tr2bl w:val="nil"/>
            </w:tcBorders>
            <w:vAlign w:val="center"/>
          </w:tcPr>
          <w:p w14:paraId="38F12CC0">
            <w:pPr>
              <w:pStyle w:val="6"/>
              <w:jc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物联网手动报警服务</w:t>
            </w:r>
          </w:p>
        </w:tc>
        <w:tc>
          <w:tcPr>
            <w:tcW w:w="1489" w:type="dxa"/>
            <w:tcBorders>
              <w:tl2br w:val="nil"/>
              <w:tr2bl w:val="nil"/>
            </w:tcBorders>
            <w:vAlign w:val="center"/>
          </w:tcPr>
          <w:p w14:paraId="6B97985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bidi="ar"/>
              </w:rPr>
              <w:t>950</w:t>
            </w:r>
          </w:p>
        </w:tc>
        <w:tc>
          <w:tcPr>
            <w:tcW w:w="2734" w:type="dxa"/>
            <w:tcBorders>
              <w:tl2br w:val="nil"/>
              <w:tr2bl w:val="nil"/>
            </w:tcBorders>
            <w:vAlign w:val="center"/>
          </w:tcPr>
          <w:p w14:paraId="6DC9CCBB">
            <w:pPr>
              <w:widowControl/>
              <w:jc w:val="center"/>
              <w:textAlignment w:val="center"/>
              <w:rPr>
                <w:rFonts w:hint="eastAsia" w:ascii="仿宋" w:hAnsi="仿宋" w:eastAsia="仿宋" w:cs="仿宋"/>
                <w:color w:val="000000"/>
                <w:sz w:val="24"/>
                <w:lang w:bidi="ar"/>
              </w:rPr>
            </w:pPr>
            <w:r>
              <w:rPr>
                <w:rFonts w:hint="eastAsia" w:ascii="仿宋" w:hAnsi="仿宋" w:eastAsia="仿宋" w:cs="仿宋"/>
                <w:sz w:val="24"/>
              </w:rPr>
              <w:t>三年</w:t>
            </w:r>
          </w:p>
        </w:tc>
      </w:tr>
      <w:tr w14:paraId="6634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447" w:type="dxa"/>
            <w:tcBorders>
              <w:tl2br w:val="nil"/>
              <w:tr2bl w:val="nil"/>
            </w:tcBorders>
            <w:noWrap/>
            <w:vAlign w:val="center"/>
          </w:tcPr>
          <w:p w14:paraId="2C106AB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bidi="ar"/>
              </w:rPr>
              <w:t>4</w:t>
            </w:r>
          </w:p>
        </w:tc>
        <w:tc>
          <w:tcPr>
            <w:tcW w:w="2773" w:type="dxa"/>
            <w:tcBorders>
              <w:tl2br w:val="nil"/>
              <w:tr2bl w:val="nil"/>
            </w:tcBorders>
            <w:noWrap/>
            <w:vAlign w:val="center"/>
          </w:tcPr>
          <w:p w14:paraId="56F3CA84">
            <w:pPr>
              <w:pStyle w:val="6"/>
              <w:jc w:val="center"/>
              <w:rPr>
                <w:rFonts w:hint="eastAsia" w:ascii="仿宋" w:hAnsi="仿宋" w:eastAsia="仿宋" w:cs="仿宋"/>
                <w:sz w:val="24"/>
                <w:szCs w:val="24"/>
              </w:rPr>
            </w:pPr>
            <w:r>
              <w:rPr>
                <w:rFonts w:hint="eastAsia" w:ascii="仿宋" w:hAnsi="仿宋" w:eastAsia="仿宋" w:cs="仿宋"/>
                <w:color w:val="000000"/>
                <w:kern w:val="0"/>
                <w:sz w:val="24"/>
                <w:szCs w:val="24"/>
                <w:lang w:bidi="ar"/>
              </w:rPr>
              <w:t>物联网可燃气体探测服务</w:t>
            </w:r>
          </w:p>
        </w:tc>
        <w:tc>
          <w:tcPr>
            <w:tcW w:w="1489" w:type="dxa"/>
            <w:tcBorders>
              <w:tl2br w:val="nil"/>
              <w:tr2bl w:val="nil"/>
            </w:tcBorders>
            <w:vAlign w:val="center"/>
          </w:tcPr>
          <w:p w14:paraId="2534C1E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lang w:bidi="ar"/>
              </w:rPr>
              <w:t>550</w:t>
            </w:r>
          </w:p>
        </w:tc>
        <w:tc>
          <w:tcPr>
            <w:tcW w:w="2734" w:type="dxa"/>
            <w:tcBorders>
              <w:tl2br w:val="nil"/>
              <w:tr2bl w:val="nil"/>
            </w:tcBorders>
            <w:vAlign w:val="center"/>
          </w:tcPr>
          <w:p w14:paraId="3C69EC90">
            <w:pPr>
              <w:widowControl/>
              <w:jc w:val="center"/>
              <w:textAlignment w:val="center"/>
              <w:rPr>
                <w:rFonts w:hint="eastAsia" w:ascii="仿宋" w:hAnsi="仿宋" w:eastAsia="仿宋" w:cs="仿宋"/>
                <w:color w:val="000000"/>
                <w:sz w:val="24"/>
                <w:lang w:bidi="ar"/>
              </w:rPr>
            </w:pPr>
            <w:r>
              <w:rPr>
                <w:rFonts w:hint="eastAsia" w:ascii="仿宋" w:hAnsi="仿宋" w:eastAsia="仿宋" w:cs="仿宋"/>
                <w:sz w:val="24"/>
              </w:rPr>
              <w:t>三年</w:t>
            </w:r>
          </w:p>
        </w:tc>
      </w:tr>
      <w:tr w14:paraId="042D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447" w:type="dxa"/>
            <w:tcBorders>
              <w:tl2br w:val="nil"/>
              <w:tr2bl w:val="nil"/>
            </w:tcBorders>
            <w:noWrap/>
            <w:vAlign w:val="center"/>
          </w:tcPr>
          <w:p w14:paraId="6EE18F2B">
            <w:pPr>
              <w:widowControl/>
              <w:jc w:val="center"/>
              <w:textAlignment w:val="center"/>
              <w:rPr>
                <w:rFonts w:hint="eastAsia" w:ascii="仿宋" w:hAnsi="仿宋" w:eastAsia="仿宋" w:cs="仿宋"/>
                <w:color w:val="000000"/>
                <w:sz w:val="24"/>
                <w:lang w:bidi="ar"/>
              </w:rPr>
            </w:pPr>
            <w:r>
              <w:rPr>
                <w:rFonts w:hint="eastAsia" w:ascii="仿宋" w:hAnsi="仿宋" w:eastAsia="仿宋" w:cs="仿宋"/>
                <w:color w:val="000000"/>
                <w:sz w:val="24"/>
                <w:lang w:bidi="ar"/>
              </w:rPr>
              <w:t>5</w:t>
            </w:r>
          </w:p>
        </w:tc>
        <w:tc>
          <w:tcPr>
            <w:tcW w:w="2773" w:type="dxa"/>
            <w:tcBorders>
              <w:tl2br w:val="nil"/>
              <w:tr2bl w:val="nil"/>
            </w:tcBorders>
            <w:noWrap/>
            <w:vAlign w:val="center"/>
          </w:tcPr>
          <w:p w14:paraId="17D60DE7">
            <w:pPr>
              <w:pStyle w:val="6"/>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配套平台系统</w:t>
            </w:r>
          </w:p>
        </w:tc>
        <w:tc>
          <w:tcPr>
            <w:tcW w:w="1489" w:type="dxa"/>
            <w:tcBorders>
              <w:tl2br w:val="nil"/>
              <w:tr2bl w:val="nil"/>
            </w:tcBorders>
            <w:vAlign w:val="center"/>
          </w:tcPr>
          <w:p w14:paraId="120DCBC1">
            <w:pPr>
              <w:widowControl/>
              <w:jc w:val="center"/>
              <w:textAlignment w:val="center"/>
              <w:rPr>
                <w:rFonts w:hint="eastAsia" w:ascii="仿宋" w:hAnsi="仿宋" w:eastAsia="仿宋" w:cs="仿宋"/>
                <w:color w:val="000000"/>
                <w:sz w:val="24"/>
                <w:lang w:bidi="ar"/>
              </w:rPr>
            </w:pPr>
            <w:r>
              <w:rPr>
                <w:rFonts w:hint="eastAsia" w:ascii="仿宋" w:hAnsi="仿宋" w:eastAsia="仿宋" w:cs="仿宋"/>
                <w:color w:val="000000"/>
                <w:sz w:val="24"/>
                <w:lang w:bidi="ar"/>
              </w:rPr>
              <w:t>1</w:t>
            </w:r>
          </w:p>
        </w:tc>
        <w:tc>
          <w:tcPr>
            <w:tcW w:w="2734" w:type="dxa"/>
            <w:tcBorders>
              <w:tl2br w:val="nil"/>
              <w:tr2bl w:val="nil"/>
            </w:tcBorders>
            <w:vAlign w:val="center"/>
          </w:tcPr>
          <w:p w14:paraId="4853C7E9">
            <w:pPr>
              <w:widowControl/>
              <w:jc w:val="center"/>
              <w:textAlignment w:val="center"/>
              <w:rPr>
                <w:rFonts w:hint="eastAsia" w:ascii="仿宋" w:hAnsi="仿宋" w:eastAsia="仿宋" w:cs="仿宋"/>
                <w:color w:val="000000"/>
                <w:sz w:val="24"/>
                <w:lang w:bidi="ar"/>
              </w:rPr>
            </w:pPr>
            <w:r>
              <w:rPr>
                <w:rFonts w:hint="eastAsia" w:ascii="仿宋" w:hAnsi="仿宋" w:eastAsia="仿宋" w:cs="仿宋"/>
                <w:sz w:val="24"/>
              </w:rPr>
              <w:t>三年（含运维支持）</w:t>
            </w:r>
          </w:p>
        </w:tc>
      </w:tr>
      <w:tr w14:paraId="4016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447" w:type="dxa"/>
            <w:tcBorders>
              <w:tl2br w:val="nil"/>
              <w:tr2bl w:val="nil"/>
            </w:tcBorders>
            <w:noWrap/>
            <w:vAlign w:val="center"/>
          </w:tcPr>
          <w:p w14:paraId="5933BC12">
            <w:pPr>
              <w:widowControl/>
              <w:jc w:val="center"/>
              <w:textAlignment w:val="center"/>
              <w:rPr>
                <w:rFonts w:hint="eastAsia" w:ascii="仿宋" w:hAnsi="仿宋" w:eastAsia="仿宋" w:cs="仿宋"/>
                <w:color w:val="000000"/>
                <w:sz w:val="24"/>
                <w:lang w:bidi="ar"/>
              </w:rPr>
            </w:pPr>
            <w:r>
              <w:rPr>
                <w:rFonts w:hint="eastAsia" w:ascii="仿宋" w:hAnsi="仿宋" w:eastAsia="仿宋" w:cs="仿宋"/>
                <w:color w:val="000000"/>
                <w:sz w:val="24"/>
                <w:lang w:bidi="ar"/>
              </w:rPr>
              <w:t>6</w:t>
            </w:r>
          </w:p>
        </w:tc>
        <w:tc>
          <w:tcPr>
            <w:tcW w:w="2773" w:type="dxa"/>
            <w:tcBorders>
              <w:tl2br w:val="nil"/>
              <w:tr2bl w:val="nil"/>
            </w:tcBorders>
            <w:noWrap/>
            <w:vAlign w:val="center"/>
          </w:tcPr>
          <w:p w14:paraId="6E707F60">
            <w:pPr>
              <w:pStyle w:val="6"/>
              <w:jc w:val="center"/>
              <w:rPr>
                <w:rFonts w:hint="eastAsia" w:ascii="仿宋" w:hAnsi="仿宋" w:eastAsia="仿宋" w:cs="仿宋"/>
                <w:color w:val="000000"/>
                <w:kern w:val="0"/>
                <w:sz w:val="24"/>
                <w:szCs w:val="24"/>
                <w:lang w:bidi="ar"/>
              </w:rPr>
            </w:pPr>
            <w:r>
              <w:rPr>
                <w:rFonts w:hint="eastAsia" w:ascii="仿宋" w:hAnsi="仿宋" w:eastAsia="仿宋" w:cs="仿宋"/>
                <w:sz w:val="24"/>
                <w:szCs w:val="24"/>
              </w:rPr>
              <w:t>配套手机 APP</w:t>
            </w:r>
          </w:p>
        </w:tc>
        <w:tc>
          <w:tcPr>
            <w:tcW w:w="1489" w:type="dxa"/>
            <w:tcBorders>
              <w:tl2br w:val="nil"/>
              <w:tr2bl w:val="nil"/>
            </w:tcBorders>
            <w:vAlign w:val="center"/>
          </w:tcPr>
          <w:p w14:paraId="0A19E0C5">
            <w:pPr>
              <w:widowControl/>
              <w:jc w:val="center"/>
              <w:textAlignment w:val="center"/>
              <w:rPr>
                <w:rFonts w:hint="eastAsia" w:ascii="仿宋" w:hAnsi="仿宋" w:eastAsia="仿宋" w:cs="仿宋"/>
                <w:color w:val="000000"/>
                <w:sz w:val="24"/>
                <w:lang w:bidi="ar"/>
              </w:rPr>
            </w:pPr>
            <w:r>
              <w:rPr>
                <w:rFonts w:hint="eastAsia" w:ascii="仿宋" w:hAnsi="仿宋" w:eastAsia="仿宋" w:cs="仿宋"/>
                <w:color w:val="000000"/>
                <w:sz w:val="24"/>
                <w:lang w:bidi="ar"/>
              </w:rPr>
              <w:t>1</w:t>
            </w:r>
          </w:p>
        </w:tc>
        <w:tc>
          <w:tcPr>
            <w:tcW w:w="2734" w:type="dxa"/>
            <w:tcBorders>
              <w:tl2br w:val="nil"/>
              <w:tr2bl w:val="nil"/>
            </w:tcBorders>
            <w:vAlign w:val="center"/>
          </w:tcPr>
          <w:p w14:paraId="447F3D8A">
            <w:pPr>
              <w:widowControl/>
              <w:jc w:val="center"/>
              <w:textAlignment w:val="center"/>
              <w:rPr>
                <w:rFonts w:hint="eastAsia" w:ascii="仿宋" w:hAnsi="仿宋" w:eastAsia="仿宋" w:cs="仿宋"/>
                <w:color w:val="000000"/>
                <w:sz w:val="24"/>
                <w:lang w:bidi="ar"/>
              </w:rPr>
            </w:pPr>
            <w:r>
              <w:rPr>
                <w:rFonts w:hint="eastAsia" w:ascii="仿宋" w:hAnsi="仿宋" w:eastAsia="仿宋" w:cs="仿宋"/>
                <w:sz w:val="24"/>
              </w:rPr>
              <w:t>三年（含版本迭代支持）</w:t>
            </w:r>
          </w:p>
        </w:tc>
      </w:tr>
    </w:tbl>
    <w:p w14:paraId="53499811">
      <w:pPr>
        <w:rPr>
          <w:rFonts w:hint="eastAsia" w:ascii="仿宋" w:hAnsi="仿宋" w:eastAsia="仿宋" w:cs="仿宋"/>
          <w:sz w:val="24"/>
        </w:rPr>
      </w:pPr>
    </w:p>
    <w:p w14:paraId="11BB628A">
      <w:pPr>
        <w:numPr>
          <w:ilvl w:val="0"/>
          <w:numId w:val="1"/>
        </w:numPr>
        <w:rPr>
          <w:rFonts w:hint="eastAsia" w:ascii="仿宋" w:hAnsi="仿宋" w:eastAsia="仿宋" w:cs="仿宋"/>
          <w:b/>
          <w:bCs/>
          <w:sz w:val="24"/>
        </w:rPr>
      </w:pPr>
      <w:r>
        <w:rPr>
          <w:rFonts w:hint="eastAsia" w:ascii="仿宋" w:hAnsi="仿宋" w:eastAsia="仿宋" w:cs="仿宋"/>
          <w:b/>
          <w:bCs/>
          <w:sz w:val="24"/>
        </w:rPr>
        <w:t>核心技术参数要求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714"/>
        <w:gridCol w:w="7225"/>
      </w:tblGrid>
      <w:tr w14:paraId="0927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34" w:type="dxa"/>
            <w:vAlign w:val="center"/>
          </w:tcPr>
          <w:p w14:paraId="78D81510">
            <w:pPr>
              <w:jc w:val="center"/>
              <w:rPr>
                <w:rFonts w:hint="eastAsia" w:ascii="仿宋" w:hAnsi="仿宋" w:eastAsia="仿宋" w:cs="仿宋"/>
                <w:sz w:val="24"/>
              </w:rPr>
            </w:pPr>
            <w:r>
              <w:rPr>
                <w:rFonts w:hint="eastAsia" w:ascii="仿宋" w:hAnsi="仿宋" w:eastAsia="仿宋" w:cs="仿宋"/>
                <w:sz w:val="24"/>
              </w:rPr>
              <w:t>序号</w:t>
            </w:r>
          </w:p>
        </w:tc>
        <w:tc>
          <w:tcPr>
            <w:tcW w:w="714" w:type="dxa"/>
            <w:vAlign w:val="center"/>
          </w:tcPr>
          <w:p w14:paraId="42AD2F3A">
            <w:pPr>
              <w:jc w:val="center"/>
              <w:rPr>
                <w:rFonts w:hint="eastAsia" w:ascii="仿宋" w:hAnsi="仿宋" w:eastAsia="仿宋" w:cs="仿宋"/>
                <w:sz w:val="24"/>
              </w:rPr>
            </w:pPr>
            <w:r>
              <w:rPr>
                <w:rFonts w:hint="eastAsia" w:ascii="仿宋" w:hAnsi="仿宋" w:eastAsia="仿宋" w:cs="仿宋"/>
                <w:sz w:val="24"/>
              </w:rPr>
              <w:t>设备名称</w:t>
            </w:r>
          </w:p>
        </w:tc>
        <w:tc>
          <w:tcPr>
            <w:tcW w:w="7225" w:type="dxa"/>
            <w:vAlign w:val="center"/>
          </w:tcPr>
          <w:p w14:paraId="08F989FB">
            <w:pPr>
              <w:jc w:val="center"/>
              <w:rPr>
                <w:rFonts w:hint="eastAsia" w:ascii="仿宋" w:hAnsi="仿宋" w:eastAsia="仿宋" w:cs="仿宋"/>
                <w:sz w:val="24"/>
              </w:rPr>
            </w:pPr>
            <w:r>
              <w:rPr>
                <w:rFonts w:hint="eastAsia" w:ascii="仿宋" w:hAnsi="仿宋" w:eastAsia="仿宋" w:cs="仿宋"/>
                <w:sz w:val="24"/>
              </w:rPr>
              <w:t>技术参数</w:t>
            </w:r>
          </w:p>
        </w:tc>
      </w:tr>
      <w:tr w14:paraId="5467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B7AACAA">
            <w:pPr>
              <w:jc w:val="center"/>
              <w:rPr>
                <w:rFonts w:hint="eastAsia" w:ascii="仿宋" w:hAnsi="仿宋" w:eastAsia="仿宋" w:cs="仿宋"/>
                <w:sz w:val="24"/>
              </w:rPr>
            </w:pPr>
            <w:r>
              <w:rPr>
                <w:rFonts w:hint="eastAsia" w:ascii="仿宋" w:hAnsi="仿宋" w:eastAsia="仿宋" w:cs="仿宋"/>
                <w:sz w:val="24"/>
              </w:rPr>
              <w:t>1</w:t>
            </w:r>
          </w:p>
        </w:tc>
        <w:tc>
          <w:tcPr>
            <w:tcW w:w="714" w:type="dxa"/>
            <w:vAlign w:val="center"/>
          </w:tcPr>
          <w:p w14:paraId="2C56FD74">
            <w:pPr>
              <w:jc w:val="center"/>
              <w:rPr>
                <w:rFonts w:hint="eastAsia" w:ascii="仿宋" w:hAnsi="仿宋" w:eastAsia="仿宋" w:cs="仿宋"/>
                <w:sz w:val="24"/>
              </w:rPr>
            </w:pPr>
            <w:r>
              <w:rPr>
                <w:rFonts w:hint="eastAsia" w:ascii="仿宋" w:hAnsi="仿宋" w:eastAsia="仿宋" w:cs="仿宋"/>
                <w:sz w:val="24"/>
              </w:rPr>
              <w:t>独立式光电感烟火灾探测报警器</w:t>
            </w:r>
          </w:p>
        </w:tc>
        <w:tc>
          <w:tcPr>
            <w:tcW w:w="7225" w:type="dxa"/>
          </w:tcPr>
          <w:p w14:paraId="481AA03B">
            <w:pPr>
              <w:autoSpaceDE w:val="0"/>
              <w:autoSpaceDN w:val="0"/>
              <w:adjustRightInd w:val="0"/>
              <w:jc w:val="left"/>
              <w:rPr>
                <w:rFonts w:hint="eastAsia" w:ascii="仿宋" w:hAnsi="仿宋" w:eastAsia="仿宋" w:cs="仿宋"/>
                <w:sz w:val="24"/>
              </w:rPr>
            </w:pPr>
            <w:r>
              <w:rPr>
                <w:rFonts w:hint="eastAsia" w:ascii="仿宋" w:hAnsi="仿宋" w:eastAsia="仿宋" w:cs="仿宋"/>
                <w:sz w:val="24"/>
              </w:rPr>
              <w:t>（1）工作电压：DC3.0V；</w:t>
            </w:r>
          </w:p>
          <w:p w14:paraId="4081C4AF">
            <w:pPr>
              <w:autoSpaceDE w:val="0"/>
              <w:autoSpaceDN w:val="0"/>
              <w:adjustRightInd w:val="0"/>
              <w:jc w:val="left"/>
              <w:rPr>
                <w:rFonts w:hint="eastAsia" w:ascii="仿宋" w:hAnsi="仿宋" w:eastAsia="仿宋" w:cs="仿宋"/>
                <w:sz w:val="24"/>
              </w:rPr>
            </w:pPr>
            <w:r>
              <w:rPr>
                <w:rFonts w:hint="eastAsia" w:ascii="仿宋" w:hAnsi="仿宋" w:eastAsia="仿宋" w:cs="仿宋"/>
                <w:sz w:val="24"/>
              </w:rPr>
              <w:t>（2）监视电流：≤40uA 报警电流：≤100mA；</w:t>
            </w:r>
          </w:p>
          <w:p w14:paraId="4D6351D4">
            <w:pPr>
              <w:autoSpaceDE w:val="0"/>
              <w:autoSpaceDN w:val="0"/>
              <w:adjustRightInd w:val="0"/>
              <w:jc w:val="left"/>
              <w:rPr>
                <w:rFonts w:hint="eastAsia" w:ascii="仿宋" w:hAnsi="仿宋" w:eastAsia="仿宋" w:cs="仿宋"/>
                <w:sz w:val="24"/>
              </w:rPr>
            </w:pPr>
            <w:r>
              <w:rPr>
                <w:rFonts w:hint="eastAsia" w:ascii="仿宋" w:hAnsi="仿宋" w:eastAsia="仿宋" w:cs="仿宋"/>
                <w:sz w:val="24"/>
              </w:rPr>
              <w:t>（3）通讯方式：NB-IoT；</w:t>
            </w:r>
          </w:p>
          <w:p w14:paraId="1ED25FE8">
            <w:pPr>
              <w:autoSpaceDE w:val="0"/>
              <w:autoSpaceDN w:val="0"/>
              <w:adjustRightInd w:val="0"/>
              <w:jc w:val="left"/>
              <w:rPr>
                <w:rFonts w:hint="eastAsia" w:ascii="仿宋" w:hAnsi="仿宋" w:eastAsia="仿宋" w:cs="仿宋"/>
                <w:sz w:val="24"/>
              </w:rPr>
            </w:pPr>
            <w:r>
              <w:rPr>
                <w:rFonts w:hint="eastAsia" w:ascii="仿宋" w:hAnsi="仿宋" w:eastAsia="仿宋" w:cs="仿宋"/>
                <w:sz w:val="24"/>
              </w:rPr>
              <w:t>（4）需支持本地报警，报警音量≥80db（3m处）；</w:t>
            </w:r>
          </w:p>
          <w:p w14:paraId="07B5FCDC">
            <w:pPr>
              <w:autoSpaceDE w:val="0"/>
              <w:autoSpaceDN w:val="0"/>
              <w:adjustRightInd w:val="0"/>
              <w:jc w:val="left"/>
              <w:rPr>
                <w:rFonts w:hint="eastAsia" w:ascii="仿宋" w:hAnsi="仿宋" w:eastAsia="仿宋" w:cs="仿宋"/>
                <w:sz w:val="24"/>
              </w:rPr>
            </w:pPr>
            <w:r>
              <w:rPr>
                <w:rFonts w:hint="eastAsia" w:ascii="仿宋" w:hAnsi="仿宋" w:eastAsia="仿宋" w:cs="仿宋"/>
                <w:sz w:val="24"/>
              </w:rPr>
              <w:t>（5）报警器内置红外接收器，报警后可用红外遥控器(空调、电视机等任意型号)按任意键对报警器进行消音，也可通过手机APP、平台软件对设备进行消音处置。</w:t>
            </w:r>
          </w:p>
          <w:p w14:paraId="6BB23286">
            <w:pPr>
              <w:autoSpaceDE w:val="0"/>
              <w:autoSpaceDN w:val="0"/>
              <w:adjustRightInd w:val="0"/>
              <w:jc w:val="left"/>
              <w:rPr>
                <w:rFonts w:hint="eastAsia" w:ascii="仿宋" w:hAnsi="仿宋" w:eastAsia="仿宋" w:cs="仿宋"/>
                <w:sz w:val="24"/>
              </w:rPr>
            </w:pPr>
            <w:r>
              <w:rPr>
                <w:rFonts w:hint="eastAsia" w:ascii="仿宋" w:hAnsi="仿宋" w:eastAsia="仿宋" w:cs="仿宋"/>
                <w:sz w:val="24"/>
              </w:rPr>
              <w:t>▲（6）设备应具有一体式注塑防虫网，可防范蚊虫引发的误报。</w:t>
            </w:r>
            <w:r>
              <w:rPr>
                <w:rFonts w:hint="eastAsia" w:ascii="仿宋" w:hAnsi="仿宋" w:eastAsia="仿宋" w:cs="仿宋"/>
                <w:b/>
                <w:sz w:val="24"/>
              </w:rPr>
              <w:t>提供第三方检测机构出具的检测报告复印件。</w:t>
            </w:r>
          </w:p>
          <w:p w14:paraId="2E493E22">
            <w:pPr>
              <w:autoSpaceDE w:val="0"/>
              <w:autoSpaceDN w:val="0"/>
              <w:adjustRightInd w:val="0"/>
              <w:jc w:val="left"/>
              <w:rPr>
                <w:rFonts w:hint="eastAsia" w:ascii="仿宋" w:hAnsi="仿宋" w:eastAsia="仿宋" w:cs="仿宋"/>
                <w:sz w:val="24"/>
              </w:rPr>
            </w:pPr>
            <w:r>
              <w:rPr>
                <w:rFonts w:hint="eastAsia" w:ascii="仿宋" w:hAnsi="仿宋" w:eastAsia="仿宋" w:cs="仿宋"/>
                <w:sz w:val="24"/>
              </w:rPr>
              <w:t>（7）具有自动复位功能，当烟雾浓度低于探测器设定的烟雾浓度报警阈值时，探测器可恢复正常监视状态，并将复位信息上传至平台；</w:t>
            </w:r>
          </w:p>
          <w:p w14:paraId="4AE17724">
            <w:pPr>
              <w:autoSpaceDE w:val="0"/>
              <w:autoSpaceDN w:val="0"/>
              <w:adjustRightInd w:val="0"/>
              <w:jc w:val="left"/>
              <w:rPr>
                <w:rFonts w:hint="eastAsia" w:ascii="仿宋" w:hAnsi="仿宋" w:eastAsia="仿宋" w:cs="仿宋"/>
                <w:sz w:val="24"/>
              </w:rPr>
            </w:pPr>
            <w:r>
              <w:rPr>
                <w:rFonts w:hint="eastAsia" w:ascii="仿宋" w:hAnsi="仿宋" w:eastAsia="仿宋" w:cs="仿宋"/>
                <w:sz w:val="24"/>
              </w:rPr>
              <w:t>（8）状态指示：支持三种颜色指示灯显示设备正常监视、报警、故障（欠压、积灰、传感器故障）等状态，方便现场人员管理设备。</w:t>
            </w:r>
          </w:p>
          <w:p w14:paraId="46A48348">
            <w:pPr>
              <w:autoSpaceDE w:val="0"/>
              <w:autoSpaceDN w:val="0"/>
              <w:adjustRightInd w:val="0"/>
              <w:jc w:val="left"/>
              <w:rPr>
                <w:rFonts w:hint="eastAsia" w:ascii="仿宋" w:hAnsi="仿宋" w:eastAsia="仿宋" w:cs="仿宋"/>
                <w:sz w:val="24"/>
              </w:rPr>
            </w:pPr>
            <w:r>
              <w:rPr>
                <w:rFonts w:hint="eastAsia" w:ascii="仿宋" w:hAnsi="仿宋" w:eastAsia="仿宋" w:cs="仿宋"/>
                <w:sz w:val="24"/>
              </w:rPr>
              <w:t>▲（9）设备本地状态判定，通过触发设备按键、蜂鸣器提示声音和指示灯颜色的方式，判定设备上电、欠电、联网成功、注册成功、激活成功、迷宫污染等状态,同时可模拟设备报警声响,方便现场人员维护和调试。</w:t>
            </w:r>
            <w:r>
              <w:rPr>
                <w:rFonts w:hint="eastAsia" w:ascii="仿宋" w:hAnsi="仿宋" w:eastAsia="仿宋" w:cs="仿宋"/>
                <w:b/>
                <w:sz w:val="24"/>
              </w:rPr>
              <w:t>提供第三方检测机构出具的检测报告复印件。</w:t>
            </w:r>
          </w:p>
          <w:p w14:paraId="304D4DE1">
            <w:pPr>
              <w:autoSpaceDE w:val="0"/>
              <w:autoSpaceDN w:val="0"/>
              <w:adjustRightInd w:val="0"/>
              <w:jc w:val="left"/>
              <w:rPr>
                <w:rFonts w:hint="eastAsia" w:ascii="仿宋" w:hAnsi="仿宋" w:eastAsia="仿宋" w:cs="仿宋"/>
                <w:sz w:val="24"/>
              </w:rPr>
            </w:pPr>
            <w:r>
              <w:rPr>
                <w:rFonts w:hint="eastAsia" w:ascii="仿宋" w:hAnsi="仿宋" w:eastAsia="仿宋" w:cs="仿宋"/>
                <w:sz w:val="24"/>
              </w:rPr>
              <w:t>（10）应支持红外光、蓝光双波长探测技术,具有1个红外信号发射管、 1个蓝光发射信号发射管、1个光信号接收管，支持双发一收（双光）、多发一收传感技术或两种火灾参数以上的复合型抗干扰（油烟、 粉尘、水汽）技术；</w:t>
            </w:r>
          </w:p>
          <w:p w14:paraId="20B179B8">
            <w:pPr>
              <w:autoSpaceDE w:val="0"/>
              <w:autoSpaceDN w:val="0"/>
              <w:adjustRightInd w:val="0"/>
              <w:jc w:val="left"/>
              <w:rPr>
                <w:rFonts w:hint="eastAsia" w:ascii="仿宋" w:hAnsi="仿宋" w:eastAsia="仿宋" w:cs="仿宋"/>
                <w:sz w:val="24"/>
              </w:rPr>
            </w:pPr>
            <w:r>
              <w:rPr>
                <w:rFonts w:hint="eastAsia" w:ascii="仿宋" w:hAnsi="仿宋" w:eastAsia="仿宋" w:cs="仿宋"/>
                <w:sz w:val="24"/>
              </w:rPr>
              <w:t>（11）设备应支持场所信号判定功能，可通过设备表现、上线时间等判断现场信号强弱；</w:t>
            </w:r>
          </w:p>
          <w:p w14:paraId="6FD212DE">
            <w:pPr>
              <w:autoSpaceDE w:val="0"/>
              <w:autoSpaceDN w:val="0"/>
              <w:adjustRightInd w:val="0"/>
              <w:jc w:val="left"/>
              <w:rPr>
                <w:rFonts w:hint="eastAsia" w:ascii="仿宋" w:hAnsi="仿宋" w:eastAsia="仿宋" w:cs="仿宋"/>
                <w:sz w:val="24"/>
              </w:rPr>
            </w:pPr>
            <w:r>
              <w:rPr>
                <w:rFonts w:hint="eastAsia" w:ascii="仿宋" w:hAnsi="仿宋" w:eastAsia="仿宋" w:cs="仿宋"/>
                <w:sz w:val="24"/>
              </w:rPr>
              <w:t>▲（12）设备具备数据信息上报功能，包括网络状态、烟雾浓度、信号强度、阈值、最低采集范围、最高采集范围、基站编号、原始信号强度、电池电量、电池电压、信号覆盖等级、信噪比、灵敏度、当前现值（背景光）、基值、IMSI、IMEI、ICCID、烟雾报警、设备型号、物理场所位置信息、环境温度、脱离底座、电量不足、积灰（迷宫污染）故障、蜂鸣器故障、传感器故障、电路失效故障等数据上传至管理平台。</w:t>
            </w:r>
            <w:r>
              <w:rPr>
                <w:rFonts w:hint="eastAsia" w:ascii="仿宋" w:hAnsi="仿宋" w:eastAsia="仿宋" w:cs="仿宋"/>
                <w:b/>
                <w:sz w:val="24"/>
              </w:rPr>
              <w:t>提供第三方检测机构出具的检测报告复印件。</w:t>
            </w:r>
          </w:p>
          <w:p w14:paraId="692AB393">
            <w:pPr>
              <w:autoSpaceDE w:val="0"/>
              <w:autoSpaceDN w:val="0"/>
              <w:adjustRightInd w:val="0"/>
              <w:jc w:val="left"/>
              <w:rPr>
                <w:rFonts w:hint="eastAsia" w:ascii="仿宋" w:hAnsi="仿宋" w:eastAsia="仿宋" w:cs="仿宋"/>
                <w:sz w:val="24"/>
              </w:rPr>
            </w:pPr>
            <w:r>
              <w:rPr>
                <w:rFonts w:hint="eastAsia" w:ascii="仿宋" w:hAnsi="仿宋" w:eastAsia="仿宋" w:cs="仿宋"/>
                <w:sz w:val="24"/>
              </w:rPr>
              <w:t>（13）支持报警信号通过电话、短信、APP等形式通知到各级联系人（5个），报警时间≤10秒；</w:t>
            </w:r>
          </w:p>
          <w:p w14:paraId="4DB237B5">
            <w:pPr>
              <w:autoSpaceDE w:val="0"/>
              <w:autoSpaceDN w:val="0"/>
              <w:adjustRightInd w:val="0"/>
              <w:jc w:val="left"/>
              <w:rPr>
                <w:rFonts w:hint="eastAsia" w:ascii="仿宋" w:hAnsi="仿宋" w:eastAsia="仿宋" w:cs="仿宋"/>
                <w:sz w:val="24"/>
              </w:rPr>
            </w:pPr>
            <w:r>
              <w:rPr>
                <w:rFonts w:hint="eastAsia" w:ascii="仿宋" w:hAnsi="仿宋" w:eastAsia="仿宋" w:cs="仿宋"/>
                <w:sz w:val="24"/>
              </w:rPr>
              <w:t>▲（14）具备离散入网及数据上报功能，设备上电后模组随机延时后自动巡网并获取IP，开始数据交互，同时将周期性心跳数据、突发性即时数据上传至平台。</w:t>
            </w:r>
            <w:r>
              <w:rPr>
                <w:rFonts w:hint="eastAsia" w:ascii="仿宋" w:hAnsi="仿宋" w:eastAsia="仿宋" w:cs="仿宋"/>
                <w:b/>
                <w:sz w:val="24"/>
              </w:rPr>
              <w:t>提供第三方检测机构出具的检测报告复印件。</w:t>
            </w:r>
          </w:p>
          <w:p w14:paraId="20461DB7">
            <w:pPr>
              <w:autoSpaceDE w:val="0"/>
              <w:autoSpaceDN w:val="0"/>
              <w:adjustRightInd w:val="0"/>
              <w:jc w:val="left"/>
              <w:rPr>
                <w:rFonts w:hint="eastAsia" w:ascii="仿宋" w:hAnsi="仿宋" w:eastAsia="仿宋" w:cs="仿宋"/>
                <w:sz w:val="24"/>
              </w:rPr>
            </w:pPr>
            <w:r>
              <w:rPr>
                <w:rFonts w:hint="eastAsia" w:ascii="仿宋" w:hAnsi="仿宋" w:eastAsia="仿宋" w:cs="仿宋"/>
                <w:sz w:val="24"/>
              </w:rPr>
              <w:t>（15）满足GB 20517-2006标准，并具有3C认证证书。</w:t>
            </w:r>
          </w:p>
        </w:tc>
      </w:tr>
      <w:tr w14:paraId="7141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1FB68BF">
            <w:pPr>
              <w:jc w:val="center"/>
              <w:rPr>
                <w:rFonts w:hint="eastAsia" w:ascii="仿宋" w:hAnsi="仿宋" w:eastAsia="仿宋" w:cs="仿宋"/>
                <w:sz w:val="24"/>
              </w:rPr>
            </w:pPr>
            <w:r>
              <w:rPr>
                <w:rFonts w:hint="eastAsia" w:ascii="仿宋" w:hAnsi="仿宋" w:eastAsia="仿宋" w:cs="仿宋"/>
                <w:sz w:val="24"/>
              </w:rPr>
              <w:t>2</w:t>
            </w:r>
          </w:p>
        </w:tc>
        <w:tc>
          <w:tcPr>
            <w:tcW w:w="714" w:type="dxa"/>
            <w:vAlign w:val="center"/>
          </w:tcPr>
          <w:p w14:paraId="74EE13E4">
            <w:pPr>
              <w:jc w:val="center"/>
              <w:rPr>
                <w:rFonts w:hint="eastAsia" w:ascii="仿宋" w:hAnsi="仿宋" w:eastAsia="仿宋" w:cs="仿宋"/>
                <w:sz w:val="24"/>
              </w:rPr>
            </w:pPr>
            <w:r>
              <w:rPr>
                <w:rFonts w:hint="eastAsia" w:ascii="仿宋" w:hAnsi="仿宋" w:eastAsia="仿宋" w:cs="仿宋"/>
                <w:sz w:val="24"/>
              </w:rPr>
              <w:t>人体感应烟感</w:t>
            </w:r>
          </w:p>
        </w:tc>
        <w:tc>
          <w:tcPr>
            <w:tcW w:w="7225" w:type="dxa"/>
          </w:tcPr>
          <w:p w14:paraId="7458F2E2">
            <w:pPr>
              <w:autoSpaceDE w:val="0"/>
              <w:autoSpaceDN w:val="0"/>
              <w:adjustRightInd w:val="0"/>
              <w:jc w:val="left"/>
              <w:rPr>
                <w:rFonts w:hint="eastAsia" w:ascii="仿宋" w:hAnsi="仿宋" w:eastAsia="仿宋" w:cs="仿宋"/>
                <w:sz w:val="24"/>
              </w:rPr>
            </w:pPr>
            <w:r>
              <w:rPr>
                <w:rFonts w:hint="eastAsia" w:ascii="仿宋" w:hAnsi="仿宋" w:eastAsia="仿宋" w:cs="仿宋"/>
                <w:sz w:val="24"/>
              </w:rPr>
              <w:t>（1）探测器采用NB-IoT 物联网通讯技术；</w:t>
            </w:r>
          </w:p>
          <w:p w14:paraId="136AC1B7">
            <w:pPr>
              <w:autoSpaceDE w:val="0"/>
              <w:autoSpaceDN w:val="0"/>
              <w:adjustRightInd w:val="0"/>
              <w:jc w:val="left"/>
              <w:rPr>
                <w:rFonts w:hint="eastAsia" w:ascii="仿宋" w:hAnsi="仿宋" w:eastAsia="仿宋" w:cs="仿宋"/>
                <w:sz w:val="24"/>
              </w:rPr>
            </w:pPr>
            <w:r>
              <w:rPr>
                <w:rFonts w:hint="eastAsia" w:ascii="仿宋" w:hAnsi="仿宋" w:eastAsia="仿宋" w:cs="仿宋"/>
                <w:sz w:val="24"/>
              </w:rPr>
              <w:t xml:space="preserve">（2）探测器采用锂电池供电，工作电压DC3V； </w:t>
            </w:r>
          </w:p>
          <w:p w14:paraId="01963578">
            <w:pPr>
              <w:autoSpaceDE w:val="0"/>
              <w:autoSpaceDN w:val="0"/>
              <w:adjustRightInd w:val="0"/>
              <w:jc w:val="left"/>
              <w:rPr>
                <w:rFonts w:hint="eastAsia" w:ascii="仿宋" w:hAnsi="仿宋" w:eastAsia="仿宋" w:cs="仿宋"/>
                <w:sz w:val="24"/>
              </w:rPr>
            </w:pPr>
            <w:r>
              <w:rPr>
                <w:rFonts w:hint="eastAsia" w:ascii="仿宋" w:hAnsi="仿宋" w:eastAsia="仿宋" w:cs="仿宋"/>
                <w:sz w:val="24"/>
              </w:rPr>
              <w:t>（3）需支持本地报警，报警音量≥80db；</w:t>
            </w:r>
          </w:p>
          <w:p w14:paraId="2DDB8BB9">
            <w:pPr>
              <w:autoSpaceDE w:val="0"/>
              <w:autoSpaceDN w:val="0"/>
              <w:adjustRightInd w:val="0"/>
              <w:jc w:val="left"/>
              <w:rPr>
                <w:rFonts w:hint="eastAsia" w:ascii="仿宋" w:hAnsi="仿宋" w:eastAsia="仿宋" w:cs="仿宋"/>
                <w:sz w:val="24"/>
              </w:rPr>
            </w:pPr>
            <w:r>
              <w:rPr>
                <w:rFonts w:hint="eastAsia" w:ascii="仿宋" w:hAnsi="仿宋" w:eastAsia="仿宋" w:cs="仿宋"/>
                <w:sz w:val="24"/>
              </w:rPr>
              <w:t>（4）支持报警信号通过电话、短信、APP等形式通知到各级联系人（至少4个），报警时间≤10秒；</w:t>
            </w:r>
          </w:p>
          <w:p w14:paraId="4A6C4A3B">
            <w:pPr>
              <w:autoSpaceDE w:val="0"/>
              <w:autoSpaceDN w:val="0"/>
              <w:adjustRightInd w:val="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sz w:val="24"/>
              </w:rPr>
              <w:t>（5）探测器应具有场所环境温度上报功能，当场所设备触发报警信息，平台端应能显示探测器上报的场所温度，当上报温度大于指定温度时，可判定为真实火警，及时通知用户处置。</w:t>
            </w:r>
          </w:p>
          <w:p w14:paraId="37688C28">
            <w:pPr>
              <w:autoSpaceDE w:val="0"/>
              <w:autoSpaceDN w:val="0"/>
              <w:adjustRightInd w:val="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sz w:val="24"/>
              </w:rPr>
              <w:t>（6）有自动复位功能，当烟雾浓度低于探测器设定的烟雾浓度报警阈值时，探测器可恢复正常监视状态，并将复位信息上传至平台；</w:t>
            </w:r>
          </w:p>
          <w:p w14:paraId="40D5A263">
            <w:pPr>
              <w:autoSpaceDE w:val="0"/>
              <w:autoSpaceDN w:val="0"/>
              <w:adjustRightInd w:val="0"/>
              <w:rPr>
                <w:rFonts w:hint="eastAsia" w:ascii="仿宋" w:hAnsi="仿宋" w:eastAsia="仿宋" w:cs="仿宋"/>
                <w:sz w:val="24"/>
              </w:rPr>
            </w:pPr>
            <w:r>
              <w:rPr>
                <w:rFonts w:hint="eastAsia" w:ascii="仿宋" w:hAnsi="仿宋" w:eastAsia="仿宋" w:cs="仿宋"/>
                <w:sz w:val="24"/>
              </w:rPr>
              <w:t>（7）具备免调试工具的真人语音提醒功能，1.注册成功语音提示，2.火警语音提供，3.自检语音提示，指导现场人员判断设备是否安装成功，是否运行正常；</w:t>
            </w:r>
          </w:p>
          <w:p w14:paraId="0FA708B5">
            <w:pPr>
              <w:autoSpaceDE w:val="0"/>
              <w:autoSpaceDN w:val="0"/>
              <w:adjustRightInd w:val="0"/>
              <w:rPr>
                <w:rFonts w:hint="eastAsia" w:ascii="仿宋" w:hAnsi="仿宋" w:eastAsia="仿宋" w:cs="仿宋"/>
                <w:sz w:val="24"/>
              </w:rPr>
            </w:pPr>
            <w:r>
              <w:rPr>
                <w:rFonts w:hint="eastAsia" w:ascii="仿宋" w:hAnsi="仿宋" w:eastAsia="仿宋" w:cs="仿宋"/>
                <w:sz w:val="24"/>
              </w:rPr>
              <w:t>（8） 探测器应具备防盗辅助功能，可通过手机APP自定义设定监测时间，当有人员在设备监测范围内活动，设备可通过手机APP向相关人员推送人员入侵信息，避免监管场所无人时有人入侵</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 xml:space="preserve"> </w:t>
            </w:r>
          </w:p>
          <w:p w14:paraId="1605C8CB">
            <w:pPr>
              <w:autoSpaceDE w:val="0"/>
              <w:autoSpaceDN w:val="0"/>
              <w:adjustRightInd w:val="0"/>
              <w:rPr>
                <w:rFonts w:hint="eastAsia" w:ascii="仿宋" w:hAnsi="仿宋" w:eastAsia="仿宋" w:cs="仿宋"/>
                <w:sz w:val="24"/>
              </w:rPr>
            </w:pPr>
            <w:r>
              <w:rPr>
                <w:rFonts w:hint="eastAsia" w:ascii="仿宋" w:hAnsi="仿宋" w:eastAsia="仿宋" w:cs="仿宋"/>
                <w:sz w:val="24"/>
              </w:rPr>
              <w:t>（9）探测器应具备监护辅助功能，可通过手机APP自定义设定监护时间，当设备监测范围内无人员活动超过设定时间，设备可通过手机APP向相关人员推送监护无人信息</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 xml:space="preserve"> </w:t>
            </w:r>
          </w:p>
          <w:p w14:paraId="6C7E0DFB">
            <w:pPr>
              <w:autoSpaceDE w:val="0"/>
              <w:autoSpaceDN w:val="0"/>
              <w:adjustRightInd w:val="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sz w:val="24"/>
              </w:rPr>
              <w:t>（10）具有电池欠电提醒功能，当设备电池电量不足时，能够通过手机APP、平台接收提醒信息，及时提醒用户更换电池；</w:t>
            </w:r>
          </w:p>
        </w:tc>
      </w:tr>
      <w:tr w14:paraId="5FE7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04DF31C">
            <w:pPr>
              <w:jc w:val="center"/>
              <w:rPr>
                <w:rFonts w:hint="eastAsia" w:ascii="仿宋" w:hAnsi="仿宋" w:eastAsia="仿宋" w:cs="仿宋"/>
                <w:sz w:val="24"/>
              </w:rPr>
            </w:pPr>
            <w:r>
              <w:rPr>
                <w:rFonts w:hint="eastAsia" w:ascii="仿宋" w:hAnsi="仿宋" w:eastAsia="仿宋" w:cs="仿宋"/>
                <w:sz w:val="24"/>
              </w:rPr>
              <w:t>3</w:t>
            </w:r>
          </w:p>
        </w:tc>
        <w:tc>
          <w:tcPr>
            <w:tcW w:w="714" w:type="dxa"/>
            <w:vAlign w:val="center"/>
          </w:tcPr>
          <w:p w14:paraId="5974696A">
            <w:pPr>
              <w:jc w:val="center"/>
              <w:rPr>
                <w:rFonts w:hint="eastAsia" w:ascii="仿宋" w:hAnsi="仿宋" w:eastAsia="仿宋" w:cs="仿宋"/>
                <w:sz w:val="24"/>
              </w:rPr>
            </w:pPr>
            <w:r>
              <w:rPr>
                <w:rFonts w:hint="eastAsia" w:ascii="仿宋" w:hAnsi="仿宋" w:eastAsia="仿宋" w:cs="仿宋"/>
                <w:sz w:val="24"/>
              </w:rPr>
              <w:t>无线手动报警开关</w:t>
            </w:r>
          </w:p>
        </w:tc>
        <w:tc>
          <w:tcPr>
            <w:tcW w:w="7225" w:type="dxa"/>
          </w:tcPr>
          <w:p w14:paraId="6599E851">
            <w:pPr>
              <w:rPr>
                <w:rFonts w:hint="eastAsia" w:ascii="仿宋" w:hAnsi="仿宋" w:eastAsia="仿宋" w:cs="仿宋"/>
                <w:sz w:val="24"/>
              </w:rPr>
            </w:pPr>
            <w:r>
              <w:rPr>
                <w:rFonts w:hint="eastAsia" w:ascii="仿宋" w:hAnsi="仿宋" w:eastAsia="仿宋" w:cs="仿宋"/>
                <w:sz w:val="24"/>
              </w:rPr>
              <w:t>（1）无需布线，采用3.0V电池供电；</w:t>
            </w:r>
          </w:p>
          <w:p w14:paraId="620EA3FA">
            <w:pPr>
              <w:pStyle w:val="12"/>
              <w:spacing w:before="156" w:after="156"/>
              <w:ind w:left="0"/>
              <w:rPr>
                <w:rFonts w:hint="eastAsia" w:ascii="仿宋" w:hAnsi="仿宋" w:eastAsia="仿宋" w:cs="仿宋"/>
                <w:sz w:val="24"/>
              </w:rPr>
            </w:pPr>
            <w:r>
              <w:rPr>
                <w:rFonts w:hint="eastAsia" w:ascii="仿宋" w:hAnsi="仿宋" w:eastAsia="仿宋" w:cs="仿宋"/>
                <w:sz w:val="24"/>
              </w:rPr>
              <w:t>（2）通讯方式：NB-IoT；</w:t>
            </w:r>
          </w:p>
          <w:p w14:paraId="2C9C1087">
            <w:pPr>
              <w:rPr>
                <w:rFonts w:hint="eastAsia" w:ascii="仿宋" w:hAnsi="仿宋" w:eastAsia="仿宋" w:cs="仿宋"/>
                <w:sz w:val="24"/>
              </w:rPr>
            </w:pPr>
            <w:r>
              <w:rPr>
                <w:rFonts w:hint="eastAsia" w:ascii="仿宋" w:hAnsi="仿宋" w:eastAsia="仿宋" w:cs="仿宋"/>
                <w:sz w:val="24"/>
              </w:rPr>
              <w:t>（3）工作电流：监视电流：&lt;30uA，报警电流：&lt;100mA</w:t>
            </w:r>
          </w:p>
          <w:p w14:paraId="7A32D6DE">
            <w:pPr>
              <w:rPr>
                <w:rFonts w:hint="eastAsia" w:ascii="仿宋" w:hAnsi="仿宋" w:eastAsia="仿宋" w:cs="仿宋"/>
                <w:sz w:val="24"/>
              </w:rPr>
            </w:pPr>
            <w:r>
              <w:rPr>
                <w:rFonts w:hint="eastAsia" w:ascii="仿宋" w:hAnsi="仿宋" w:eastAsia="仿宋" w:cs="仿宋"/>
                <w:sz w:val="24"/>
              </w:rPr>
              <w:t>（4）手动报警开关状态指示：</w:t>
            </w:r>
          </w:p>
          <w:p w14:paraId="0B69FBF6">
            <w:pPr>
              <w:pStyle w:val="12"/>
              <w:ind w:left="-2" w:leftChars="-1" w:firstLine="480" w:firstLineChars="200"/>
              <w:rPr>
                <w:rFonts w:hint="eastAsia" w:ascii="仿宋" w:hAnsi="仿宋" w:eastAsia="仿宋" w:cs="仿宋"/>
                <w:sz w:val="24"/>
              </w:rPr>
            </w:pPr>
            <w:r>
              <w:rPr>
                <w:rFonts w:hint="eastAsia" w:ascii="仿宋" w:hAnsi="仿宋" w:eastAsia="仿宋" w:cs="仿宋"/>
                <w:sz w:val="24"/>
              </w:rPr>
              <w:t>正常监视状态：绿灯间断闪烁</w:t>
            </w:r>
          </w:p>
          <w:p w14:paraId="7BF3C2D6">
            <w:pPr>
              <w:pStyle w:val="12"/>
              <w:ind w:left="-2" w:leftChars="-1" w:firstLine="480" w:firstLineChars="200"/>
              <w:rPr>
                <w:rFonts w:hint="eastAsia" w:ascii="仿宋" w:hAnsi="仿宋" w:eastAsia="仿宋" w:cs="仿宋"/>
                <w:sz w:val="24"/>
              </w:rPr>
            </w:pPr>
            <w:r>
              <w:rPr>
                <w:rFonts w:hint="eastAsia" w:ascii="仿宋" w:hAnsi="仿宋" w:eastAsia="仿宋" w:cs="仿宋"/>
                <w:sz w:val="24"/>
              </w:rPr>
              <w:t>故障状态：黄灯间断闪烁</w:t>
            </w:r>
          </w:p>
          <w:p w14:paraId="51868DF8">
            <w:pPr>
              <w:pStyle w:val="12"/>
              <w:ind w:left="-2" w:leftChars="-1" w:firstLine="480" w:firstLineChars="200"/>
              <w:rPr>
                <w:rFonts w:hint="eastAsia" w:ascii="仿宋" w:hAnsi="仿宋" w:eastAsia="仿宋" w:cs="仿宋"/>
                <w:sz w:val="24"/>
              </w:rPr>
            </w:pPr>
            <w:r>
              <w:rPr>
                <w:rFonts w:hint="eastAsia" w:ascii="仿宋" w:hAnsi="仿宋" w:eastAsia="仿宋" w:cs="仿宋"/>
                <w:sz w:val="24"/>
              </w:rPr>
              <w:t>报警状态：红灯亮</w:t>
            </w:r>
          </w:p>
          <w:p w14:paraId="3201313F">
            <w:pPr>
              <w:rPr>
                <w:rFonts w:hint="eastAsia" w:ascii="仿宋" w:hAnsi="仿宋" w:eastAsia="仿宋" w:cs="仿宋"/>
                <w:sz w:val="24"/>
              </w:rPr>
            </w:pPr>
            <w:r>
              <w:rPr>
                <w:rFonts w:hint="eastAsia" w:ascii="仿宋" w:hAnsi="仿宋" w:eastAsia="仿宋" w:cs="仿宋"/>
                <w:sz w:val="24"/>
              </w:rPr>
              <w:t>（5）使用环境：温度-10℃～+50℃ ，相对湿度≤93%RH，不凝露</w:t>
            </w:r>
          </w:p>
          <w:p w14:paraId="71325094">
            <w:pPr>
              <w:rPr>
                <w:rFonts w:hint="eastAsia" w:ascii="仿宋" w:hAnsi="仿宋" w:eastAsia="仿宋" w:cs="仿宋"/>
                <w:sz w:val="24"/>
              </w:rPr>
            </w:pPr>
            <w:r>
              <w:rPr>
                <w:rFonts w:hint="eastAsia" w:ascii="仿宋" w:hAnsi="仿宋" w:eastAsia="仿宋" w:cs="仿宋"/>
                <w:sz w:val="24"/>
              </w:rPr>
              <w:t>（6）设备具有故障状态、报警状态、电池欠压状态的提示功能，并将信息传输至云平台。</w:t>
            </w:r>
          </w:p>
          <w:p w14:paraId="324A44B6">
            <w:pPr>
              <w:rPr>
                <w:rFonts w:hint="eastAsia" w:ascii="仿宋" w:hAnsi="仿宋" w:eastAsia="仿宋" w:cs="仿宋"/>
                <w:sz w:val="24"/>
              </w:rPr>
            </w:pPr>
            <w:r>
              <w:rPr>
                <w:rFonts w:hint="eastAsia" w:ascii="仿宋" w:hAnsi="仿宋" w:eastAsia="仿宋" w:cs="仿宋"/>
                <w:sz w:val="24"/>
              </w:rPr>
              <w:t>（7）设备易安装，易维护，可通过APP对设备的状态进行实时监控。</w:t>
            </w:r>
          </w:p>
          <w:p w14:paraId="663AD933">
            <w:pPr>
              <w:rPr>
                <w:rFonts w:hint="eastAsia" w:ascii="仿宋" w:hAnsi="仿宋" w:eastAsia="仿宋" w:cs="仿宋"/>
                <w:sz w:val="24"/>
              </w:rPr>
            </w:pPr>
            <w:r>
              <w:rPr>
                <w:rFonts w:hint="eastAsia" w:ascii="仿宋" w:hAnsi="仿宋" w:eastAsia="仿宋" w:cs="仿宋"/>
                <w:sz w:val="24"/>
              </w:rPr>
              <w:t>（8）设备具有电池欠压提醒功能，当电池电压低于一定电压时，可通过手机APP 提示欠压故障信息。</w:t>
            </w:r>
          </w:p>
          <w:p w14:paraId="61FCE517">
            <w:pPr>
              <w:rPr>
                <w:rFonts w:hint="eastAsia" w:ascii="仿宋" w:hAnsi="仿宋" w:eastAsia="仿宋" w:cs="仿宋"/>
                <w:sz w:val="24"/>
              </w:rPr>
            </w:pPr>
            <w:r>
              <w:rPr>
                <w:rFonts w:hint="eastAsia" w:ascii="仿宋" w:hAnsi="仿宋" w:eastAsia="仿宋" w:cs="仿宋"/>
                <w:sz w:val="24"/>
              </w:rPr>
              <w:t>（9）设备具有脱落故障检测功能，发生底座脱落故障时，可通过手机APP 提示底座脱离故障信息。</w:t>
            </w:r>
          </w:p>
        </w:tc>
      </w:tr>
      <w:tr w14:paraId="081F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4CE736B">
            <w:pPr>
              <w:jc w:val="center"/>
              <w:rPr>
                <w:rFonts w:hint="eastAsia" w:ascii="仿宋" w:hAnsi="仿宋" w:eastAsia="仿宋" w:cs="仿宋"/>
                <w:sz w:val="24"/>
              </w:rPr>
            </w:pPr>
            <w:r>
              <w:rPr>
                <w:rFonts w:hint="eastAsia" w:ascii="仿宋" w:hAnsi="仿宋" w:eastAsia="仿宋" w:cs="仿宋"/>
                <w:sz w:val="24"/>
              </w:rPr>
              <w:t>4</w:t>
            </w:r>
          </w:p>
        </w:tc>
        <w:tc>
          <w:tcPr>
            <w:tcW w:w="714" w:type="dxa"/>
            <w:vAlign w:val="center"/>
          </w:tcPr>
          <w:p w14:paraId="5F2EC3B5">
            <w:pPr>
              <w:jc w:val="center"/>
              <w:rPr>
                <w:rFonts w:hint="eastAsia" w:ascii="仿宋" w:hAnsi="仿宋" w:eastAsia="仿宋" w:cs="仿宋"/>
                <w:b/>
                <w:bCs/>
                <w:color w:val="000000"/>
                <w:sz w:val="24"/>
                <w:lang w:bidi="ar"/>
              </w:rPr>
            </w:pPr>
            <w:r>
              <w:rPr>
                <w:rFonts w:hint="eastAsia" w:ascii="仿宋" w:hAnsi="仿宋" w:eastAsia="仿宋" w:cs="仿宋"/>
                <w:sz w:val="24"/>
              </w:rPr>
              <w:t>可燃气体探测器(甲烷)</w:t>
            </w:r>
          </w:p>
        </w:tc>
        <w:tc>
          <w:tcPr>
            <w:tcW w:w="7225" w:type="dxa"/>
          </w:tcPr>
          <w:p w14:paraId="158130DD">
            <w:pPr>
              <w:rPr>
                <w:rFonts w:hint="eastAsia" w:ascii="仿宋" w:hAnsi="仿宋" w:eastAsia="仿宋" w:cs="仿宋"/>
                <w:color w:val="000000"/>
                <w:sz w:val="24"/>
              </w:rPr>
            </w:pPr>
            <w:r>
              <w:rPr>
                <w:rFonts w:hint="eastAsia" w:ascii="仿宋" w:hAnsi="仿宋" w:eastAsia="仿宋" w:cs="仿宋"/>
                <w:color w:val="000000"/>
                <w:sz w:val="24"/>
              </w:rPr>
              <w:t>（1）工作电压：AC220V 50Hz；</w:t>
            </w:r>
          </w:p>
          <w:p w14:paraId="183C3BFF">
            <w:pPr>
              <w:rPr>
                <w:rFonts w:hint="eastAsia" w:ascii="仿宋" w:hAnsi="仿宋" w:eastAsia="仿宋" w:cs="仿宋"/>
                <w:color w:val="000000"/>
                <w:sz w:val="24"/>
              </w:rPr>
            </w:pPr>
            <w:r>
              <w:rPr>
                <w:rFonts w:hint="eastAsia" w:ascii="仿宋" w:hAnsi="仿宋" w:eastAsia="仿宋" w:cs="仿宋"/>
                <w:color w:val="000000"/>
                <w:sz w:val="24"/>
              </w:rPr>
              <w:t>（2）功耗：正常监视状态≤2W 报警状态≤2.5W；</w:t>
            </w:r>
          </w:p>
          <w:p w14:paraId="59D65178">
            <w:pPr>
              <w:rPr>
                <w:rFonts w:hint="eastAsia" w:ascii="仿宋" w:hAnsi="仿宋" w:eastAsia="仿宋" w:cs="仿宋"/>
                <w:color w:val="000000"/>
                <w:sz w:val="24"/>
              </w:rPr>
            </w:pPr>
            <w:r>
              <w:rPr>
                <w:rFonts w:hint="eastAsia" w:ascii="仿宋" w:hAnsi="仿宋" w:eastAsia="仿宋" w:cs="仿宋"/>
                <w:color w:val="000000"/>
                <w:sz w:val="24"/>
              </w:rPr>
              <w:t>（3）输出方式：DC 12V（一组脉冲输出，输出接口带载能力电流≤140mA）；一组开关量输出（触点容量DC30V/1A）；</w:t>
            </w:r>
          </w:p>
          <w:p w14:paraId="0E004C67">
            <w:pPr>
              <w:rPr>
                <w:rFonts w:hint="eastAsia" w:ascii="仿宋" w:hAnsi="仿宋" w:eastAsia="仿宋" w:cs="仿宋"/>
                <w:color w:val="000000"/>
                <w:sz w:val="24"/>
              </w:rPr>
            </w:pPr>
            <w:r>
              <w:rPr>
                <w:rFonts w:hint="eastAsia" w:ascii="仿宋" w:hAnsi="仿宋" w:eastAsia="仿宋" w:cs="仿宋"/>
                <w:color w:val="000000"/>
                <w:sz w:val="24"/>
              </w:rPr>
              <w:t>（4）通讯方式：NB-IOT；</w:t>
            </w:r>
          </w:p>
          <w:p w14:paraId="3C7FBCCC">
            <w:pPr>
              <w:rPr>
                <w:rFonts w:hint="eastAsia" w:ascii="仿宋" w:hAnsi="仿宋" w:eastAsia="仿宋" w:cs="仿宋"/>
                <w:color w:val="000000"/>
                <w:sz w:val="24"/>
              </w:rPr>
            </w:pPr>
            <w:r>
              <w:rPr>
                <w:rFonts w:hint="eastAsia" w:ascii="仿宋" w:hAnsi="仿宋" w:eastAsia="仿宋" w:cs="仿宋"/>
                <w:color w:val="000000"/>
                <w:sz w:val="24"/>
              </w:rPr>
              <w:t>（5）适用气体：甲烷</w:t>
            </w:r>
          </w:p>
          <w:p w14:paraId="0B7AAC7D">
            <w:pPr>
              <w:rPr>
                <w:rFonts w:hint="eastAsia" w:ascii="仿宋" w:hAnsi="仿宋" w:eastAsia="仿宋" w:cs="仿宋"/>
                <w:color w:val="000000"/>
                <w:sz w:val="24"/>
              </w:rPr>
            </w:pPr>
            <w:r>
              <w:rPr>
                <w:rFonts w:hint="eastAsia" w:ascii="仿宋" w:hAnsi="仿宋" w:eastAsia="仿宋" w:cs="仿宋"/>
                <w:color w:val="000000"/>
                <w:sz w:val="24"/>
              </w:rPr>
              <w:t>（6）量程：0~20%LEL</w:t>
            </w:r>
          </w:p>
          <w:p w14:paraId="7C37EABC">
            <w:pPr>
              <w:rPr>
                <w:rFonts w:hint="eastAsia" w:ascii="仿宋" w:hAnsi="仿宋" w:eastAsia="仿宋" w:cs="仿宋"/>
                <w:color w:val="000000"/>
                <w:sz w:val="24"/>
              </w:rPr>
            </w:pPr>
            <w:r>
              <w:rPr>
                <w:rFonts w:hint="eastAsia" w:ascii="仿宋" w:hAnsi="仿宋" w:eastAsia="仿宋" w:cs="仿宋"/>
                <w:color w:val="000000"/>
                <w:sz w:val="24"/>
              </w:rPr>
              <w:t>（7）报警设定值：10%LEL；</w:t>
            </w:r>
          </w:p>
          <w:p w14:paraId="08351866">
            <w:pPr>
              <w:rPr>
                <w:rFonts w:hint="eastAsia" w:ascii="仿宋" w:hAnsi="仿宋" w:eastAsia="仿宋" w:cs="仿宋"/>
                <w:sz w:val="24"/>
              </w:rPr>
            </w:pPr>
            <w:r>
              <w:rPr>
                <w:rFonts w:hint="eastAsia" w:ascii="仿宋" w:hAnsi="仿宋" w:eastAsia="仿宋" w:cs="仿宋"/>
                <w:sz w:val="24"/>
              </w:rPr>
              <w:t>（8）传感器使用寿命:5年（典型值）</w:t>
            </w:r>
          </w:p>
          <w:p w14:paraId="77F5BC52">
            <w:pPr>
              <w:rPr>
                <w:rFonts w:hint="eastAsia" w:ascii="仿宋" w:hAnsi="仿宋" w:eastAsia="仿宋" w:cs="仿宋"/>
                <w:color w:val="000000"/>
                <w:sz w:val="24"/>
              </w:rPr>
            </w:pPr>
            <w:r>
              <w:rPr>
                <w:rFonts w:hint="eastAsia" w:ascii="仿宋" w:hAnsi="仿宋" w:eastAsia="仿宋" w:cs="仿宋"/>
                <w:color w:val="000000"/>
                <w:sz w:val="24"/>
              </w:rPr>
              <w:t>（9）状态指示：支持三种颜色指示灯判定设备处于预热状态、监视状态、故障状态、传感器寿命到期状态、火警状态，方便现场人员管理设备。</w:t>
            </w:r>
          </w:p>
          <w:p w14:paraId="3EEA06F9">
            <w:pPr>
              <w:autoSpaceDE w:val="0"/>
              <w:autoSpaceDN w:val="0"/>
              <w:adjustRightInd w:val="0"/>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10）设备具备数据信息上报功能，包括气体浓度、信号强度、阈值、最低采集范围、最高采集范围、最低温度、最高温度、基站编号、原始信号强度、信号覆盖等级、信噪比、灵敏度、当前现值（背景光）、基值、IMSI、IMEI、ICCID、设备型号、物理场所位置信息等数据上传至管理平台。</w:t>
            </w:r>
            <w:r>
              <w:rPr>
                <w:rFonts w:hint="eastAsia" w:ascii="仿宋" w:hAnsi="仿宋" w:eastAsia="仿宋" w:cs="仿宋"/>
                <w:b/>
                <w:sz w:val="24"/>
              </w:rPr>
              <w:t>提供第三方检测机构出具的检测报告复印件。</w:t>
            </w:r>
          </w:p>
          <w:p w14:paraId="121AB870">
            <w:pPr>
              <w:rPr>
                <w:rFonts w:hint="eastAsia" w:ascii="仿宋" w:hAnsi="仿宋" w:eastAsia="仿宋" w:cs="仿宋"/>
                <w:color w:val="000000"/>
                <w:sz w:val="24"/>
              </w:rPr>
            </w:pPr>
            <w:r>
              <w:rPr>
                <w:rFonts w:hint="eastAsia" w:ascii="仿宋" w:hAnsi="仿宋" w:eastAsia="仿宋" w:cs="仿宋"/>
                <w:color w:val="000000"/>
                <w:sz w:val="24"/>
              </w:rPr>
              <w:t xml:space="preserve">（11）在设备持续报警时，可通过手机APP、平台软件对设备进行消音处置； </w:t>
            </w:r>
          </w:p>
          <w:p w14:paraId="09BACBD1">
            <w:pPr>
              <w:autoSpaceDE w:val="0"/>
              <w:autoSpaceDN w:val="0"/>
              <w:adjustRightInd w:val="0"/>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（12）所提供的燃气探测设备应具备联动控制功能。当场所内发生燃气报警时，设备可自动驱动电动阀，对燃气管道的阀门进行控制，及时切断燃气泄</w:t>
            </w:r>
            <w:r>
              <w:rPr>
                <w:rFonts w:hint="eastAsia" w:ascii="仿宋" w:hAnsi="仿宋" w:eastAsia="仿宋" w:cs="仿宋"/>
                <w:color w:val="000000"/>
                <w:sz w:val="24"/>
              </w:rPr>
              <w:t>露；</w:t>
            </w:r>
            <w:r>
              <w:rPr>
                <w:rFonts w:hint="eastAsia" w:ascii="仿宋" w:hAnsi="仿宋" w:eastAsia="仿宋" w:cs="仿宋"/>
                <w:b/>
                <w:sz w:val="24"/>
              </w:rPr>
              <w:t>提供第三方检测机构出具的检测报告复印件。</w:t>
            </w:r>
          </w:p>
          <w:p w14:paraId="3DD7E854">
            <w:pPr>
              <w:rPr>
                <w:rFonts w:hint="eastAsia" w:ascii="仿宋" w:hAnsi="仿宋" w:eastAsia="仿宋" w:cs="仿宋"/>
                <w:color w:val="000000"/>
                <w:sz w:val="24"/>
              </w:rPr>
            </w:pPr>
            <w:r>
              <w:rPr>
                <w:rFonts w:hint="eastAsia" w:ascii="仿宋" w:hAnsi="仿宋" w:eastAsia="仿宋" w:cs="仿宋"/>
                <w:color w:val="000000"/>
                <w:sz w:val="24"/>
              </w:rPr>
              <w:t>（13）具有联网扩展接口：输出正常监控（输出一次状态信息不得超过20小时）、报警、报警恢复信号。</w:t>
            </w:r>
          </w:p>
          <w:p w14:paraId="1EF8BA61">
            <w:pPr>
              <w:rPr>
                <w:rFonts w:hint="eastAsia" w:ascii="仿宋" w:hAnsi="仿宋" w:eastAsia="仿宋" w:cs="仿宋"/>
                <w:color w:val="000000"/>
                <w:sz w:val="24"/>
              </w:rPr>
            </w:pPr>
            <w:r>
              <w:rPr>
                <w:rFonts w:hint="eastAsia" w:ascii="仿宋" w:hAnsi="仿宋" w:eastAsia="仿宋" w:cs="仿宋"/>
                <w:color w:val="000000"/>
                <w:sz w:val="24"/>
              </w:rPr>
              <w:t>（14）使用环境：温度-10℃～+50℃ ，相对湿度≤93%RH，不凝露。</w:t>
            </w:r>
          </w:p>
          <w:p w14:paraId="4712E93D">
            <w:pPr>
              <w:rPr>
                <w:rFonts w:hint="eastAsia" w:ascii="仿宋" w:hAnsi="仿宋" w:eastAsia="仿宋" w:cs="仿宋"/>
                <w:color w:val="000000"/>
                <w:sz w:val="24"/>
              </w:rPr>
            </w:pPr>
            <w:r>
              <w:rPr>
                <w:rFonts w:hint="eastAsia" w:ascii="仿宋" w:hAnsi="仿宋" w:eastAsia="仿宋" w:cs="仿宋"/>
                <w:color w:val="000000"/>
                <w:sz w:val="24"/>
              </w:rPr>
              <w:t>（15）可燃气体探测器需提供由《国家消防电子产品质量监督检验中心》出具的检测报告，提供检验报告复印件；</w:t>
            </w:r>
          </w:p>
          <w:p w14:paraId="2016EFEA">
            <w:pPr>
              <w:autoSpaceDE w:val="0"/>
              <w:autoSpaceDN w:val="0"/>
              <w:adjustRightInd w:val="0"/>
              <w:jc w:val="left"/>
              <w:rPr>
                <w:rFonts w:hint="eastAsia" w:ascii="仿宋" w:hAnsi="仿宋" w:eastAsia="仿宋" w:cs="仿宋"/>
                <w:sz w:val="24"/>
              </w:rPr>
            </w:pPr>
            <w:r>
              <w:rPr>
                <w:rFonts w:hint="eastAsia" w:ascii="仿宋" w:hAnsi="仿宋" w:eastAsia="仿宋" w:cs="仿宋"/>
                <w:color w:val="000000"/>
                <w:sz w:val="24"/>
              </w:rPr>
              <w:t>（16）可燃气体探测器应具有由《应急管理部消防产品合格评定中心》出具的消防产品认证证书，提供证书复印件</w:t>
            </w:r>
          </w:p>
        </w:tc>
      </w:tr>
      <w:tr w14:paraId="3615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DA9B50B">
            <w:pPr>
              <w:jc w:val="center"/>
              <w:rPr>
                <w:rFonts w:hint="eastAsia" w:ascii="仿宋" w:hAnsi="仿宋" w:eastAsia="仿宋" w:cs="仿宋"/>
                <w:sz w:val="24"/>
              </w:rPr>
            </w:pPr>
            <w:r>
              <w:rPr>
                <w:rFonts w:hint="eastAsia" w:ascii="仿宋" w:hAnsi="仿宋" w:eastAsia="仿宋" w:cs="仿宋"/>
                <w:sz w:val="24"/>
              </w:rPr>
              <w:t>5</w:t>
            </w:r>
          </w:p>
        </w:tc>
        <w:tc>
          <w:tcPr>
            <w:tcW w:w="714" w:type="dxa"/>
            <w:vAlign w:val="center"/>
          </w:tcPr>
          <w:p w14:paraId="304F2B74">
            <w:pPr>
              <w:jc w:val="center"/>
              <w:rPr>
                <w:rFonts w:hint="eastAsia" w:ascii="仿宋" w:hAnsi="仿宋" w:eastAsia="仿宋" w:cs="仿宋"/>
                <w:sz w:val="24"/>
              </w:rPr>
            </w:pPr>
            <w:r>
              <w:rPr>
                <w:rFonts w:hint="eastAsia" w:ascii="仿宋" w:hAnsi="仿宋" w:eastAsia="仿宋" w:cs="仿宋"/>
                <w:sz w:val="24"/>
              </w:rPr>
              <w:t>平台</w:t>
            </w:r>
          </w:p>
        </w:tc>
        <w:tc>
          <w:tcPr>
            <w:tcW w:w="7225" w:type="dxa"/>
          </w:tcPr>
          <w:p w14:paraId="442B6DF0">
            <w:pPr>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（1）具有兼容性，支持智慧烟感、电气火灾设备、用户信息传输装置、手机APP等系统共存运行。</w:t>
            </w:r>
          </w:p>
          <w:p w14:paraId="51256575">
            <w:pPr>
              <w:autoSpaceDE w:val="0"/>
              <w:autoSpaceDN w:val="0"/>
              <w:adjustRightInd w:val="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（2）支持多个视频关联功能，当监控场所内消防设备触发报警信息，可通过关联的视频监控设备实现远程视频联动确认火警真实情况。</w:t>
            </w:r>
            <w:r>
              <w:rPr>
                <w:rFonts w:hint="eastAsia" w:ascii="仿宋" w:hAnsi="仿宋" w:eastAsia="仿宋" w:cs="仿宋"/>
                <w:b/>
                <w:color w:val="000000" w:themeColor="text1"/>
                <w:sz w:val="24"/>
                <w14:textFill>
                  <w14:solidFill>
                    <w14:schemeClr w14:val="tx1"/>
                  </w14:solidFill>
                </w14:textFill>
              </w:rPr>
              <w:t xml:space="preserve"> </w:t>
            </w:r>
          </w:p>
          <w:p w14:paraId="22B2081B">
            <w:pPr>
              <w:autoSpaceDE w:val="0"/>
              <w:autoSpaceDN w:val="0"/>
              <w:adjustRightInd w:val="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支持消防资源一张图展示，当某个场所发生报警时，在地图的同一页面可展示报警点周围的微型消防站、消防水源、医院等资源信息，支持自定义资源信息搜索范围，并可在地图上自动规划导航路径，快速到达火灾现场。</w:t>
            </w:r>
            <w:r>
              <w:rPr>
                <w:rFonts w:hint="eastAsia" w:ascii="仿宋" w:hAnsi="仿宋" w:eastAsia="仿宋" w:cs="仿宋"/>
                <w:b/>
                <w:color w:val="000000" w:themeColor="text1"/>
                <w:sz w:val="24"/>
                <w14:textFill>
                  <w14:solidFill>
                    <w14:schemeClr w14:val="tx1"/>
                  </w14:solidFill>
                </w14:textFill>
              </w:rPr>
              <w:t xml:space="preserve"> </w:t>
            </w:r>
          </w:p>
          <w:p w14:paraId="22EDBC0B">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（4）支持报警信息分类查看功能，可根据报警设备类型不同查看某一类型报警设备警情信息。</w:t>
            </w:r>
          </w:p>
          <w:p w14:paraId="1553A95F">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（5）平具有统一的登录界面，支持权限分级设置功能，可根据用户、角色权限不同分配不同功能权限，展示不同界面。</w:t>
            </w:r>
          </w:p>
          <w:p w14:paraId="45955DE7">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（6）具有火警信息的处置功能，可通过平台对报警设备警情复核，手动录入现场警情详细信息，确认火警真实情况。</w:t>
            </w:r>
          </w:p>
          <w:p w14:paraId="0E405032">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7）具有显示报警点位图的功能，支持楼层平面图和安全通道疏散图的导入，可在楼层平面图布设设备点位，当监控场所内的设备发生报警时，可通过投屏界面查看报警点位图，布设设备点位自动变成红色，同时可选择导入安全通道疏散图，当发生火警时，楼层平面图自动切换为疏散图，相关人员可通过查看安全通道疏散图，采取有效的疏散措施。</w:t>
            </w:r>
            <w:r>
              <w:rPr>
                <w:rFonts w:hint="eastAsia" w:ascii="仿宋" w:hAnsi="仿宋" w:eastAsia="仿宋" w:cs="仿宋"/>
                <w:b/>
                <w:color w:val="000000" w:themeColor="text1"/>
                <w:sz w:val="24"/>
                <w14:textFill>
                  <w14:solidFill>
                    <w14:schemeClr w14:val="tx1"/>
                  </w14:solidFill>
                </w14:textFill>
              </w:rPr>
              <w:t>提供第三方检测机构出具的检测报告复印件</w:t>
            </w:r>
          </w:p>
          <w:p w14:paraId="54514982">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（8）能够显示所有设备的在线、离线状态信息、信号强度情况，信号强度支持图标和具体信号强度值两种显示方式。</w:t>
            </w:r>
          </w:p>
          <w:p w14:paraId="4D7DD4AC">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（9）可以查看用户端上传的监控场所隐患信息，包括：现场照片、音频和视频等信息。</w:t>
            </w:r>
          </w:p>
          <w:p w14:paraId="6F549928">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（10）能够查看设备运行记录，协助用户清晰了解监管场所的设备运行状况，及时采取隐患排查措施。</w:t>
            </w:r>
          </w:p>
          <w:p w14:paraId="1B848919">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（11）能够查看报警信息推送情况，协助管理人员确认报警信息推送结果、推送人以及推送时间。</w:t>
            </w:r>
          </w:p>
          <w:p w14:paraId="468C3768">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12）具备报警事件智能弹窗功能，支持以不同颜色显示不同报警类型（如：火警、故障、事件），同时平台伴有声音报警、窗口闪烁提示。通过智能报警弹窗能查看报警事件详情信息，可调出报警单位联系人信息、联网单位信息、报警单位地图定位、现场视频监控信息等； </w:t>
            </w:r>
          </w:p>
          <w:p w14:paraId="0C367AE2">
            <w:pPr>
              <w:autoSpaceDE w:val="0"/>
              <w:autoSpaceDN w:val="0"/>
              <w:adjustRightInd w:val="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具有大数据统计分析与预测功能，能够根据火警情况、火警处置情况、设备故障情况、隐患信息等生成相应的柱状图或饼状图或曲线趋势图统计分析报表，并能够根据平台运行情况按照月度生成体检报告，体检报告支持导出功能，协助管理人员综合分析监管场所消防安全状况。</w:t>
            </w:r>
          </w:p>
          <w:p w14:paraId="2114EB5F">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具有隐患管理功能，支持监督上报、巡查上报、社会上报等多途径隐患上报方式，支持图片、视频、语音、文字等方式的隐患信息上报，根据隐患严重程度可定义隐患级别，为管理人员监管隐患整改进度和审核整改结果提供有效的手段；</w:t>
            </w:r>
            <w:r>
              <w:rPr>
                <w:rFonts w:hint="eastAsia" w:ascii="仿宋" w:hAnsi="仿宋" w:eastAsia="仿宋" w:cs="仿宋"/>
                <w:b/>
                <w:color w:val="000000" w:themeColor="text1"/>
                <w:sz w:val="24"/>
                <w14:textFill>
                  <w14:solidFill>
                    <w14:schemeClr w14:val="tx1"/>
                  </w14:solidFill>
                </w14:textFill>
              </w:rPr>
              <w:t>提供第三方检测机构出具的检测报告复印件</w:t>
            </w:r>
          </w:p>
          <w:p w14:paraId="3A9668FD">
            <w:pPr>
              <w:autoSpaceDE w:val="0"/>
              <w:autoSpaceDN w:val="0"/>
              <w:adjustRightInd w:val="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（15）具有隐患曝光台，一张图展示监管场所最新的10条隐患信息、隐患上报方式统计信息、隐患处置统计信息、隐患级别统计信息、区域隐患统计信息等，协助管理人员综合掌握监管场所存在的隐患严重程度。</w:t>
            </w:r>
          </w:p>
          <w:p w14:paraId="374684B5">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具有智慧消防可视化系统、智慧消防警情监管系统、运营信息管理系统，支持不同角色权限人员查阅不同的数据，管理人员可通过智慧消防可视化系统综合直观的查看监管场所消防设备的警情信息、视频信息、巡查及隐患信息等，同时针对建筑物的状态支持在地图上进行红色、黄色及绿色区分显示。</w:t>
            </w:r>
          </w:p>
          <w:p w14:paraId="275DE295">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17）具有多点联动功能，当同一个场所下的2个点位及以上设备分别先后探测到火警，场所一级联系人将立即接收到报警信息，同时平台自动确认为真实火警，并以电话、短信方式通知场所二级联系人。用户可根据报警设备或报警信息查看相应的电话/短信推送情况；</w:t>
            </w:r>
            <w:r>
              <w:rPr>
                <w:rFonts w:hint="eastAsia" w:ascii="仿宋" w:hAnsi="仿宋" w:eastAsia="仿宋" w:cs="仿宋"/>
                <w:b/>
                <w:color w:val="000000" w:themeColor="text1"/>
                <w:sz w:val="24"/>
                <w14:textFill>
                  <w14:solidFill>
                    <w14:schemeClr w14:val="tx1"/>
                  </w14:solidFill>
                </w14:textFill>
              </w:rPr>
              <w:t>提供第三方检测机构出具的检测报告复印件</w:t>
            </w:r>
          </w:p>
          <w:p w14:paraId="57CA24E6">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（18）具备物理信息采集功能，具有生产日期、投运日期、使用年限、安装图片、视频、语音信息采集和生产厂商、安装人员、安装位置的编辑功能以及消息通知类型设置和报警状态推送设置功能； </w:t>
            </w:r>
          </w:p>
          <w:p w14:paraId="00F6834B">
            <w:pPr>
              <w:autoSpaceDE w:val="0"/>
              <w:autoSpaceDN w:val="0"/>
              <w:adjustRightInd w:val="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具有单位信息管理功能，单位通过平台进行单位信息录入，上传单位LOGO、填写单位名称、单位类别、单位行业性质、所属国家、行政区域、单位地址、负责人、负责人电话、值班室联系电话、以及组合机构代码、消防安全责任人姓名、电话、身份证号、消防监管人姓名、电话、身份证号、法人姓名、身份证号、监管登记、上级单位名称、专职消防安全管理人姓名、电话、维保单位、施工单位、单位监管类型等。</w:t>
            </w:r>
          </w:p>
          <w:p w14:paraId="0C1791C4">
            <w:pPr>
              <w:autoSpaceDE w:val="0"/>
              <w:autoSpaceDN w:val="0"/>
              <w:adjustRightInd w:val="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具有设备巡查可视化管理，巡查任务灵活配置、巡查任务下发、巡查可视化、隐患上报、巡查信息APP推送功能。巡查人员在执行巡查任务的过程中，如发现有设备异常项，可通过拍照、文字描述、语音、视频的方式将故障情况上报平台。解决了巡检人员“不会查”、“不愿查”的问题。让巡查明确到人，精确到事，实现巡查可视化，方便巡查监督。</w:t>
            </w:r>
          </w:p>
          <w:p w14:paraId="7F3FC48C">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w:t>
            </w:r>
            <w:r>
              <w:rPr>
                <w:rFonts w:hint="eastAsia" w:ascii="仿宋" w:hAnsi="仿宋" w:eastAsia="仿宋" w:cs="仿宋"/>
                <w:sz w:val="24"/>
              </w:rPr>
              <w:t>具有数据展示窗口，可查看辖区范围内的报警总数、故障总数、设备总数、场所总数；可查看辖区范围内联网设备的在线/离线数量统计数据；可滚动查看辖区范围内最新的10条告警信息，并可单独查看一个报警明细（详细信息应包括：警情描述，报警时间，报警点位和报警设备所属人和联系方式）</w:t>
            </w:r>
            <w:r>
              <w:rPr>
                <w:rFonts w:hint="eastAsia" w:ascii="仿宋" w:hAnsi="仿宋" w:eastAsia="仿宋" w:cs="仿宋"/>
                <w:color w:val="000000" w:themeColor="text1"/>
                <w:sz w:val="24"/>
                <w14:textFill>
                  <w14:solidFill>
                    <w14:schemeClr w14:val="tx1"/>
                  </w14:solidFill>
                </w14:textFill>
              </w:rPr>
              <w:t xml:space="preserve">； </w:t>
            </w:r>
          </w:p>
          <w:p w14:paraId="4C642AFA">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（22）支持设备自动注册、手动添加、批量导入等多种添加方式，用户可以根据需要自主选择设备添加方式。</w:t>
            </w:r>
          </w:p>
          <w:p w14:paraId="39D1A1A5">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（23）取得国家版权局颁布的《计算机软件著作权登记证书》</w:t>
            </w:r>
          </w:p>
          <w:p w14:paraId="6842C5C6">
            <w:pPr>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▲（24）具有公安部颁布的《信息系统安全等级保护（等保三级及以上）认证》，</w:t>
            </w:r>
            <w:r>
              <w:rPr>
                <w:rFonts w:hint="eastAsia" w:ascii="仿宋" w:hAnsi="仿宋" w:eastAsia="仿宋" w:cs="仿宋"/>
                <w:b/>
                <w:color w:val="000000" w:themeColor="text1"/>
                <w:sz w:val="24"/>
                <w14:textFill>
                  <w14:solidFill>
                    <w14:schemeClr w14:val="tx1"/>
                  </w14:solidFill>
                </w14:textFill>
              </w:rPr>
              <w:t>提供证书复印件。</w:t>
            </w:r>
          </w:p>
        </w:tc>
      </w:tr>
      <w:tr w14:paraId="6149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AC7B2F8">
            <w:pPr>
              <w:jc w:val="center"/>
              <w:rPr>
                <w:rFonts w:hint="eastAsia" w:ascii="仿宋" w:hAnsi="仿宋" w:eastAsia="仿宋" w:cs="仿宋"/>
                <w:sz w:val="24"/>
              </w:rPr>
            </w:pPr>
            <w:r>
              <w:rPr>
                <w:rFonts w:hint="eastAsia" w:ascii="仿宋" w:hAnsi="仿宋" w:eastAsia="仿宋" w:cs="仿宋"/>
                <w:sz w:val="24"/>
              </w:rPr>
              <w:t>6</w:t>
            </w:r>
          </w:p>
        </w:tc>
        <w:tc>
          <w:tcPr>
            <w:tcW w:w="714" w:type="dxa"/>
            <w:vAlign w:val="center"/>
          </w:tcPr>
          <w:p w14:paraId="6A29AD08">
            <w:pPr>
              <w:jc w:val="center"/>
              <w:rPr>
                <w:rFonts w:hint="eastAsia" w:ascii="仿宋" w:hAnsi="仿宋" w:eastAsia="仿宋" w:cs="仿宋"/>
                <w:sz w:val="24"/>
              </w:rPr>
            </w:pPr>
            <w:r>
              <w:rPr>
                <w:rFonts w:hint="eastAsia" w:ascii="仿宋" w:hAnsi="仿宋" w:eastAsia="仿宋" w:cs="仿宋"/>
                <w:sz w:val="24"/>
              </w:rPr>
              <w:t>手机APP</w:t>
            </w:r>
          </w:p>
        </w:tc>
        <w:tc>
          <w:tcPr>
            <w:tcW w:w="7225" w:type="dxa"/>
            <w:vAlign w:val="center"/>
          </w:tcPr>
          <w:p w14:paraId="2C5279FC">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（1）具有支持通过电话、短信、APP等形式接收报警信息，且通知联系人数不少于5人。</w:t>
            </w:r>
          </w:p>
          <w:p w14:paraId="731E82A7">
            <w:pPr>
              <w:autoSpaceDE w:val="0"/>
              <w:autoSpaceDN w:val="0"/>
              <w:adjustRightInd w:val="0"/>
              <w:jc w:val="left"/>
              <w:rPr>
                <w:rFonts w:hint="eastAsia" w:ascii="仿宋" w:hAnsi="仿宋" w:eastAsia="仿宋" w:cs="仿宋"/>
                <w:sz w:val="24"/>
              </w:rPr>
            </w:pPr>
            <w:r>
              <w:rPr>
                <w:rFonts w:hint="eastAsia" w:ascii="仿宋" w:hAnsi="仿宋" w:eastAsia="仿宋" w:cs="仿宋"/>
                <w:sz w:val="24"/>
              </w:rPr>
              <w:t>（2）安卓系统、鸿蒙系统、苹果系统均可下载和应用。</w:t>
            </w:r>
          </w:p>
          <w:p w14:paraId="748723CC">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（3）APP 客户端接收到报警信息后，可以对报警信息进行复核，复核时可支持现场图片、视频、音频信息上传功能，协助用户更直观的确认现场火灾情况</w:t>
            </w:r>
            <w:r>
              <w:rPr>
                <w:rFonts w:hint="eastAsia" w:ascii="仿宋" w:hAnsi="仿宋" w:eastAsia="仿宋" w:cs="仿宋"/>
                <w:color w:val="000000" w:themeColor="text1"/>
                <w:sz w:val="24"/>
                <w14:textFill>
                  <w14:solidFill>
                    <w14:schemeClr w14:val="tx1"/>
                  </w14:solidFill>
                </w14:textFill>
              </w:rPr>
              <w:t xml:space="preserve">； </w:t>
            </w:r>
          </w:p>
          <w:p w14:paraId="7F752EEF">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（4）用户可通过手机APP 实时查看消防设备的详细信息，如：火警、故障、在线、离线等状态、场所名称、安装位置，投运日期、设备及场所数量等信息</w:t>
            </w:r>
            <w:r>
              <w:rPr>
                <w:rFonts w:hint="eastAsia" w:ascii="仿宋" w:hAnsi="仿宋" w:eastAsia="仿宋" w:cs="仿宋"/>
                <w:color w:val="000000" w:themeColor="text1"/>
                <w:sz w:val="24"/>
                <w14:textFill>
                  <w14:solidFill>
                    <w14:schemeClr w14:val="tx1"/>
                  </w14:solidFill>
                </w14:textFill>
              </w:rPr>
              <w:t>；</w:t>
            </w:r>
          </w:p>
          <w:p w14:paraId="4D968155">
            <w:pPr>
              <w:autoSpaceDE w:val="0"/>
              <w:autoSpaceDN w:val="0"/>
              <w:adjustRightInd w:val="0"/>
              <w:jc w:val="left"/>
              <w:rPr>
                <w:rFonts w:hint="eastAsia" w:ascii="仿宋" w:hAnsi="仿宋" w:eastAsia="仿宋" w:cs="仿宋"/>
                <w:sz w:val="24"/>
              </w:rPr>
            </w:pPr>
            <w:r>
              <w:rPr>
                <w:rFonts w:hint="eastAsia" w:ascii="仿宋" w:hAnsi="仿宋" w:eastAsia="仿宋" w:cs="仿宋"/>
                <w:sz w:val="24"/>
              </w:rPr>
              <w:t>（5）用户可通过手机APP 查看报警、故障历史信息，并具有简单的统计分析功能。</w:t>
            </w:r>
          </w:p>
          <w:p w14:paraId="21EC731F">
            <w:pPr>
              <w:autoSpaceDE w:val="0"/>
              <w:autoSpaceDN w:val="0"/>
              <w:adjustRightInd w:val="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sz w:val="24"/>
              </w:rPr>
              <w:t>（6）APP客户端支持视频联动查看功能，当某个设备触发报警时，可通过关联的视频监控设备查看现场火灾情况</w:t>
            </w:r>
            <w:r>
              <w:rPr>
                <w:rFonts w:hint="eastAsia" w:ascii="仿宋" w:hAnsi="仿宋" w:eastAsia="仿宋" w:cs="仿宋"/>
                <w:color w:val="000000" w:themeColor="text1"/>
                <w:sz w:val="24"/>
                <w14:textFill>
                  <w14:solidFill>
                    <w14:schemeClr w14:val="tx1"/>
                  </w14:solidFill>
                </w14:textFill>
              </w:rPr>
              <w:t>。</w:t>
            </w:r>
          </w:p>
          <w:p w14:paraId="07092C8E">
            <w:pPr>
              <w:autoSpaceDE w:val="0"/>
              <w:autoSpaceDN w:val="0"/>
              <w:adjustRightInd w:val="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（7）APP客户端支持隐患上报功能，可将监控场所的隐患信息通过文字描述、图片、视频、语音的方式上报至APP客户端、平台端，相关管理人员可通过APP客户端跟进上报隐患的整改进度并审核隐患整改结果</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提供第三方检测机构出具的检测报告复印件。</w:t>
            </w:r>
          </w:p>
          <w:p w14:paraId="05FEF139">
            <w:pPr>
              <w:autoSpaceDE w:val="0"/>
              <w:autoSpaceDN w:val="0"/>
              <w:adjustRightInd w:val="0"/>
              <w:jc w:val="left"/>
              <w:rPr>
                <w:rFonts w:hint="eastAsia" w:ascii="仿宋" w:hAnsi="仿宋" w:eastAsia="仿宋" w:cs="仿宋"/>
                <w:sz w:val="24"/>
              </w:rPr>
            </w:pPr>
            <w:r>
              <w:rPr>
                <w:rFonts w:hint="eastAsia" w:ascii="仿宋" w:hAnsi="仿宋" w:eastAsia="仿宋" w:cs="仿宋"/>
                <w:sz w:val="24"/>
              </w:rPr>
              <w:t>（8）在警报处置过程中，为了更好的避免扰民，应具备手机APP告警远程消音的能力。</w:t>
            </w:r>
          </w:p>
          <w:p w14:paraId="2078BC93">
            <w:pPr>
              <w:autoSpaceDE w:val="0"/>
              <w:autoSpaceDN w:val="0"/>
              <w:adjustRightInd w:val="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sz w:val="24"/>
              </w:rPr>
              <w:t>（9）用户可通过手机APP查看场所平面图，并在平面图设置设备报警点位。当场所设备触发报警信息，可通过场所平面图查看报警设备点位，协助用户精准确认报警位置</w:t>
            </w:r>
            <w:r>
              <w:rPr>
                <w:rFonts w:hint="eastAsia" w:ascii="仿宋" w:hAnsi="仿宋" w:eastAsia="仿宋" w:cs="仿宋"/>
                <w:color w:val="000000" w:themeColor="text1"/>
                <w:sz w:val="24"/>
                <w14:textFill>
                  <w14:solidFill>
                    <w14:schemeClr w14:val="tx1"/>
                  </w14:solidFill>
                </w14:textFill>
              </w:rPr>
              <w:t>；</w:t>
            </w:r>
          </w:p>
          <w:p w14:paraId="5BDFFD0C">
            <w:pP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（10）手机APP支持设备巡查点位添加，设备巡查任务执行，当发现设备出现异常情况，通过手机APP以文字描述、图片方式上报设备异常信息。</w:t>
            </w:r>
          </w:p>
        </w:tc>
      </w:tr>
    </w:tbl>
    <w:p w14:paraId="7D7B6931">
      <w:pPr>
        <w:pStyle w:val="3"/>
        <w:widowControl/>
        <w:spacing w:beforeAutospacing="0" w:afterAutospacing="0" w:line="360" w:lineRule="atLeast"/>
        <w:rPr>
          <w:rFonts w:ascii="仿宋" w:hAnsi="仿宋" w:eastAsia="仿宋" w:cs="仿宋"/>
          <w:color w:val="000000"/>
          <w:sz w:val="24"/>
          <w:szCs w:val="24"/>
        </w:rPr>
      </w:pPr>
    </w:p>
    <w:p w14:paraId="1720C2BF">
      <w:pPr>
        <w:pStyle w:val="3"/>
        <w:widowControl/>
        <w:spacing w:beforeAutospacing="0" w:afterAutospacing="0" w:line="360" w:lineRule="atLeast"/>
        <w:rPr>
          <w:rFonts w:ascii="仿宋" w:hAnsi="仿宋" w:eastAsia="仿宋" w:cs="仿宋"/>
          <w:color w:val="000000"/>
          <w:sz w:val="24"/>
          <w:szCs w:val="24"/>
        </w:rPr>
      </w:pPr>
      <w:r>
        <w:rPr>
          <w:rFonts w:ascii="仿宋" w:hAnsi="仿宋" w:eastAsia="仿宋" w:cs="仿宋"/>
          <w:color w:val="000000"/>
          <w:sz w:val="24"/>
          <w:szCs w:val="24"/>
        </w:rPr>
        <w:t>四、服务要求</w:t>
      </w:r>
    </w:p>
    <w:p w14:paraId="12BE668B">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1、产品安装服务：提供上门安装调试服务，确保所有设备正常联网并运行；</w:t>
      </w:r>
    </w:p>
    <w:p w14:paraId="7B600A3D">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2、产品运维服务：服务期内非人为因素导致的设备故障、损坏，免费提供维修及更换服务，包括电池及耗材更新，保障设备持续完好运行；</w:t>
      </w:r>
    </w:p>
    <w:p w14:paraId="5289C518">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3、实时监测服务：通过云平台对所有设备进行 7*24 小时实时监测，及时发现设备故障、离线等异常情况并处理；</w:t>
      </w:r>
    </w:p>
    <w:p w14:paraId="205EB291">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4、报警信息提醒服务：设备触发报警时，系统自动通过电话、短信、手机 APP 及时向指定联系人发出通知提醒；</w:t>
      </w:r>
    </w:p>
    <w:p w14:paraId="08293681">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5、信息联动服务：支持管理员绑定家人、物业等多角色用户，实现周边资源有效联动，缩短警情处置时间；</w:t>
      </w:r>
    </w:p>
    <w:p w14:paraId="5A87CE5C">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6、线下服务中心：提供 7*24 小时监控服务，全方位守护特殊群体居住安全；</w:t>
      </w:r>
    </w:p>
    <w:p w14:paraId="5EE63FC2">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7、用户信息管理服务：根据用户要求管理平台账号信息，可灵活设置告警通知人；</w:t>
      </w:r>
    </w:p>
    <w:p w14:paraId="40F8BAEE">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8、保险保障服务：为所有产品提供产品责任险（含设备险）；</w:t>
      </w:r>
    </w:p>
    <w:p w14:paraId="2A6AB6A9">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9、安全报告服务：定期出具月 / 季度 / 年度安全服务报告，展示报警、预警及隐患相关数据，提供消防安全工作建议；</w:t>
      </w:r>
    </w:p>
    <w:p w14:paraId="15160802">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10、线下安全培训服务：定期组织线下消防安全培训，提升用户及相关人员的消防安全意识和技能；</w:t>
      </w:r>
    </w:p>
    <w:p w14:paraId="50A56E09">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11、档案变更服务：定期确认并更新特殊群体居住地址等信息。</w:t>
      </w:r>
    </w:p>
    <w:p w14:paraId="2084BD8E">
      <w:pPr>
        <w:pStyle w:val="3"/>
        <w:widowControl/>
        <w:spacing w:beforeAutospacing="0" w:afterAutospacing="0" w:line="360" w:lineRule="atLeast"/>
        <w:rPr>
          <w:rFonts w:ascii="仿宋" w:hAnsi="仿宋" w:eastAsia="仿宋" w:cs="仿宋"/>
          <w:color w:val="000000"/>
          <w:sz w:val="24"/>
          <w:szCs w:val="24"/>
        </w:rPr>
      </w:pPr>
      <w:r>
        <w:rPr>
          <w:rFonts w:ascii="仿宋" w:hAnsi="仿宋" w:eastAsia="仿宋" w:cs="仿宋"/>
          <w:color w:val="000000"/>
          <w:sz w:val="24"/>
          <w:szCs w:val="24"/>
        </w:rPr>
        <w:t>五、验收标准</w:t>
      </w:r>
    </w:p>
    <w:p w14:paraId="37BA78DD">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1、设备及系统需符合本采购需求中规定的核心技术参数要求，相关认证证书、检测报告齐全且真实有效；</w:t>
      </w:r>
    </w:p>
    <w:p w14:paraId="1E17FD8F">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2、安装调试完成后，所有设备应能正常联网运行，各项功能（报警、数据上报、联动等）测试合格；</w:t>
      </w:r>
    </w:p>
    <w:p w14:paraId="795E61C8">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3、服务期内，供应商应按服务要求提供全程服务，确保设备完好率、系统稳定性及服务响应及时性满足项目需求；</w:t>
      </w:r>
    </w:p>
    <w:p w14:paraId="7E58A7AA">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4、安全报告、培训记录等服务相关资料完整规范，符合项目管理要求。</w:t>
      </w:r>
    </w:p>
    <w:p w14:paraId="0819EE11">
      <w:pPr>
        <w:pStyle w:val="3"/>
        <w:widowControl/>
        <w:spacing w:beforeAutospacing="0" w:afterAutospacing="0" w:line="360" w:lineRule="atLeast"/>
        <w:rPr>
          <w:rFonts w:ascii="仿宋" w:hAnsi="仿宋" w:eastAsia="仿宋" w:cs="仿宋"/>
          <w:color w:val="000000"/>
          <w:sz w:val="24"/>
          <w:szCs w:val="24"/>
        </w:rPr>
      </w:pPr>
      <w:r>
        <w:rPr>
          <w:rFonts w:ascii="仿宋" w:hAnsi="仿宋" w:eastAsia="仿宋" w:cs="仿宋"/>
          <w:color w:val="000000"/>
          <w:sz w:val="24"/>
          <w:szCs w:val="24"/>
        </w:rPr>
        <w:t>六、其他要求</w:t>
      </w:r>
    </w:p>
    <w:p w14:paraId="4455C2F8">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1、供应商需具备相应的资质和能力，确保所提供的设备和服务符合国家相关标准及行业规范；</w:t>
      </w:r>
    </w:p>
    <w:p w14:paraId="7DA6FEB0">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2、服务期内，供应商应建立快速响应机制，对设备故障、系统问题等提供及时的技术支持和现场服务；</w:t>
      </w:r>
    </w:p>
    <w:p w14:paraId="319797BC">
      <w:pPr>
        <w:widowControl/>
        <w:spacing w:line="360" w:lineRule="atLeast"/>
        <w:ind w:left="-360"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3、供应商需配合采购方完成项目验收、资料移交等相关工作。</w:t>
      </w:r>
    </w:p>
    <w:p w14:paraId="7FC4C6D8">
      <w:pPr>
        <w:widowControl/>
        <w:spacing w:line="360" w:lineRule="atLeast"/>
        <w:ind w:left="-360"/>
        <w:jc w:val="left"/>
        <w:rPr>
          <w:rFonts w:hint="eastAsia" w:ascii="仿宋" w:hAnsi="仿宋" w:eastAsia="仿宋" w:cs="仿宋"/>
          <w:color w:val="000000"/>
          <w:sz w:val="24"/>
        </w:rPr>
      </w:pPr>
    </w:p>
    <w:p w14:paraId="5F880027">
      <w:pPr>
        <w:widowControl/>
        <w:spacing w:line="360" w:lineRule="atLeast"/>
        <w:ind w:left="-360"/>
        <w:jc w:val="left"/>
        <w:rPr>
          <w:rFonts w:hint="eastAsia" w:ascii="仿宋" w:hAnsi="仿宋" w:eastAsia="仿宋" w:cs="仿宋"/>
          <w:color w:val="000000"/>
          <w:sz w:val="24"/>
        </w:rPr>
      </w:pPr>
    </w:p>
    <w:p w14:paraId="0A3DDA07">
      <w:pPr>
        <w:widowControl/>
        <w:spacing w:line="360" w:lineRule="atLeast"/>
        <w:ind w:left="-360"/>
        <w:jc w:val="left"/>
        <w:rPr>
          <w:rFonts w:hint="eastAsia" w:ascii="仿宋" w:hAnsi="仿宋" w:eastAsia="仿宋" w:cs="仿宋"/>
          <w:color w:val="000000"/>
          <w:sz w:val="24"/>
        </w:rPr>
      </w:pPr>
    </w:p>
    <w:p w14:paraId="4D1AC3CD">
      <w:pPr>
        <w:widowControl/>
        <w:spacing w:line="360" w:lineRule="atLeast"/>
        <w:ind w:left="-360"/>
        <w:jc w:val="left"/>
        <w:rPr>
          <w:rFonts w:hint="eastAsia" w:ascii="仿宋" w:hAnsi="仿宋" w:eastAsia="仿宋" w:cs="仿宋"/>
          <w:color w:val="000000"/>
          <w:sz w:val="24"/>
        </w:rPr>
      </w:pPr>
    </w:p>
    <w:p w14:paraId="2B3B7CCC">
      <w:pPr>
        <w:widowControl/>
        <w:spacing w:line="360" w:lineRule="atLeast"/>
        <w:ind w:left="-360"/>
        <w:jc w:val="left"/>
        <w:rPr>
          <w:rFonts w:hint="eastAsia" w:ascii="仿宋" w:hAnsi="仿宋" w:eastAsia="仿宋" w:cs="仿宋"/>
          <w:color w:val="000000"/>
          <w:sz w:val="24"/>
        </w:rPr>
      </w:pPr>
    </w:p>
    <w:p w14:paraId="198116DB">
      <w:pPr>
        <w:widowControl/>
        <w:spacing w:line="360" w:lineRule="atLeast"/>
        <w:ind w:left="-360"/>
        <w:jc w:val="left"/>
        <w:rPr>
          <w:rFonts w:hint="eastAsia" w:ascii="仿宋" w:hAnsi="仿宋" w:eastAsia="仿宋" w:cs="仿宋"/>
          <w:color w:val="000000"/>
          <w:sz w:val="24"/>
        </w:rPr>
      </w:pPr>
    </w:p>
    <w:p w14:paraId="6BBBDA5F">
      <w:pPr>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7A7FF"/>
    <w:multiLevelType w:val="singleLevel"/>
    <w:tmpl w:val="93E7A7FF"/>
    <w:lvl w:ilvl="0" w:tentative="0">
      <w:start w:val="1"/>
      <w:numFmt w:val="decimal"/>
      <w:suff w:val="nothing"/>
      <w:lvlText w:val="%1、"/>
      <w:lvlJc w:val="left"/>
    </w:lvl>
  </w:abstractNum>
  <w:abstractNum w:abstractNumId="1">
    <w:nsid w:val="040EFBE3"/>
    <w:multiLevelType w:val="singleLevel"/>
    <w:tmpl w:val="040EFBE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1D1"/>
    <w:rsid w:val="004C51D1"/>
    <w:rsid w:val="007B4AE8"/>
    <w:rsid w:val="00C473CB"/>
    <w:rsid w:val="075B694D"/>
    <w:rsid w:val="15EE6F28"/>
    <w:rsid w:val="1EE96374"/>
    <w:rsid w:val="7711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semiHidden/>
    <w:qFormat/>
    <w:uiPriority w:val="99"/>
    <w:pPr>
      <w:ind w:left="798"/>
      <w:jc w:val="left"/>
    </w:pPr>
    <w:rPr>
      <w:rFonts w:ascii="Calibri" w:hAnsi="Calibri" w:cs="Calibri"/>
    </w:rPr>
  </w:style>
  <w:style w:type="paragraph" w:styleId="6">
    <w:name w:val="footnote text"/>
    <w:basedOn w:val="1"/>
    <w:next w:val="5"/>
    <w:qFormat/>
    <w:uiPriority w:val="0"/>
    <w:pPr>
      <w:snapToGrid w:val="0"/>
      <w:jc w:val="left"/>
    </w:pPr>
    <w:rPr>
      <w:rFonts w:ascii="宋体" w:eastAsia="Times New Roman"/>
      <w:snapToGrid w:val="0"/>
      <w:kern w:val="21"/>
      <w:sz w:val="18"/>
      <w:szCs w:val="18"/>
    </w:rPr>
  </w:style>
  <w:style w:type="paragraph" w:styleId="7">
    <w:name w:val="Normal (Web)"/>
    <w:basedOn w:val="1"/>
    <w:qFormat/>
    <w:uiPriority w:val="0"/>
    <w:rPr>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21"/>
    <w:basedOn w:val="10"/>
    <w:qFormat/>
    <w:uiPriority w:val="0"/>
    <w:rPr>
      <w:rFonts w:hint="eastAsia" w:ascii="宋体" w:hAnsi="宋体" w:eastAsia="宋体" w:cs="宋体"/>
      <w:b/>
      <w:bCs/>
      <w:color w:val="000000"/>
      <w:sz w:val="24"/>
      <w:szCs w:val="24"/>
      <w:u w:val="none"/>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1409</Words>
  <Characters>1498</Characters>
  <Lines>48</Lines>
  <Paragraphs>13</Paragraphs>
  <TotalTime>4</TotalTime>
  <ScaleCrop>false</ScaleCrop>
  <LinksUpToDate>false</LinksUpToDate>
  <CharactersWithSpaces>1505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2026-02-05T08:19:00Z</dcterms:created>
  <dc:creator>Administrator</dc:creator>
  <cp:lastModifiedBy>道雨</cp:lastModifiedBy>
  <dcterms:modified xsi:type="dcterms:W3CDTF">2026-02-06T07:59:44Z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eyJoZGlkIjoiMmVlMTNjNDhhZjkwM2YxMjEzZDJmOTVkMDVjNmM5MmEiLCJ1c2VySWQiOiI1OTE0MjI1OTUifQ==</vt:lpwstr>
  </property>
  <property fmtid="{D5CDD505-2E9C-101B-9397-08002B2CF9AE}" pid="4" name="ICV">
    <vt:lpwstr>3526D213E8074B87963599BEEBB4A23E_12</vt:lpwstr>
  </property>
</Properties>
</file>