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2F83F">
      <w:pPr>
        <w:pStyle w:val="8"/>
        <w:widowControl w:val="0"/>
        <w:spacing w:line="360" w:lineRule="auto"/>
        <w:contextualSpacing/>
        <w:jc w:val="center"/>
        <w:rPr>
          <w:rFonts w:ascii="宋体" w:hAnsi="宋体" w:cs="仿宋"/>
          <w:color w:val="auto"/>
          <w:sz w:val="24"/>
        </w:rPr>
      </w:pPr>
      <w:r>
        <w:rPr>
          <w:rFonts w:hint="eastAsia" w:ascii="宋体" w:hAnsi="宋体" w:cs="仿宋"/>
          <w:b/>
          <w:bCs/>
          <w:color w:val="auto"/>
          <w:sz w:val="32"/>
          <w:szCs w:val="32"/>
        </w:rPr>
        <w:t>项目要求（采购需求）</w:t>
      </w:r>
    </w:p>
    <w:p w14:paraId="30E17F53">
      <w:pPr>
        <w:pStyle w:val="10"/>
        <w:ind w:firstLine="480"/>
        <w:rPr>
          <w:rFonts w:hint="eastAsia" w:ascii="宋体" w:hAnsi="宋体" w:cs="仿宋"/>
          <w:b/>
          <w:bCs w:val="0"/>
          <w:color w:val="auto"/>
          <w:lang w:val="en-US" w:eastAsia="zh-CN"/>
        </w:rPr>
      </w:pPr>
      <w:r>
        <w:rPr>
          <w:rFonts w:hint="eastAsia" w:ascii="宋体" w:hAnsi="宋体" w:cs="仿宋"/>
          <w:b/>
          <w:bCs w:val="0"/>
          <w:color w:val="auto"/>
          <w:lang w:val="en-US" w:eastAsia="zh-CN"/>
        </w:rPr>
        <w:t>一、本项目预算金额为224.4万元，最高投标限价：2239821.98元。</w:t>
      </w:r>
    </w:p>
    <w:p w14:paraId="05DAC192">
      <w:pPr>
        <w:pStyle w:val="10"/>
        <w:ind w:firstLine="480"/>
        <w:rPr>
          <w:rFonts w:hint="eastAsia" w:ascii="宋体" w:hAnsi="宋体" w:eastAsia="宋体" w:cs="仿宋"/>
          <w:bCs/>
          <w:color w:val="auto"/>
        </w:rPr>
      </w:pPr>
      <w:r>
        <w:rPr>
          <w:rFonts w:hint="eastAsia" w:ascii="宋体" w:hAnsi="宋体" w:eastAsia="宋体" w:cs="仿宋"/>
          <w:bCs/>
          <w:color w:val="auto"/>
        </w:rPr>
        <w:t>报价包含项目完成的所有费用，供应商报价时需考虑完成本项目内容所涉及的包含并不限于人工费、材料费、机械费、工具设备费、税费、保险、售后服务、验收、利润等供应商认为可能发生的相关一切费用。采购人不再支付报价以外的任何费用。</w:t>
      </w:r>
    </w:p>
    <w:p w14:paraId="4D43CA76">
      <w:pPr>
        <w:pStyle w:val="10"/>
        <w:ind w:firstLine="482"/>
        <w:rPr>
          <w:rFonts w:ascii="宋体" w:hAnsi="宋体" w:cs="仿宋"/>
          <w:b/>
          <w:bCs/>
          <w:color w:val="auto"/>
        </w:rPr>
      </w:pPr>
      <w:r>
        <w:rPr>
          <w:rFonts w:hint="eastAsia" w:ascii="宋体" w:hAnsi="宋体" w:cs="仿宋"/>
          <w:b/>
          <w:bCs/>
          <w:color w:val="auto"/>
        </w:rPr>
        <w:t>二、项目内容：</w:t>
      </w:r>
    </w:p>
    <w:p w14:paraId="64F6E5C7">
      <w:pPr>
        <w:pStyle w:val="10"/>
        <w:ind w:firstLine="480"/>
        <w:rPr>
          <w:rFonts w:hint="eastAsia" w:ascii="宋体" w:hAnsi="宋体" w:eastAsia="宋体" w:cs="仿宋"/>
          <w:bCs/>
          <w:color w:val="auto"/>
        </w:rPr>
      </w:pPr>
      <w:r>
        <w:rPr>
          <w:rFonts w:hint="eastAsia" w:ascii="宋体" w:hAnsi="宋体" w:eastAsia="宋体" w:cs="仿宋"/>
          <w:bCs/>
          <w:color w:val="auto"/>
          <w:lang w:val="en-US" w:eastAsia="zh-CN"/>
        </w:rPr>
        <w:t>1、此</w:t>
      </w:r>
      <w:r>
        <w:rPr>
          <w:rFonts w:hint="eastAsia" w:ascii="宋体" w:hAnsi="宋体" w:eastAsia="宋体" w:cs="仿宋"/>
          <w:bCs/>
          <w:color w:val="auto"/>
        </w:rPr>
        <w:t>项目属于专门面向中小微企业采购的项目，供应商应为中小微企业、监狱企业、残疾人福利性单位。</w:t>
      </w:r>
    </w:p>
    <w:p w14:paraId="6525C9B7">
      <w:pPr>
        <w:pStyle w:val="10"/>
        <w:ind w:firstLine="480"/>
        <w:rPr>
          <w:rFonts w:hint="eastAsia" w:ascii="宋体" w:hAnsi="宋体" w:cs="仿宋"/>
          <w:bCs/>
          <w:color w:val="auto"/>
          <w:lang w:eastAsia="zh-CN"/>
        </w:rPr>
      </w:pPr>
      <w:r>
        <w:rPr>
          <w:rFonts w:hint="eastAsia" w:ascii="宋体" w:hAnsi="宋体" w:cs="仿宋"/>
          <w:bCs/>
          <w:color w:val="auto"/>
          <w:lang w:val="en-US" w:eastAsia="zh-CN"/>
        </w:rPr>
        <w:t>2、</w:t>
      </w:r>
      <w:r>
        <w:rPr>
          <w:rFonts w:hint="eastAsia" w:ascii="宋体" w:hAnsi="宋体" w:cs="仿宋"/>
          <w:bCs/>
          <w:color w:val="auto"/>
        </w:rPr>
        <w:t>工程名称：</w:t>
      </w:r>
      <w:r>
        <w:rPr>
          <w:rFonts w:hint="eastAsia" w:ascii="宋体" w:hAnsi="宋体" w:cs="仿宋"/>
          <w:bCs/>
          <w:color w:val="auto"/>
          <w:lang w:eastAsia="zh-CN"/>
        </w:rPr>
        <w:t>岚山镇2026年度村级公益事业一事一议财政奖补项目；</w:t>
      </w:r>
    </w:p>
    <w:p w14:paraId="19C2B2B7">
      <w:pPr>
        <w:pStyle w:val="10"/>
        <w:ind w:firstLine="480"/>
        <w:rPr>
          <w:rFonts w:hint="eastAsia" w:ascii="宋体" w:hAnsi="宋体" w:eastAsia="宋体" w:cs="仿宋"/>
          <w:b/>
          <w:bCs w:val="0"/>
          <w:color w:val="auto"/>
          <w:lang w:eastAsia="zh-CN"/>
        </w:rPr>
      </w:pPr>
      <w:r>
        <w:rPr>
          <w:rFonts w:hint="eastAsia" w:ascii="宋体" w:hAnsi="宋体" w:cs="仿宋"/>
          <w:b/>
          <w:bCs w:val="0"/>
          <w:color w:val="auto"/>
          <w:lang w:val="en-US" w:eastAsia="zh-CN"/>
        </w:rPr>
        <w:t>3</w:t>
      </w:r>
      <w:r>
        <w:rPr>
          <w:rFonts w:hint="eastAsia" w:ascii="宋体" w:hAnsi="宋体" w:cs="仿宋"/>
          <w:b/>
          <w:bCs w:val="0"/>
          <w:color w:val="auto"/>
        </w:rPr>
        <w:t>、</w:t>
      </w:r>
      <w:r>
        <w:rPr>
          <w:rFonts w:hint="eastAsia" w:ascii="宋体" w:hAnsi="宋体" w:cs="仿宋"/>
          <w:b/>
          <w:bCs w:val="0"/>
          <w:color w:val="auto"/>
          <w:lang w:val="en-US" w:eastAsia="zh-CN"/>
        </w:rPr>
        <w:t>本项目</w:t>
      </w:r>
      <w:r>
        <w:rPr>
          <w:rFonts w:hint="eastAsia" w:ascii="宋体" w:hAnsi="宋体" w:cs="仿宋"/>
          <w:b/>
          <w:bCs w:val="0"/>
          <w:color w:val="auto"/>
        </w:rPr>
        <w:t>共分</w:t>
      </w:r>
      <w:r>
        <w:rPr>
          <w:rFonts w:hint="eastAsia" w:ascii="宋体" w:hAnsi="宋体" w:cs="仿宋"/>
          <w:b/>
          <w:bCs w:val="0"/>
          <w:color w:val="auto"/>
          <w:lang w:val="en-US" w:eastAsia="zh-CN"/>
        </w:rPr>
        <w:t>1</w:t>
      </w:r>
      <w:r>
        <w:rPr>
          <w:rFonts w:hint="eastAsia" w:ascii="宋体" w:hAnsi="宋体" w:cs="仿宋"/>
          <w:b/>
          <w:bCs w:val="0"/>
          <w:color w:val="auto"/>
        </w:rPr>
        <w:t>个</w:t>
      </w:r>
      <w:r>
        <w:rPr>
          <w:rFonts w:hint="eastAsia" w:ascii="宋体" w:hAnsi="宋体" w:cs="仿宋"/>
          <w:b/>
          <w:bCs w:val="0"/>
          <w:color w:val="auto"/>
          <w:lang w:val="en-US" w:eastAsia="zh-CN"/>
        </w:rPr>
        <w:t>采购</w:t>
      </w:r>
      <w:r>
        <w:rPr>
          <w:rFonts w:hint="eastAsia" w:ascii="宋体" w:hAnsi="宋体" w:cs="仿宋"/>
          <w:b/>
          <w:bCs w:val="0"/>
          <w:color w:val="auto"/>
        </w:rPr>
        <w:t>包（具体详见各</w:t>
      </w:r>
      <w:r>
        <w:rPr>
          <w:rFonts w:hint="eastAsia" w:ascii="宋体" w:hAnsi="宋体" w:cs="仿宋"/>
          <w:b/>
          <w:bCs w:val="0"/>
          <w:color w:val="auto"/>
          <w:lang w:val="en-US" w:eastAsia="zh-CN"/>
        </w:rPr>
        <w:t>采购包</w:t>
      </w:r>
      <w:r>
        <w:rPr>
          <w:rFonts w:hint="eastAsia" w:ascii="宋体" w:hAnsi="宋体" w:cs="仿宋"/>
          <w:b/>
          <w:bCs w:val="0"/>
          <w:color w:val="auto"/>
        </w:rPr>
        <w:t>工程量清单）</w:t>
      </w:r>
      <w:r>
        <w:rPr>
          <w:rFonts w:hint="eastAsia" w:ascii="宋体" w:hAnsi="宋体" w:cs="仿宋"/>
          <w:b/>
          <w:bCs w:val="0"/>
          <w:color w:val="auto"/>
          <w:lang w:eastAsia="zh-CN"/>
        </w:rPr>
        <w:t>。</w:t>
      </w:r>
    </w:p>
    <w:p w14:paraId="712A1D10">
      <w:pPr>
        <w:pStyle w:val="15"/>
        <w:keepNext w:val="0"/>
        <w:keepLines w:val="0"/>
        <w:pageBreakBefore w:val="0"/>
        <w:spacing w:line="360" w:lineRule="auto"/>
        <w:ind w:firstLine="602"/>
        <w:rPr>
          <w:rFonts w:hint="eastAsia" w:ascii="宋体" w:hAnsi="宋体" w:cs="宋体"/>
          <w:b w:val="0"/>
          <w:bCs w:val="0"/>
          <w:color w:val="auto"/>
          <w:sz w:val="24"/>
          <w:highlight w:val="lightGray"/>
          <w:lang w:eastAsia="zh-CN"/>
        </w:rPr>
      </w:pPr>
      <w:bookmarkStart w:id="0" w:name="OLE_LINK1"/>
      <w:r>
        <w:rPr>
          <w:rFonts w:hint="eastAsia" w:ascii="宋体" w:hAnsi="宋体" w:cs="宋体"/>
          <w:b w:val="0"/>
          <w:bCs w:val="0"/>
          <w:color w:val="auto"/>
          <w:sz w:val="24"/>
          <w:highlight w:val="lightGray"/>
          <w:lang w:val="en-US" w:eastAsia="zh-CN"/>
        </w:rPr>
        <w:t>采购</w:t>
      </w:r>
      <w:r>
        <w:rPr>
          <w:rFonts w:hint="eastAsia" w:ascii="宋体" w:hAnsi="宋体" w:cs="宋体"/>
          <w:b w:val="0"/>
          <w:bCs w:val="0"/>
          <w:color w:val="auto"/>
          <w:sz w:val="24"/>
          <w:highlight w:val="lightGray"/>
        </w:rPr>
        <w:t>包1</w:t>
      </w:r>
      <w:bookmarkEnd w:id="0"/>
      <w:r>
        <w:rPr>
          <w:rFonts w:hint="eastAsia" w:ascii="宋体" w:hAnsi="宋体" w:cs="宋体"/>
          <w:b w:val="0"/>
          <w:bCs w:val="0"/>
          <w:color w:val="auto"/>
          <w:sz w:val="24"/>
          <w:highlight w:val="lightGray"/>
          <w:lang w:eastAsia="zh-CN"/>
        </w:rPr>
        <w:t>：</w:t>
      </w:r>
      <w:r>
        <w:rPr>
          <w:rFonts w:ascii="宋体" w:hAnsi="宋体" w:cs="宋体"/>
          <w:b w:val="0"/>
          <w:bCs w:val="0"/>
          <w:color w:val="auto"/>
          <w:sz w:val="24"/>
          <w:highlight w:val="lightGray"/>
        </w:rPr>
        <w:t>不接受超过</w:t>
      </w:r>
      <w:r>
        <w:rPr>
          <w:rFonts w:hint="eastAsia" w:ascii="宋体" w:hAnsi="宋体" w:cs="宋体"/>
          <w:b w:val="0"/>
          <w:bCs w:val="0"/>
          <w:color w:val="auto"/>
          <w:sz w:val="24"/>
          <w:highlight w:val="lightGray"/>
        </w:rPr>
        <w:t>2239821.98</w:t>
      </w:r>
      <w:r>
        <w:rPr>
          <w:rFonts w:ascii="宋体" w:hAnsi="宋体" w:cs="宋体"/>
          <w:b w:val="0"/>
          <w:bCs w:val="0"/>
          <w:color w:val="auto"/>
          <w:sz w:val="24"/>
          <w:highlight w:val="lightGray"/>
        </w:rPr>
        <w:t>元人民币的投标报价</w:t>
      </w:r>
      <w:r>
        <w:rPr>
          <w:rFonts w:hint="eastAsia" w:ascii="宋体" w:hAnsi="宋体" w:cs="宋体"/>
          <w:b w:val="0"/>
          <w:bCs w:val="0"/>
          <w:color w:val="auto"/>
          <w:sz w:val="24"/>
          <w:highlight w:val="lightGray"/>
          <w:lang w:eastAsia="zh-CN"/>
        </w:rPr>
        <w:t>。</w:t>
      </w:r>
    </w:p>
    <w:p w14:paraId="4ACC217C">
      <w:pPr>
        <w:pStyle w:val="15"/>
        <w:keepNext w:val="0"/>
        <w:keepLines w:val="0"/>
        <w:pageBreakBefore w:val="0"/>
        <w:spacing w:line="360" w:lineRule="auto"/>
        <w:ind w:firstLine="602"/>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招标范围：包括</w:t>
      </w:r>
      <w:r>
        <w:rPr>
          <w:rFonts w:hint="eastAsia" w:ascii="宋体" w:hAnsi="宋体" w:cs="宋体"/>
          <w:b w:val="0"/>
          <w:bCs w:val="0"/>
          <w:color w:val="auto"/>
          <w:sz w:val="24"/>
          <w:lang w:val="en-US" w:eastAsia="zh-CN"/>
        </w:rPr>
        <w:t>韩一村</w:t>
      </w:r>
      <w:r>
        <w:rPr>
          <w:rFonts w:hint="eastAsia" w:ascii="宋体" w:hAnsi="宋体" w:eastAsia="宋体" w:cs="宋体"/>
          <w:b w:val="0"/>
          <w:bCs w:val="0"/>
          <w:color w:val="auto"/>
          <w:sz w:val="24"/>
          <w:lang w:val="en-US" w:eastAsia="zh-CN"/>
        </w:rPr>
        <w:t>3米宽砼道路</w:t>
      </w:r>
      <w:r>
        <w:rPr>
          <w:rFonts w:hint="eastAsia" w:ascii="宋体" w:hAnsi="宋体" w:cs="宋体"/>
          <w:b w:val="0"/>
          <w:bCs w:val="0"/>
          <w:color w:val="auto"/>
          <w:sz w:val="24"/>
          <w:lang w:val="en-US" w:eastAsia="zh-CN"/>
        </w:rPr>
        <w:t>7480</w:t>
      </w:r>
      <w:r>
        <w:rPr>
          <w:rFonts w:hint="eastAsia" w:ascii="宋体" w:hAnsi="宋体" w:eastAsia="宋体" w:cs="宋体"/>
          <w:b w:val="0"/>
          <w:bCs w:val="0"/>
          <w:color w:val="auto"/>
          <w:sz w:val="24"/>
          <w:lang w:val="en-US" w:eastAsia="zh-CN"/>
        </w:rPr>
        <w:t>米</w:t>
      </w:r>
      <w:r>
        <w:rPr>
          <w:rFonts w:hint="eastAsia" w:ascii="宋体" w:hAnsi="宋体" w:cs="宋体"/>
          <w:b w:val="0"/>
          <w:bCs w:val="0"/>
          <w:color w:val="auto"/>
          <w:sz w:val="24"/>
          <w:lang w:val="en-US" w:eastAsia="zh-CN"/>
        </w:rPr>
        <w:t>，</w:t>
      </w:r>
      <w:r>
        <w:rPr>
          <w:rFonts w:hint="eastAsia" w:ascii="宋体" w:hAnsi="宋体" w:eastAsia="宋体" w:cs="宋体"/>
          <w:b w:val="0"/>
          <w:bCs w:val="0"/>
          <w:color w:val="auto"/>
          <w:sz w:val="24"/>
          <w:lang w:val="en-US" w:eastAsia="zh-CN"/>
        </w:rPr>
        <w:t>砼道路总面积为</w:t>
      </w:r>
      <w:r>
        <w:rPr>
          <w:rFonts w:hint="eastAsia" w:ascii="宋体" w:hAnsi="宋体" w:cs="宋体"/>
          <w:b w:val="0"/>
          <w:bCs w:val="0"/>
          <w:color w:val="auto"/>
          <w:sz w:val="24"/>
          <w:lang w:val="en-US" w:eastAsia="zh-CN"/>
        </w:rPr>
        <w:t>22440</w:t>
      </w:r>
      <w:r>
        <w:rPr>
          <w:rFonts w:hint="eastAsia" w:ascii="宋体" w:hAnsi="宋体" w:eastAsia="宋体" w:cs="宋体"/>
          <w:b w:val="0"/>
          <w:bCs w:val="0"/>
          <w:color w:val="auto"/>
          <w:sz w:val="24"/>
          <w:lang w:val="en-US" w:eastAsia="zh-CN"/>
        </w:rPr>
        <w:t>m2。</w:t>
      </w:r>
    </w:p>
    <w:p w14:paraId="3F5DC175">
      <w:pPr>
        <w:pStyle w:val="15"/>
        <w:keepNext w:val="0"/>
        <w:keepLines w:val="0"/>
        <w:pageBreakBefore w:val="0"/>
        <w:spacing w:line="360" w:lineRule="auto"/>
        <w:ind w:firstLine="602"/>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具体详见</w:t>
      </w:r>
      <w:r>
        <w:rPr>
          <w:rFonts w:hint="eastAsia" w:ascii="宋体" w:hAnsi="宋体" w:cs="宋体"/>
          <w:b/>
          <w:bCs/>
          <w:color w:val="auto"/>
          <w:sz w:val="24"/>
          <w:lang w:val="en-US" w:eastAsia="zh-CN"/>
        </w:rPr>
        <w:t>采购包1编制说明、工程量清单</w:t>
      </w:r>
      <w:r>
        <w:rPr>
          <w:rFonts w:hint="eastAsia" w:ascii="宋体" w:hAnsi="宋体" w:eastAsia="宋体" w:cs="宋体"/>
          <w:b/>
          <w:bCs/>
          <w:color w:val="auto"/>
          <w:sz w:val="24"/>
          <w:lang w:val="en-US" w:eastAsia="zh-CN"/>
        </w:rPr>
        <w:t>及图纸。</w:t>
      </w:r>
    </w:p>
    <w:p w14:paraId="7AFD681B">
      <w:pPr>
        <w:pStyle w:val="10"/>
        <w:ind w:firstLine="482"/>
        <w:rPr>
          <w:rFonts w:ascii="宋体" w:hAnsi="宋体" w:cs="仿宋"/>
          <w:bCs/>
          <w:color w:val="auto"/>
        </w:rPr>
      </w:pPr>
      <w:bookmarkStart w:id="1" w:name="_GoBack"/>
      <w:bookmarkEnd w:id="1"/>
      <w:r>
        <w:rPr>
          <w:rFonts w:hint="eastAsia" w:ascii="宋体" w:hAnsi="宋体" w:cs="仿宋"/>
          <w:bCs/>
          <w:color w:val="auto"/>
          <w:lang w:val="en-US" w:eastAsia="zh-CN"/>
        </w:rPr>
        <w:t>4</w:t>
      </w:r>
      <w:r>
        <w:rPr>
          <w:rFonts w:hint="eastAsia" w:ascii="宋体" w:hAnsi="宋体" w:cs="仿宋"/>
          <w:bCs/>
          <w:color w:val="auto"/>
        </w:rPr>
        <w:t>、承包方式：</w:t>
      </w:r>
      <w:r>
        <w:rPr>
          <w:rFonts w:hint="eastAsia" w:ascii="宋体" w:hAnsi="宋体" w:eastAsia="宋体" w:cs="宋体"/>
          <w:color w:val="auto"/>
          <w:sz w:val="24"/>
          <w:szCs w:val="24"/>
          <w:highlight w:val="none"/>
        </w:rPr>
        <w:t>包工包料，不得分包与转包。</w:t>
      </w:r>
    </w:p>
    <w:p w14:paraId="79A4F5D0">
      <w:pPr>
        <w:pStyle w:val="10"/>
        <w:ind w:firstLine="482"/>
        <w:rPr>
          <w:rFonts w:hint="eastAsia" w:ascii="宋体" w:hAnsi="宋体" w:eastAsia="宋体" w:cs="仿宋"/>
          <w:bCs/>
          <w:color w:val="auto"/>
          <w:lang w:val="en-US" w:eastAsia="zh-CN"/>
        </w:rPr>
      </w:pPr>
      <w:r>
        <w:rPr>
          <w:rFonts w:hint="eastAsia" w:ascii="宋体" w:hAnsi="宋体" w:eastAsia="宋体" w:cs="仿宋"/>
          <w:bCs/>
          <w:color w:val="auto"/>
          <w:lang w:val="en-US" w:eastAsia="zh-CN"/>
        </w:rPr>
        <w:t>5、要求工期：自合同签订之日起30日内完成施工。</w:t>
      </w:r>
    </w:p>
    <w:p w14:paraId="6512983B">
      <w:pPr>
        <w:pStyle w:val="10"/>
        <w:ind w:firstLine="482"/>
        <w:rPr>
          <w:rFonts w:hint="eastAsia" w:ascii="宋体" w:hAnsi="宋体" w:eastAsia="宋体" w:cs="仿宋"/>
          <w:bCs/>
          <w:color w:val="auto"/>
          <w:lang w:val="en-US" w:eastAsia="zh-CN"/>
        </w:rPr>
      </w:pPr>
      <w:r>
        <w:rPr>
          <w:rFonts w:hint="eastAsia" w:ascii="宋体" w:hAnsi="宋体" w:eastAsia="宋体" w:cs="仿宋"/>
          <w:bCs/>
          <w:color w:val="auto"/>
          <w:lang w:val="en-US" w:eastAsia="zh-CN"/>
        </w:rPr>
        <w:t>6、工程质量标准：合格，通过相关部门验收。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14:paraId="29BB5358">
      <w:pPr>
        <w:pStyle w:val="10"/>
        <w:ind w:firstLine="482"/>
        <w:rPr>
          <w:rFonts w:hint="eastAsia" w:ascii="宋体" w:hAnsi="宋体" w:eastAsia="宋体" w:cs="仿宋"/>
          <w:bCs/>
          <w:color w:val="auto"/>
          <w:lang w:val="en-US" w:eastAsia="zh-CN"/>
        </w:rPr>
      </w:pPr>
      <w:r>
        <w:rPr>
          <w:rFonts w:hint="eastAsia" w:ascii="宋体" w:hAnsi="宋体" w:eastAsia="宋体" w:cs="仿宋"/>
          <w:bCs/>
          <w:color w:val="auto"/>
          <w:lang w:val="en-US" w:eastAsia="zh-CN"/>
        </w:rPr>
        <w:t>7、现场踏勘：供应商根据自身情况选择是否勘察现场，供应商根据勘察现场情况自行报价。供应商自行勘察现场，费用自理。</w:t>
      </w:r>
    </w:p>
    <w:p w14:paraId="00B24081">
      <w:pPr>
        <w:pStyle w:val="10"/>
        <w:ind w:firstLine="482"/>
        <w:rPr>
          <w:rFonts w:hint="eastAsia" w:ascii="宋体" w:hAnsi="宋体" w:eastAsia="宋体" w:cs="仿宋"/>
          <w:bCs/>
          <w:color w:val="auto"/>
          <w:lang w:val="en-US" w:eastAsia="zh-CN"/>
        </w:rPr>
      </w:pPr>
      <w:r>
        <w:rPr>
          <w:rFonts w:hint="eastAsia" w:ascii="宋体" w:hAnsi="宋体" w:eastAsia="宋体" w:cs="仿宋"/>
          <w:bCs/>
          <w:color w:val="auto"/>
          <w:lang w:val="en-US" w:eastAsia="zh-CN"/>
        </w:rPr>
        <w:t>8、现场自然及施工条件：要求供应商对项目现场和周围环境进行实地踏勘，以了解现场的施工环境、施工范围、技术要求及相关服务，获取有关编制响应文件和签订合同所需的各项资料，供应商应承担现场踏勘的责任和风险，费用由供应商自己承担。成交后不得以未踏勘现场或不了解现场为由提出任何增加费用的要求。</w:t>
      </w:r>
    </w:p>
    <w:p w14:paraId="105891CE">
      <w:pPr>
        <w:pStyle w:val="10"/>
        <w:ind w:firstLine="482"/>
        <w:rPr>
          <w:rFonts w:hint="eastAsia" w:ascii="宋体" w:hAnsi="宋体" w:eastAsia="宋体" w:cs="仿宋"/>
          <w:bCs/>
          <w:color w:val="auto"/>
          <w:lang w:val="en-US" w:eastAsia="zh-CN"/>
        </w:rPr>
      </w:pPr>
      <w:r>
        <w:rPr>
          <w:rFonts w:hint="eastAsia" w:ascii="宋体" w:hAnsi="宋体" w:eastAsia="宋体" w:cs="仿宋"/>
          <w:bCs/>
          <w:color w:val="auto"/>
          <w:lang w:val="en-US" w:eastAsia="zh-CN"/>
        </w:rPr>
        <w:t>9.技术标准和要求：符合现行国家技术、施工及验收规范规程，对施工工艺的特殊要求，按国家有关规定执行。</w:t>
      </w:r>
    </w:p>
    <w:p w14:paraId="653F5EC5">
      <w:pPr>
        <w:pStyle w:val="23"/>
        <w:spacing w:line="360" w:lineRule="auto"/>
        <w:ind w:firstLine="482"/>
        <w:rPr>
          <w:rFonts w:hint="eastAsia" w:ascii="宋体" w:hAnsi="宋体"/>
          <w:b/>
          <w:color w:val="auto"/>
          <w:sz w:val="24"/>
          <w:highlight w:val="none"/>
        </w:rPr>
      </w:pPr>
      <w:r>
        <w:rPr>
          <w:rFonts w:hint="eastAsia" w:ascii="宋体" w:hAnsi="宋体"/>
          <w:b/>
          <w:color w:val="auto"/>
          <w:sz w:val="24"/>
          <w:highlight w:val="none"/>
          <w:lang w:val="en-US" w:eastAsia="zh-CN"/>
        </w:rPr>
        <w:t>三、投标报价要求</w:t>
      </w:r>
    </w:p>
    <w:p w14:paraId="0E09B7A6">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1、响应报价内容</w:t>
      </w:r>
    </w:p>
    <w:p w14:paraId="5F76DCC2">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 响应报价应包括竞争性磋商文件中所确定的范围内工程量清单的全部内容，以及为完成上述内容所需的全部费用。</w:t>
      </w:r>
    </w:p>
    <w:p w14:paraId="56DA89AC">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注：供应商必须按采购人提供的工程量清单进行报价，否则视为对竞争性磋商文件商务条款的实质性偏离。供应商不得修改工程量清单中的分布分项内容及数量，否则视为不响应竞争性磋商文件。</w:t>
      </w:r>
    </w:p>
    <w:p w14:paraId="5C6D86E5">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 供应商应按采购人提供的工程量清单填报价格。填写的项目名称、项目特征、计量单位、工程量必须与采购人提供的一致。</w:t>
      </w:r>
    </w:p>
    <w:p w14:paraId="1B33A503">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0510C570">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 响应的供应商必须按统一的工程量清单报价，成交后，在施工过程中，不论由于工程量清单有误或漏项，还是由于设计变更、现场变更、签证引起的工程量清单项目或清单项目工程数量的增减，均按实调整。</w:t>
      </w:r>
    </w:p>
    <w:p w14:paraId="034B80A8">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 技术参数、项目实施方案所描述的技术措施所发生的费用，视为已体现在供应商报价的非实体性消耗所发生的费用中。</w:t>
      </w:r>
    </w:p>
    <w:p w14:paraId="69A02750">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71700377">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6DA2959F">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 </w:t>
      </w:r>
      <w:r>
        <w:rPr>
          <w:rFonts w:hint="eastAsia" w:ascii="宋体" w:hAnsi="宋体" w:eastAsia="宋体" w:cs="宋体"/>
          <w:color w:val="auto"/>
          <w:sz w:val="24"/>
          <w:highlight w:val="none"/>
          <w:lang w:val="en-US" w:eastAsia="zh-CN"/>
        </w:rPr>
        <w:t>垃圾</w:t>
      </w:r>
      <w:r>
        <w:rPr>
          <w:rFonts w:hint="eastAsia" w:ascii="宋体" w:hAnsi="宋体" w:eastAsia="宋体" w:cs="宋体"/>
          <w:color w:val="auto"/>
          <w:sz w:val="24"/>
          <w:szCs w:val="24"/>
          <w:highlight w:val="none"/>
          <w:lang w:val="en-US" w:eastAsia="zh-CN"/>
        </w:rPr>
        <w:t>外运，在报价中综合考虑。</w:t>
      </w:r>
    </w:p>
    <w:p w14:paraId="7A3F3583">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辅助工程部分：综合单价中应包括采购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14:paraId="259E05F6">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1.10地方关系协调费</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自行考虑，就此项采购人不支付任何费用。</w:t>
      </w:r>
    </w:p>
    <w:p w14:paraId="738FD981">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1.11本工程质保期按质量保证书所填时间，必须保证工程质量，因此产生的各项费用视为</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已自行考虑在投标报价中；除采购人确认的有效变更签证、设计变更外，结算时不因任何因素调整中标的综合单价。</w:t>
      </w:r>
    </w:p>
    <w:p w14:paraId="726D91A7">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1.12施工时需做好防护措施保证周边安全，因中标人保障不利对采购人或第三方造成损失的，赔偿责任全部由中标人承担，若因此会增加费用，控制价不计取，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自行考虑在报价中，结算时不予调整。</w:t>
      </w:r>
    </w:p>
    <w:p w14:paraId="1A5A62CB">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2、投标报价方式</w:t>
      </w:r>
    </w:p>
    <w:p w14:paraId="3223452E">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2.1本工程采用固定单价合同（除另有规定外）。供应商应充分考虑施工期间各类建材的市场风险，并计入总报价，供应商在计算报价时应考虑一定的风险系数。</w:t>
      </w:r>
    </w:p>
    <w:p w14:paraId="4F00B073">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2.2材料风险约定：</w:t>
      </w:r>
    </w:p>
    <w:p w14:paraId="79352B76">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2.2.1对于法律、法规、规章或有关政策出台导致工程税金、规费等发生变化的，应按照有关规定执行。</w:t>
      </w:r>
    </w:p>
    <w:p w14:paraId="6B30214B">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2.2.2 本工程对材料风险约定如下：供应商应充分考虑施工期间各类建材的市场风险，充分考虑政策性关于人工、机械费用等方面调整，并计入总报价，供应商所填写的单价和合价在合同实施期间不因市场变化因素而变动，结算不再调整。</w:t>
      </w:r>
    </w:p>
    <w:p w14:paraId="08338686">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3、报价的计价方法</w:t>
      </w:r>
    </w:p>
    <w:p w14:paraId="2CF9EA11">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工程项目采用工程量清单计价。供应商应根据采购人提供的图纸和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2DDDCE92">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、报价编制依据及要求：详见编制说明。</w:t>
      </w:r>
    </w:p>
    <w:p w14:paraId="7E8716D9">
      <w:pPr>
        <w:pStyle w:val="11"/>
        <w:keepNext w:val="0"/>
        <w:keepLines w:val="0"/>
        <w:pageBreakBefore w:val="0"/>
        <w:widowControl w:val="0"/>
        <w:spacing w:after="0"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四、低于成本报价</w:t>
      </w:r>
    </w:p>
    <w:p w14:paraId="2F0BE896">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 </w:t>
      </w:r>
    </w:p>
    <w:p w14:paraId="43807DB7">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134123E2">
      <w:pPr>
        <w:pStyle w:val="11"/>
        <w:keepNext w:val="0"/>
        <w:keepLines w:val="0"/>
        <w:pageBreakBefore w:val="0"/>
        <w:widowControl w:val="0"/>
        <w:spacing w:after="0" w:line="360" w:lineRule="auto"/>
        <w:ind w:firstLine="48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、项目</w:t>
      </w:r>
      <w:r>
        <w:rPr>
          <w:rFonts w:hint="eastAsia" w:ascii="宋体" w:hAnsi="宋体" w:cs="宋体"/>
          <w:b/>
          <w:bCs/>
          <w:color w:val="auto"/>
          <w:sz w:val="24"/>
          <w:szCs w:val="24"/>
          <w:highlight w:val="none"/>
          <w:lang w:val="en-US" w:eastAsia="zh-CN"/>
        </w:rPr>
        <w:t>相关要求：</w:t>
      </w:r>
    </w:p>
    <w:p w14:paraId="43C3400B">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1、供应商报价时需考虑完成本项目内容所涉及的人工费、材料费、机械费、税费、验收等相关的一切费用。</w:t>
      </w:r>
    </w:p>
    <w:p w14:paraId="59D4052D">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2、供应商应根据本项目实际情况，合理配置人员，除项目经理外，安全员、质检员、施工员、预算员、材料员等人员应经验丰富，确保项目顺利实施。</w:t>
      </w:r>
    </w:p>
    <w:p w14:paraId="4EDD9BE3">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等。  </w:t>
      </w:r>
    </w:p>
    <w:p w14:paraId="2199559E">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6C7F2456">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5、承包人对工程建设期间扬尘治理工作负主体责任。应制定施工现场扬尘污染防治专项方案，按照承包工程范围做好扬尘污染防治措施的落实</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方案必须符合我市关于扬尘管控的相关规定要求。</w:t>
      </w:r>
    </w:p>
    <w:p w14:paraId="50FEAAF0">
      <w:pPr>
        <w:pStyle w:val="11"/>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工程质量必须达到合同约定标准，且保证相关部门验收通过；未达到质量要求的，成交供应商负责无条件返工，直至达到要求，所发生的费用由成交供应商承担，成交供应商还应赔偿因此给采购人造成的损失，工期不予顺延，同时采购人有权对成交供应商进行适当处罚。</w:t>
      </w:r>
    </w:p>
    <w:p w14:paraId="7D7995C4">
      <w:pPr>
        <w:pStyle w:val="11"/>
        <w:keepNext w:val="0"/>
        <w:keepLines w:val="0"/>
        <w:pageBreakBefore w:val="0"/>
        <w:widowControl w:val="0"/>
        <w:spacing w:after="0" w:line="360" w:lineRule="auto"/>
        <w:ind w:firstLine="48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 xml:space="preserve">、服务要求： </w:t>
      </w:r>
    </w:p>
    <w:p w14:paraId="42B8714A">
      <w:pPr>
        <w:widowControl w:val="0"/>
        <w:spacing w:line="360" w:lineRule="auto"/>
        <w:ind w:firstLine="480"/>
        <w:jc w:val="left"/>
        <w:rPr>
          <w:rFonts w:hint="eastAsia" w:ascii="宋体" w:hAnsi="宋体" w:eastAsia="宋体" w:cs="宋体"/>
          <w:color w:val="auto"/>
          <w:sz w:val="24"/>
          <w:szCs w:val="36"/>
          <w:highlight w:val="none"/>
        </w:rPr>
      </w:pPr>
      <w:r>
        <w:rPr>
          <w:rFonts w:hint="eastAsia" w:ascii="宋体" w:hAnsi="宋体" w:eastAsia="宋体" w:cs="宋体"/>
          <w:color w:val="auto"/>
          <w:sz w:val="24"/>
          <w:szCs w:val="36"/>
          <w:highlight w:val="none"/>
        </w:rPr>
        <w:t>1、质保及售后服务：</w:t>
      </w:r>
      <w:r>
        <w:rPr>
          <w:rFonts w:hint="eastAsia" w:ascii="宋体" w:hAnsi="宋体" w:eastAsia="宋体" w:cs="宋体"/>
          <w:color w:val="auto"/>
          <w:sz w:val="24"/>
          <w:szCs w:val="24"/>
          <w:highlight w:val="none"/>
          <w:lang w:val="en-US" w:eastAsia="zh-CN"/>
        </w:rPr>
        <w:t>执行国家相关标准</w:t>
      </w:r>
      <w:r>
        <w:rPr>
          <w:rFonts w:hint="eastAsia" w:ascii="Arial" w:hAnsi="Arial" w:eastAsia="宋体" w:cs="宋体"/>
          <w:b/>
          <w:color w:val="auto"/>
          <w:sz w:val="24"/>
          <w:szCs w:val="20"/>
          <w:lang w:eastAsia="zh-CN"/>
        </w:rPr>
        <w:t>，</w:t>
      </w:r>
      <w:r>
        <w:rPr>
          <w:rFonts w:hint="eastAsia" w:ascii="宋体" w:hAnsi="宋体" w:eastAsia="宋体" w:cs="宋体"/>
          <w:color w:val="auto"/>
          <w:sz w:val="24"/>
          <w:szCs w:val="36"/>
          <w:highlight w:val="none"/>
        </w:rPr>
        <w:t>质保期外，工程质量出现问题，成交供应商应主动提供维修方案，只收取材料费。</w:t>
      </w:r>
    </w:p>
    <w:p w14:paraId="79DC74B8">
      <w:pPr>
        <w:widowControl w:val="0"/>
        <w:spacing w:line="360" w:lineRule="auto"/>
        <w:ind w:firstLine="480"/>
        <w:jc w:val="left"/>
        <w:rPr>
          <w:rFonts w:hint="eastAsia" w:ascii="宋体" w:hAnsi="宋体" w:eastAsia="宋体" w:cs="宋体"/>
          <w:color w:val="auto"/>
          <w:sz w:val="24"/>
          <w:szCs w:val="36"/>
          <w:highlight w:val="none"/>
        </w:rPr>
      </w:pPr>
      <w:r>
        <w:rPr>
          <w:rFonts w:hint="eastAsia" w:ascii="宋体" w:hAnsi="宋体" w:eastAsia="宋体" w:cs="宋体"/>
          <w:color w:val="auto"/>
          <w:sz w:val="24"/>
          <w:szCs w:val="36"/>
          <w:highlight w:val="none"/>
        </w:rPr>
        <w:t>2、质保期内，如发生故障，采购人通知成交供应商服务人员时，相关服务人员要在</w:t>
      </w:r>
      <w:r>
        <w:rPr>
          <w:rFonts w:hint="eastAsia" w:ascii="宋体" w:hAnsi="宋体" w:eastAsia="宋体" w:cs="宋体"/>
          <w:color w:val="auto"/>
          <w:sz w:val="24"/>
          <w:szCs w:val="36"/>
          <w:highlight w:val="none"/>
          <w:lang w:val="en-US" w:eastAsia="zh-CN"/>
        </w:rPr>
        <w:t>12</w:t>
      </w:r>
      <w:r>
        <w:rPr>
          <w:rFonts w:hint="eastAsia" w:ascii="宋体" w:hAnsi="宋体" w:eastAsia="宋体" w:cs="宋体"/>
          <w:color w:val="auto"/>
          <w:sz w:val="24"/>
          <w:szCs w:val="36"/>
          <w:highlight w:val="none"/>
        </w:rPr>
        <w:t>小时内到达现场配合采购人处理问题，进行更换或进行必要的维修。</w:t>
      </w:r>
    </w:p>
    <w:p w14:paraId="1235EE53">
      <w:pPr>
        <w:widowControl w:val="0"/>
        <w:spacing w:line="360" w:lineRule="auto"/>
        <w:ind w:firstLine="480"/>
        <w:jc w:val="left"/>
        <w:rPr>
          <w:rFonts w:hint="eastAsia" w:ascii="宋体" w:hAnsi="宋体" w:eastAsia="宋体" w:cs="宋体"/>
          <w:color w:val="auto"/>
          <w:sz w:val="24"/>
          <w:szCs w:val="36"/>
          <w:highlight w:val="none"/>
        </w:rPr>
      </w:pPr>
      <w:r>
        <w:rPr>
          <w:rFonts w:hint="eastAsia" w:ascii="宋体" w:hAnsi="宋体" w:eastAsia="宋体" w:cs="宋体"/>
          <w:color w:val="auto"/>
          <w:sz w:val="24"/>
          <w:szCs w:val="36"/>
          <w:highlight w:val="none"/>
        </w:rPr>
        <w:t>3、供应商需根据本项目特征及自身情况编制</w:t>
      </w:r>
      <w:r>
        <w:rPr>
          <w:rFonts w:hint="eastAsia" w:ascii="宋体" w:hAnsi="宋体" w:eastAsia="宋体" w:cs="宋体"/>
          <w:color w:val="auto"/>
          <w:sz w:val="24"/>
          <w:szCs w:val="36"/>
          <w:highlight w:val="none"/>
          <w:lang w:val="en-US" w:eastAsia="zh-CN"/>
        </w:rPr>
        <w:t>施工方案</w:t>
      </w:r>
      <w:r>
        <w:rPr>
          <w:rFonts w:hint="eastAsia" w:ascii="宋体" w:hAnsi="宋体" w:eastAsia="宋体" w:cs="宋体"/>
          <w:color w:val="auto"/>
          <w:sz w:val="24"/>
          <w:szCs w:val="36"/>
          <w:highlight w:val="none"/>
        </w:rPr>
        <w:t>。</w:t>
      </w:r>
    </w:p>
    <w:p w14:paraId="3E855EA0">
      <w:pPr>
        <w:pStyle w:val="11"/>
        <w:keepNext w:val="0"/>
        <w:keepLines w:val="0"/>
        <w:pageBreakBefore w:val="0"/>
        <w:widowControl w:val="0"/>
        <w:spacing w:after="0" w:line="360" w:lineRule="auto"/>
        <w:ind w:firstLine="48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、其他要求：见《磋商文件》附件：</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、磋商文件《拟签订的合同文本》、《工程量清单》。</w:t>
      </w:r>
    </w:p>
    <w:p w14:paraId="126472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F3A13"/>
    <w:rsid w:val="2E4F3A13"/>
    <w:rsid w:val="3BEA0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14:ligatures w14:val="none"/>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文本块11"/>
    <w:basedOn w:val="3"/>
    <w:unhideWhenUsed/>
    <w:qFormat/>
    <w:uiPriority w:val="0"/>
    <w:pPr>
      <w:spacing w:after="120"/>
      <w:ind w:left="1440" w:right="1440"/>
    </w:pPr>
  </w:style>
  <w:style w:type="paragraph" w:customStyle="1" w:styleId="3">
    <w:name w:val="正文121"/>
    <w:next w:val="4"/>
    <w:qFormat/>
    <w:uiPriority w:val="0"/>
    <w:rPr>
      <w:rFonts w:hint="default" w:ascii="Times New Roman" w:hAnsi="Times New Roman" w:eastAsia="宋体" w:cs="Times New Roman"/>
    </w:rPr>
  </w:style>
  <w:style w:type="paragraph" w:customStyle="1" w:styleId="4">
    <w:name w:val="正文首行缩进 211"/>
    <w:basedOn w:val="5"/>
    <w:next w:val="3"/>
    <w:unhideWhenUsed/>
    <w:qFormat/>
    <w:uiPriority w:val="99"/>
    <w:pPr>
      <w:ind w:left="0" w:firstLine="420"/>
    </w:pPr>
  </w:style>
  <w:style w:type="paragraph" w:customStyle="1" w:styleId="5">
    <w:name w:val="正文文本缩进111"/>
    <w:basedOn w:val="3"/>
    <w:next w:val="6"/>
    <w:qFormat/>
    <w:uiPriority w:val="0"/>
    <w:pPr>
      <w:ind w:firstLine="538"/>
      <w:jc w:val="left"/>
    </w:pPr>
    <w:rPr>
      <w:sz w:val="28"/>
      <w:lang w:val="en-US" w:eastAsia="en-US"/>
    </w:rPr>
  </w:style>
  <w:style w:type="paragraph" w:customStyle="1" w:styleId="6">
    <w:name w:val="样式 正文文本缩进 + 首行缩进:  2 字符 行距: 1.5 倍行距"/>
    <w:basedOn w:val="7"/>
    <w:qFormat/>
    <w:uiPriority w:val="0"/>
    <w:pPr>
      <w:spacing w:before="156" w:after="120"/>
      <w:ind w:firstLine="645"/>
      <w:jc w:val="both"/>
    </w:pPr>
    <w:rPr>
      <w:rFonts w:ascii="Calibri" w:hAnsi="Calibri"/>
      <w:sz w:val="28"/>
      <w:lang w:val="en-US" w:eastAsia="zh-CN"/>
    </w:rPr>
  </w:style>
  <w:style w:type="paragraph" w:customStyle="1" w:styleId="7">
    <w:name w:val="正文文本缩进1"/>
    <w:basedOn w:val="8"/>
    <w:next w:val="6"/>
    <w:qFormat/>
    <w:uiPriority w:val="0"/>
    <w:pPr>
      <w:spacing w:after="120"/>
      <w:ind w:left="420"/>
    </w:pPr>
  </w:style>
  <w:style w:type="paragraph" w:customStyle="1" w:styleId="8">
    <w:name w:val="正文11"/>
    <w:next w:val="9"/>
    <w:qFormat/>
    <w:uiPriority w:val="0"/>
    <w:pPr>
      <w:jc w:val="both"/>
    </w:pPr>
    <w:rPr>
      <w:rFonts w:hint="default" w:ascii="Times New Roman" w:hAnsi="Times New Roman" w:eastAsia="宋体" w:cs="Times New Roman"/>
      <w:sz w:val="20"/>
      <w:szCs w:val="20"/>
      <w14:ligatures w14:val="none"/>
    </w:rPr>
  </w:style>
  <w:style w:type="paragraph" w:customStyle="1" w:styleId="9">
    <w:name w:val="目录 11"/>
    <w:basedOn w:val="10"/>
    <w:next w:val="8"/>
    <w:qFormat/>
    <w:uiPriority w:val="0"/>
    <w:pPr>
      <w:spacing w:after="100" w:line="259" w:lineRule="auto"/>
    </w:pPr>
    <w:rPr>
      <w:rFonts w:ascii="Calibri" w:hAnsi="Calibri"/>
      <w:sz w:val="22"/>
      <w:szCs w:val="22"/>
    </w:rPr>
  </w:style>
  <w:style w:type="paragraph" w:customStyle="1" w:styleId="10">
    <w:name w:val="正文12"/>
    <w:next w:val="2"/>
    <w:qFormat/>
    <w:uiPriority w:val="0"/>
    <w:pPr>
      <w:widowControl w:val="0"/>
      <w:spacing w:line="360" w:lineRule="auto"/>
      <w:ind w:firstLine="723"/>
      <w:jc w:val="both"/>
    </w:pPr>
    <w:rPr>
      <w:rFonts w:hint="default" w:ascii="Times New Roman" w:hAnsi="Times New Roman" w:eastAsia="宋体" w:cs="Times New Roman"/>
      <w:sz w:val="24"/>
      <w:szCs w:val="24"/>
      <w14:ligatures w14:val="none"/>
    </w:rPr>
  </w:style>
  <w:style w:type="paragraph" w:styleId="11">
    <w:name w:val="Body Text"/>
    <w:basedOn w:val="1"/>
    <w:next w:val="12"/>
    <w:unhideWhenUsed/>
    <w:qFormat/>
    <w:uiPriority w:val="0"/>
    <w:pPr>
      <w:spacing w:after="120"/>
    </w:pPr>
  </w:style>
  <w:style w:type="paragraph" w:styleId="12">
    <w:name w:val="Body Text 2"/>
    <w:basedOn w:val="1"/>
    <w:qFormat/>
    <w:uiPriority w:val="0"/>
    <w:pPr>
      <w:widowControl/>
      <w:jc w:val="center"/>
    </w:pPr>
    <w:rPr>
      <w:rFonts w:ascii="楷体_GB2312" w:eastAsia="楷体_GB2312"/>
      <w:sz w:val="28"/>
      <w:szCs w:val="28"/>
    </w:rPr>
  </w:style>
  <w:style w:type="paragraph" w:customStyle="1" w:styleId="15">
    <w:name w:val="正文111"/>
    <w:next w:val="16"/>
    <w:qFormat/>
    <w:uiPriority w:val="0"/>
    <w:pPr>
      <w:widowControl w:val="0"/>
      <w:jc w:val="both"/>
    </w:pPr>
    <w:rPr>
      <w:rFonts w:hint="default" w:ascii="Times New Roman" w:hAnsi="Times New Roman" w:eastAsia="宋体" w:cs="Times New Roman"/>
      <w:sz w:val="21"/>
      <w:szCs w:val="24"/>
      <w14:ligatures w14:val="none"/>
    </w:rPr>
  </w:style>
  <w:style w:type="paragraph" w:customStyle="1" w:styleId="16">
    <w:name w:val="文本块1"/>
    <w:basedOn w:val="15"/>
    <w:next w:val="17"/>
    <w:qFormat/>
    <w:uiPriority w:val="0"/>
    <w:pPr>
      <w:ind w:left="256" w:right="6" w:firstLine="624"/>
    </w:pPr>
    <w:rPr>
      <w:sz w:val="28"/>
    </w:rPr>
  </w:style>
  <w:style w:type="paragraph" w:customStyle="1" w:styleId="17">
    <w:name w:val="标题 41"/>
    <w:basedOn w:val="10"/>
    <w:next w:val="18"/>
    <w:qFormat/>
    <w:uiPriority w:val="0"/>
    <w:pPr>
      <w:keepNext/>
      <w:keepLines/>
      <w:spacing w:before="280" w:after="290" w:line="376" w:lineRule="auto"/>
      <w:outlineLvl w:val="3"/>
    </w:pPr>
    <w:rPr>
      <w:rFonts w:ascii="Arial" w:hAnsi="Arial" w:eastAsia="黑体"/>
      <w:b/>
      <w:bCs/>
      <w:sz w:val="28"/>
      <w:szCs w:val="28"/>
    </w:rPr>
  </w:style>
  <w:style w:type="paragraph" w:customStyle="1" w:styleId="18">
    <w:name w:val="正文1"/>
    <w:basedOn w:val="15"/>
    <w:next w:val="19"/>
    <w:qFormat/>
    <w:uiPriority w:val="0"/>
    <w:pPr>
      <w:spacing w:line="360" w:lineRule="auto"/>
      <w:ind w:firstLine="361"/>
    </w:pPr>
    <w:rPr>
      <w:rFonts w:ascii="宋体" w:hAnsi="宋体" w:eastAsia="仿宋_GB2312"/>
      <w:sz w:val="24"/>
    </w:rPr>
  </w:style>
  <w:style w:type="paragraph" w:customStyle="1" w:styleId="19">
    <w:name w:val="正文文本1"/>
    <w:basedOn w:val="18"/>
    <w:next w:val="20"/>
    <w:qFormat/>
    <w:uiPriority w:val="0"/>
    <w:pPr>
      <w:spacing w:after="120"/>
    </w:pPr>
  </w:style>
  <w:style w:type="paragraph" w:customStyle="1" w:styleId="20">
    <w:name w:val="一级条标题"/>
    <w:basedOn w:val="21"/>
    <w:next w:val="22"/>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1">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14:ligatures w14:val="none"/>
    </w:rPr>
  </w:style>
  <w:style w:type="paragraph" w:customStyle="1" w:styleId="22">
    <w:name w:val="段"/>
    <w:basedOn w:val="18"/>
    <w:next w:val="1"/>
    <w:qFormat/>
    <w:uiPriority w:val="0"/>
    <w:pPr>
      <w:ind w:firstLine="200"/>
    </w:pPr>
    <w:rPr>
      <w:rFonts w:hint="eastAsia" w:ascii="宋体"/>
    </w:rPr>
  </w:style>
  <w:style w:type="paragraph" w:customStyle="1" w:styleId="23">
    <w:name w:val="正文1111"/>
    <w:next w:val="18"/>
    <w:qFormat/>
    <w:uiPriority w:val="0"/>
    <w:pPr>
      <w:widowControl w:val="0"/>
      <w:jc w:val="both"/>
    </w:pPr>
    <w:rPr>
      <w:rFonts w:hint="default"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3458</Words>
  <Characters>3555</Characters>
  <Lines>0</Lines>
  <Paragraphs>0</Paragraphs>
  <TotalTime>9</TotalTime>
  <ScaleCrop>false</ScaleCrop>
  <LinksUpToDate>false</LinksUpToDate>
  <CharactersWithSpaces>3568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2025-08-12T10:26:00Z</dcterms:created>
  <dc:creator>T、</dc:creator>
  <cp:lastModifiedBy>T、</cp:lastModifiedBy>
  <dcterms:modified xsi:type="dcterms:W3CDTF">2026-02-02T02:52:33Z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25C25E36BA604E248A1F29B270FB0348_11</vt:lpwstr>
  </property>
  <property fmtid="{D5CDD505-2E9C-101B-9397-08002B2CF9AE}" pid="4" name="KSOTemplateDocerSaveRecord">
    <vt:lpwstr>eyJoZGlkIjoiMDkxZTNkYTE4MzcwZjBiNTE3ZTU5YTYxZWM3NjgzODMiLCJ1c2VySWQiOiIyNjUwNDIyMjAifQ==</vt:lpwstr>
  </property>
</Properties>
</file>