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kern w:val="0"/>
          <w:sz w:val="30"/>
          <w:szCs w:val="44"/>
        </w:rPr>
      </w:pPr>
      <w:r>
        <w:rPr>
          <w:rFonts w:hint="eastAsia" w:ascii="宋体" w:hAnsi="宋体" w:eastAsia="宋体" w:cs="宋体"/>
          <w:kern w:val="0"/>
          <w:sz w:val="28"/>
          <w:szCs w:val="28"/>
        </w:rPr>
        <w:t>如有建议或意见，请以书面形式并加盖公章、注明联系人、联系方式，于202</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日17:00之前送至我单位，逾期不受理（如邮寄，202</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日17:00之后到达本公司的邮件将不再受理）。</w:t>
      </w:r>
    </w:p>
    <w:p>
      <w:pPr>
        <w:rPr>
          <w:rFonts w:hint="eastAsia" w:ascii="宋体" w:hAnsi="宋体" w:eastAsia="宋体" w:cs="宋体"/>
          <w:b/>
          <w:bCs/>
          <w:kern w:val="0"/>
          <w:sz w:val="30"/>
          <w:szCs w:val="44"/>
        </w:rPr>
      </w:pPr>
      <w:r>
        <w:rPr>
          <w:rFonts w:hint="eastAsia" w:ascii="宋体" w:hAnsi="宋体" w:eastAsia="宋体" w:cs="宋体"/>
          <w:b/>
          <w:bCs/>
          <w:kern w:val="0"/>
          <w:sz w:val="30"/>
          <w:szCs w:val="44"/>
        </w:rPr>
        <w:br w:type="page"/>
      </w:r>
      <w:bookmarkStart w:id="1" w:name="_GoBack"/>
      <w:bookmarkEnd w:id="1"/>
    </w:p>
    <w:p>
      <w:pPr>
        <w:pStyle w:val="18"/>
        <w:widowControl/>
        <w:spacing w:beforeLines="0" w:afterLines="0"/>
        <w:jc w:val="center"/>
        <w:rPr>
          <w:rFonts w:hint="eastAsia" w:ascii="宋体" w:hAnsi="宋体"/>
          <w:b/>
          <w:color w:val="auto"/>
          <w:sz w:val="24"/>
        </w:rPr>
      </w:pPr>
      <w:r>
        <w:rPr>
          <w:rFonts w:hint="eastAsia" w:ascii="宋体" w:hAnsi="宋体"/>
          <w:b/>
          <w:color w:val="auto"/>
          <w:sz w:val="36"/>
        </w:rPr>
        <w:t>采购需求</w:t>
      </w:r>
      <w:bookmarkStart w:id="0" w:name="OLE_LINK3"/>
    </w:p>
    <w:p>
      <w:pPr>
        <w:numPr>
          <w:ilvl w:val="0"/>
          <w:numId w:val="0"/>
        </w:numPr>
        <w:spacing w:line="360" w:lineRule="auto"/>
        <w:ind w:firstLine="482" w:firstLineChars="200"/>
        <w:jc w:val="both"/>
        <w:rPr>
          <w:rFonts w:hint="eastAsia"/>
          <w:sz w:val="21"/>
        </w:rPr>
      </w:pPr>
      <w:r>
        <w:rPr>
          <w:rFonts w:hint="eastAsia" w:ascii="宋体" w:hAnsi="宋体"/>
          <w:b/>
          <w:color w:val="auto"/>
          <w:sz w:val="24"/>
        </w:rPr>
        <w:t>一、</w:t>
      </w:r>
      <w:bookmarkEnd w:id="0"/>
      <w:r>
        <w:rPr>
          <w:rFonts w:hint="eastAsia" w:ascii="宋体" w:hAnsi="宋体"/>
          <w:b/>
          <w:color w:val="auto"/>
          <w:sz w:val="24"/>
        </w:rPr>
        <w:t>本项目采用单价采购，不接受超过7元/平方米（投标限价）的投标报价。</w:t>
      </w:r>
      <w:r>
        <w:rPr>
          <w:rFonts w:hint="eastAsia" w:ascii="宋体" w:hAnsi="宋体"/>
          <w:sz w:val="24"/>
        </w:rPr>
        <w:t>报价包括但不限于完成本项目所需的人工、材料、设备、验收、税金、后续服务、技术支持、利润等全部费用，采购人不再支付报价以外的任何费用。</w:t>
      </w:r>
    </w:p>
    <w:p>
      <w:pPr>
        <w:spacing w:line="360" w:lineRule="auto"/>
        <w:ind w:firstLine="470"/>
        <w:jc w:val="both"/>
        <w:rPr>
          <w:rFonts w:hint="eastAsia" w:ascii="宋体" w:hAnsi="宋体"/>
          <w:b/>
          <w:sz w:val="24"/>
        </w:rPr>
      </w:pPr>
      <w:r>
        <w:rPr>
          <w:rFonts w:hint="eastAsia" w:ascii="宋体" w:hAnsi="宋体"/>
          <w:b/>
          <w:sz w:val="24"/>
        </w:rPr>
        <w:t>二、项目背景</w:t>
      </w:r>
    </w:p>
    <w:p>
      <w:pPr>
        <w:spacing w:line="360" w:lineRule="auto"/>
        <w:ind w:firstLine="470"/>
        <w:jc w:val="both"/>
        <w:rPr>
          <w:rFonts w:hint="eastAsia" w:ascii="宋体" w:hAnsi="宋体"/>
          <w:sz w:val="24"/>
        </w:rPr>
      </w:pPr>
      <w:r>
        <w:rPr>
          <w:rFonts w:hint="eastAsia" w:ascii="宋体" w:hAnsi="宋体"/>
          <w:sz w:val="24"/>
        </w:rPr>
        <w:t>党中央、国务院高度重视文物工作，习近平总书记多次就文物工作作出重要指示批示。2018年10月，中共中央办公厅、国务院办公厅印发《关于加强文物保护利用改革的若干意见》，特别针对当前文物保护与经济建设的矛盾，作出先考古、后出让的考古前置制度设计，明确要求“完善基本建设考古制度，地方政府在土地储备时，对于可能存在文物遗存的土地，在依法完成考古调查、勘探、发掘前不得入库”。2019 年国家文物局又下发了《关于进一步加强考古管理的意见》，要求推进考古前置改革。为此江苏省文物局下发苏文物保【2020】153号文：关于推进全省考古前置工作的通知；徐州市人民政府办公室下发徐政办发〔2024】22号文关于全面推进考古前置工作的通知。根据《中华人民共和国文物保护法》及《江苏省文物保护条例》的规定，进行2026年高新区项目用地文物考古调查、勘探工作。</w:t>
      </w:r>
    </w:p>
    <w:p>
      <w:pPr>
        <w:spacing w:line="360" w:lineRule="auto"/>
        <w:ind w:firstLine="470"/>
        <w:jc w:val="both"/>
        <w:rPr>
          <w:rFonts w:hint="eastAsia" w:ascii="宋体" w:hAnsi="宋体"/>
          <w:b/>
          <w:sz w:val="24"/>
        </w:rPr>
      </w:pPr>
      <w:r>
        <w:rPr>
          <w:rFonts w:hint="eastAsia" w:ascii="宋体" w:hAnsi="宋体"/>
          <w:b/>
          <w:sz w:val="24"/>
        </w:rPr>
        <w:t>三、项目内容：</w:t>
      </w:r>
    </w:p>
    <w:p>
      <w:pPr>
        <w:numPr>
          <w:ilvl w:val="0"/>
          <w:numId w:val="0"/>
        </w:numPr>
        <w:spacing w:after="57" w:line="360" w:lineRule="auto"/>
        <w:ind w:firstLine="480"/>
        <w:jc w:val="both"/>
        <w:rPr>
          <w:rFonts w:hint="eastAsia" w:ascii="宋体" w:hAnsi="宋体"/>
          <w:sz w:val="24"/>
        </w:rPr>
      </w:pPr>
      <w:r>
        <w:rPr>
          <w:rFonts w:hint="eastAsia" w:ascii="宋体" w:hAnsi="宋体"/>
          <w:sz w:val="24"/>
        </w:rPr>
        <w:t>1.项目名称：2026年高新区项目用地文物考古调查、勘探工作</w:t>
      </w:r>
    </w:p>
    <w:p>
      <w:pPr>
        <w:spacing w:line="360" w:lineRule="auto"/>
        <w:ind w:firstLine="480"/>
        <w:jc w:val="both"/>
        <w:rPr>
          <w:rFonts w:hint="eastAsia" w:ascii="宋体" w:hAnsi="宋体"/>
          <w:sz w:val="24"/>
        </w:rPr>
      </w:pPr>
      <w:r>
        <w:rPr>
          <w:rFonts w:hint="eastAsia" w:ascii="宋体" w:hAnsi="宋体"/>
          <w:sz w:val="24"/>
        </w:rPr>
        <w:t>2.</w:t>
      </w:r>
      <w:r>
        <w:rPr>
          <w:rFonts w:hint="eastAsia" w:ascii="宋体" w:hAnsi="宋体"/>
          <w:sz w:val="24"/>
          <w:lang w:val="de-DE"/>
        </w:rPr>
        <w:t>本项目采购人为徐州高新技术产业开发区管理委员会，</w:t>
      </w:r>
      <w:r>
        <w:rPr>
          <w:rFonts w:hint="eastAsia" w:ascii="宋体" w:hAnsi="宋体"/>
          <w:sz w:val="24"/>
        </w:rPr>
        <w:t>采购标的为相应</w:t>
      </w:r>
      <w:r>
        <w:rPr>
          <w:rFonts w:hint="eastAsia" w:ascii="宋体" w:hAnsi="宋体"/>
          <w:sz w:val="24"/>
          <w:lang w:val="de-DE"/>
        </w:rPr>
        <w:t>地块的考古调查、勘探。</w:t>
      </w:r>
    </w:p>
    <w:p>
      <w:pPr>
        <w:spacing w:line="360" w:lineRule="auto"/>
        <w:ind w:firstLine="480"/>
        <w:jc w:val="both"/>
        <w:rPr>
          <w:rFonts w:hint="eastAsia" w:ascii="宋体" w:hAnsi="宋体"/>
          <w:sz w:val="24"/>
        </w:rPr>
      </w:pPr>
      <w:r>
        <w:rPr>
          <w:rFonts w:hint="eastAsia" w:ascii="宋体" w:hAnsi="宋体"/>
          <w:sz w:val="24"/>
        </w:rPr>
        <w:t>3.服务范围：本项目包含多个地块的文物考古调查、勘探工作，总作业面积合计不超过1700亩(其中商住400亩、工业1000亩、两公类300亩)。各分项地块的文物考古调查、勘探工作采购人将根据实际情况依次交予中标供应商实施。</w:t>
      </w:r>
    </w:p>
    <w:p>
      <w:pPr>
        <w:spacing w:line="360" w:lineRule="auto"/>
        <w:ind w:firstLine="480"/>
        <w:jc w:val="both"/>
        <w:rPr>
          <w:rFonts w:hint="eastAsia" w:ascii="宋体" w:hAnsi="宋体"/>
          <w:sz w:val="24"/>
        </w:rPr>
      </w:pPr>
      <w:r>
        <w:rPr>
          <w:rFonts w:hint="eastAsia" w:ascii="宋体" w:hAnsi="宋体"/>
          <w:sz w:val="24"/>
        </w:rPr>
        <w:t>4.服务期限：自合同签订之日起至2026年12月31日，含12月承接的考古调查跨年度作业项目。</w:t>
      </w:r>
    </w:p>
    <w:p>
      <w:pPr>
        <w:spacing w:line="360" w:lineRule="auto"/>
        <w:ind w:firstLine="480"/>
        <w:jc w:val="both"/>
        <w:rPr>
          <w:rFonts w:hint="eastAsia" w:ascii="宋体" w:hAnsi="宋体"/>
          <w:b/>
          <w:sz w:val="24"/>
        </w:rPr>
      </w:pPr>
      <w:r>
        <w:rPr>
          <w:rFonts w:hint="eastAsia" w:ascii="宋体" w:hAnsi="宋体"/>
          <w:sz w:val="24"/>
        </w:rPr>
        <w:t>5.各分项地块完成期限：30日内完成（自采购人将该地块交予中标供应商次日计算），包含勘探、编制、提交成果文件等全部项目内容。</w:t>
      </w:r>
    </w:p>
    <w:p>
      <w:pPr>
        <w:numPr>
          <w:ilvl w:val="0"/>
          <w:numId w:val="0"/>
        </w:numPr>
        <w:spacing w:after="57" w:line="360" w:lineRule="auto"/>
        <w:ind w:firstLine="482" w:firstLineChars="200"/>
        <w:jc w:val="both"/>
        <w:rPr>
          <w:rFonts w:hint="eastAsia" w:ascii="宋体" w:hAnsi="宋体"/>
          <w:b/>
          <w:sz w:val="22"/>
        </w:rPr>
      </w:pPr>
      <w:r>
        <w:rPr>
          <w:rFonts w:hint="eastAsia" w:ascii="宋体" w:hAnsi="宋体"/>
          <w:b/>
          <w:sz w:val="24"/>
        </w:rPr>
        <w:t>四、勘探服务要求：</w:t>
      </w:r>
    </w:p>
    <w:p>
      <w:pPr>
        <w:spacing w:line="360" w:lineRule="auto"/>
        <w:ind w:firstLine="480"/>
        <w:jc w:val="both"/>
        <w:rPr>
          <w:rFonts w:hint="eastAsia" w:ascii="宋体" w:hAnsi="宋体"/>
          <w:color w:val="000000"/>
          <w:sz w:val="24"/>
        </w:rPr>
      </w:pPr>
      <w:r>
        <w:rPr>
          <w:rFonts w:hint="eastAsia" w:ascii="宋体" w:hAnsi="宋体"/>
          <w:color w:val="000000"/>
          <w:sz w:val="24"/>
          <w:lang w:val="de-DE" w:eastAsia="en-US"/>
        </w:rPr>
        <w:t>1.勘探工作必须按照国家文物局颁布的《田野考古工作规程》（WW/T0075-2015）、《考古勘探工作规程(试行)》进行，所有的勘探成果需科学规范、精确记录。</w:t>
      </w:r>
    </w:p>
    <w:p>
      <w:pPr>
        <w:spacing w:line="360" w:lineRule="auto"/>
        <w:ind w:firstLine="480"/>
        <w:jc w:val="both"/>
        <w:rPr>
          <w:rFonts w:hint="eastAsia" w:ascii="宋体" w:hAnsi="宋体"/>
          <w:color w:val="000000"/>
          <w:sz w:val="24"/>
        </w:rPr>
      </w:pPr>
      <w:r>
        <w:rPr>
          <w:rFonts w:hint="eastAsia" w:ascii="宋体" w:hAnsi="宋体"/>
          <w:color w:val="000000"/>
          <w:sz w:val="24"/>
          <w:lang w:val="de-DE" w:eastAsia="en-US"/>
        </w:rPr>
        <w:t>2.勘探人员在不违反安全操作规范的前提下须服从并配合采购人安排，所有勘探工作应在采购人的统一指导安排下进行，如不服从或不及时响应采购人要求，造成的一切损失由</w:t>
      </w:r>
      <w:r>
        <w:rPr>
          <w:rFonts w:hint="eastAsia" w:ascii="宋体" w:hAnsi="宋体"/>
          <w:color w:val="000000"/>
          <w:sz w:val="24"/>
          <w:lang w:val="de-DE"/>
        </w:rPr>
        <w:t>投标供应商</w:t>
      </w:r>
      <w:r>
        <w:rPr>
          <w:rFonts w:hint="eastAsia" w:ascii="宋体" w:hAnsi="宋体"/>
          <w:color w:val="000000"/>
          <w:sz w:val="24"/>
          <w:lang w:val="de-DE" w:eastAsia="en-US"/>
        </w:rPr>
        <w:t>承担。</w:t>
      </w:r>
    </w:p>
    <w:p>
      <w:pPr>
        <w:spacing w:line="360" w:lineRule="auto"/>
        <w:ind w:firstLine="480"/>
        <w:jc w:val="both"/>
        <w:rPr>
          <w:rFonts w:hint="eastAsia" w:ascii="宋体" w:hAnsi="宋体"/>
          <w:color w:val="000000"/>
          <w:sz w:val="24"/>
        </w:rPr>
      </w:pPr>
      <w:r>
        <w:rPr>
          <w:rFonts w:hint="eastAsia" w:ascii="宋体" w:hAnsi="宋体"/>
          <w:color w:val="000000"/>
          <w:sz w:val="24"/>
          <w:lang w:val="de-DE" w:eastAsia="en-US"/>
        </w:rPr>
        <w:t>3.</w:t>
      </w:r>
      <w:r>
        <w:rPr>
          <w:rFonts w:hint="eastAsia" w:ascii="宋体" w:hAnsi="宋体"/>
          <w:color w:val="000000"/>
          <w:sz w:val="24"/>
        </w:rPr>
        <w:t>采购标的地块由采购人提供地块的四至范围及车辆进出场道条件，投标供应商自行对考古地块进行</w:t>
      </w:r>
      <w:r>
        <w:rPr>
          <w:rFonts w:hint="eastAsia" w:ascii="宋体" w:hAnsi="宋体"/>
          <w:color w:val="000000"/>
          <w:sz w:val="24"/>
          <w:lang w:val="de-DE" w:eastAsia="en-US"/>
        </w:rPr>
        <w:t>现场勘</w:t>
      </w:r>
      <w:r>
        <w:rPr>
          <w:rFonts w:hint="eastAsia" w:ascii="宋体" w:hAnsi="宋体"/>
          <w:color w:val="000000"/>
          <w:sz w:val="24"/>
        </w:rPr>
        <w:t>查，并承担地块现场清表及回填等相关工作，</w:t>
      </w:r>
      <w:r>
        <w:rPr>
          <w:rFonts w:hint="eastAsia" w:ascii="宋体" w:hAnsi="宋体"/>
          <w:color w:val="000000"/>
          <w:sz w:val="24"/>
          <w:lang w:val="de-DE" w:eastAsia="en-US"/>
        </w:rPr>
        <w:t>所需工具及设备由</w:t>
      </w:r>
      <w:r>
        <w:rPr>
          <w:rFonts w:hint="eastAsia" w:ascii="宋体" w:hAnsi="宋体"/>
          <w:color w:val="000000"/>
          <w:sz w:val="24"/>
          <w:lang w:val="de-DE"/>
        </w:rPr>
        <w:t>投标供应商</w:t>
      </w:r>
      <w:r>
        <w:rPr>
          <w:rFonts w:hint="eastAsia" w:ascii="宋体" w:hAnsi="宋体"/>
          <w:color w:val="000000"/>
          <w:sz w:val="24"/>
          <w:lang w:val="de-DE" w:eastAsia="en-US"/>
        </w:rPr>
        <w:t>自行配备，采购人不提供。</w:t>
      </w:r>
    </w:p>
    <w:p>
      <w:pPr>
        <w:spacing w:line="360" w:lineRule="auto"/>
        <w:ind w:firstLine="480"/>
        <w:jc w:val="both"/>
        <w:rPr>
          <w:rFonts w:hint="eastAsia" w:ascii="宋体" w:hAnsi="宋体"/>
          <w:color w:val="000000"/>
          <w:sz w:val="24"/>
        </w:rPr>
      </w:pPr>
      <w:r>
        <w:rPr>
          <w:rFonts w:hint="eastAsia" w:ascii="宋体" w:hAnsi="宋体"/>
          <w:color w:val="000000"/>
          <w:sz w:val="24"/>
          <w:lang w:val="de-DE" w:eastAsia="en-US"/>
        </w:rPr>
        <w:t>4.勘探工作发现的遗迹必须用RTK进行测量地理坐标点，并进行精确标注。</w:t>
      </w:r>
    </w:p>
    <w:p>
      <w:pPr>
        <w:spacing w:line="360" w:lineRule="auto"/>
        <w:ind w:firstLine="480"/>
        <w:jc w:val="both"/>
        <w:rPr>
          <w:rFonts w:hint="eastAsia" w:ascii="宋体" w:hAnsi="宋体"/>
          <w:color w:val="000000"/>
          <w:sz w:val="24"/>
        </w:rPr>
      </w:pPr>
      <w:r>
        <w:rPr>
          <w:rFonts w:hint="eastAsia" w:ascii="宋体" w:hAnsi="宋体"/>
          <w:color w:val="000000"/>
          <w:sz w:val="24"/>
          <w:lang w:val="de-DE" w:eastAsia="en-US"/>
        </w:rPr>
        <w:t>5.普探布点间距为孔</w:t>
      </w:r>
      <w:r>
        <w:rPr>
          <w:rFonts w:hint="eastAsia" w:ascii="宋体" w:hAnsi="宋体"/>
          <w:color w:val="000000"/>
          <w:sz w:val="24"/>
        </w:rPr>
        <w:t>距</w:t>
      </w:r>
      <w:r>
        <w:rPr>
          <w:rFonts w:hint="eastAsia" w:ascii="宋体" w:hAnsi="宋体"/>
          <w:color w:val="000000"/>
          <w:sz w:val="24"/>
          <w:lang w:val="de-DE" w:eastAsia="en-US"/>
        </w:rPr>
        <w:t>2米布设，加点位置偏差小于10厘米，深度地表至生土层。如人工勘探不能探至生土层，须进行机器勘探、机探布孔为20×20米</w:t>
      </w:r>
      <w:r>
        <w:rPr>
          <w:rFonts w:hint="eastAsia" w:ascii="宋体" w:hAnsi="宋体"/>
          <w:color w:val="000000"/>
          <w:sz w:val="24"/>
        </w:rPr>
        <w:t>孔</w:t>
      </w:r>
      <w:r>
        <w:rPr>
          <w:rFonts w:hint="eastAsia" w:ascii="宋体" w:hAnsi="宋体"/>
          <w:color w:val="000000"/>
          <w:sz w:val="24"/>
          <w:lang w:val="de-DE" w:eastAsia="en-US"/>
        </w:rPr>
        <w:t>。</w:t>
      </w:r>
    </w:p>
    <w:p>
      <w:pPr>
        <w:spacing w:line="360" w:lineRule="auto"/>
        <w:ind w:firstLine="480"/>
        <w:jc w:val="both"/>
        <w:rPr>
          <w:rFonts w:hint="eastAsia" w:ascii="宋体" w:hAnsi="宋体"/>
          <w:color w:val="000000"/>
          <w:sz w:val="24"/>
        </w:rPr>
      </w:pPr>
      <w:r>
        <w:rPr>
          <w:rFonts w:hint="eastAsia" w:ascii="宋体" w:hAnsi="宋体"/>
          <w:color w:val="000000"/>
          <w:sz w:val="24"/>
          <w:lang w:val="de-DE" w:eastAsia="en-US"/>
        </w:rPr>
        <w:t>对勘探中发现的重要遗迹应布设“十”字形排孔，进行重点卡探。勘探对象为其他地形的，酌情布孔。提供详细的记录（文字、图纸、影像）、总结。</w:t>
      </w:r>
    </w:p>
    <w:p>
      <w:pPr>
        <w:spacing w:line="360" w:lineRule="auto"/>
        <w:ind w:firstLine="480"/>
        <w:jc w:val="both"/>
        <w:rPr>
          <w:rFonts w:hint="eastAsia" w:ascii="宋体" w:hAnsi="宋体"/>
          <w:color w:val="000000"/>
          <w:sz w:val="24"/>
        </w:rPr>
      </w:pPr>
      <w:r>
        <w:rPr>
          <w:rFonts w:hint="eastAsia" w:ascii="宋体" w:hAnsi="宋体"/>
          <w:color w:val="000000"/>
          <w:sz w:val="24"/>
          <w:lang w:val="de-DE" w:eastAsia="en-US"/>
        </w:rPr>
        <w:t>6.单个项目的勘探工作结束后，必须提供勘探资料纸质本和电子版各一份，记录内容包括：勘探单元日记、探孔记录、勘探单元记录、遗迹单位记录；绘图内容包括：勘探单元位置图、勘探单元遗迹分布图、勘探单元堆积总剖面图、遗迹单位平剖面等、出土典型遗物图等。表格登记内容包括：遗迹单位登记表、测绘图登记表、影响资料登记表、采样登记表、勘探单元归档登记表等。并对提取土样进行编号、登记、拍照。</w:t>
      </w:r>
    </w:p>
    <w:p>
      <w:pPr>
        <w:spacing w:line="360" w:lineRule="auto"/>
        <w:ind w:firstLine="480"/>
        <w:jc w:val="both"/>
        <w:rPr>
          <w:rFonts w:hint="eastAsia" w:ascii="宋体" w:hAnsi="宋体"/>
          <w:color w:val="000000"/>
          <w:sz w:val="24"/>
        </w:rPr>
      </w:pPr>
      <w:r>
        <w:rPr>
          <w:rFonts w:hint="eastAsia" w:ascii="宋体" w:hAnsi="宋体"/>
          <w:color w:val="000000"/>
          <w:sz w:val="24"/>
          <w:lang w:val="de-DE" w:eastAsia="en-US"/>
        </w:rPr>
        <w:t>7.</w:t>
      </w:r>
      <w:r>
        <w:rPr>
          <w:rFonts w:hint="eastAsia" w:ascii="宋体" w:hAnsi="宋体"/>
          <w:color w:val="000000"/>
          <w:sz w:val="24"/>
          <w:lang w:val="de-DE"/>
        </w:rPr>
        <w:t>投标供应商</w:t>
      </w:r>
      <w:r>
        <w:rPr>
          <w:rFonts w:hint="eastAsia" w:ascii="宋体" w:hAnsi="宋体"/>
          <w:color w:val="000000"/>
          <w:sz w:val="24"/>
          <w:lang w:val="de-DE" w:eastAsia="en-US"/>
        </w:rPr>
        <w:t>应遵守采购人的保密规定，不得擅自向第三方报料，介绍工地情况，不得私自保管和泄露考古资料，所有的工作成果及报告须严格保密。</w:t>
      </w:r>
    </w:p>
    <w:p>
      <w:pPr>
        <w:spacing w:line="360" w:lineRule="auto"/>
        <w:ind w:firstLine="480"/>
        <w:jc w:val="both"/>
        <w:rPr>
          <w:rFonts w:hint="eastAsia" w:ascii="宋体" w:hAnsi="宋体"/>
          <w:color w:val="000000"/>
          <w:sz w:val="24"/>
        </w:rPr>
      </w:pPr>
      <w:r>
        <w:rPr>
          <w:rFonts w:hint="eastAsia" w:ascii="宋体" w:hAnsi="宋体"/>
          <w:color w:val="000000"/>
          <w:sz w:val="24"/>
          <w:lang w:val="de-DE" w:eastAsia="en-US"/>
        </w:rPr>
        <w:t>8.勘探服务人员应熟悉《中华人民共和国文物保护法》的有关规定，不得私留截留、保管、倒卖工地上出土的古代文物和标本，一经发现，采购人有权终止合同，并依法追究当事人及连带</w:t>
      </w:r>
      <w:r>
        <w:rPr>
          <w:rFonts w:hint="eastAsia" w:ascii="宋体" w:hAnsi="宋体"/>
          <w:color w:val="000000"/>
          <w:sz w:val="24"/>
          <w:lang w:val="de-DE"/>
        </w:rPr>
        <w:t>投标供应商</w:t>
      </w:r>
      <w:r>
        <w:rPr>
          <w:rFonts w:hint="eastAsia" w:ascii="宋体" w:hAnsi="宋体"/>
          <w:color w:val="000000"/>
          <w:sz w:val="24"/>
          <w:lang w:val="de-DE" w:eastAsia="en-US"/>
        </w:rPr>
        <w:t>法律责任。</w:t>
      </w:r>
    </w:p>
    <w:p>
      <w:pPr>
        <w:spacing w:line="360" w:lineRule="auto"/>
        <w:ind w:firstLine="480"/>
        <w:jc w:val="both"/>
        <w:rPr>
          <w:rFonts w:hint="eastAsia" w:ascii="宋体" w:hAnsi="宋体"/>
          <w:color w:val="000000"/>
          <w:sz w:val="24"/>
        </w:rPr>
      </w:pPr>
      <w:r>
        <w:rPr>
          <w:rFonts w:hint="eastAsia" w:ascii="宋体" w:hAnsi="宋体"/>
          <w:color w:val="000000"/>
          <w:sz w:val="24"/>
          <w:lang w:val="de-DE" w:eastAsia="en-US"/>
        </w:rPr>
        <w:t>9.</w:t>
      </w:r>
      <w:r>
        <w:rPr>
          <w:rFonts w:hint="eastAsia" w:ascii="宋体" w:hAnsi="宋体"/>
          <w:color w:val="000000"/>
          <w:sz w:val="24"/>
          <w:lang w:val="de-DE"/>
        </w:rPr>
        <w:t>投标供应商</w:t>
      </w:r>
      <w:r>
        <w:rPr>
          <w:rFonts w:hint="eastAsia" w:ascii="宋体" w:hAnsi="宋体"/>
          <w:color w:val="000000"/>
          <w:sz w:val="24"/>
          <w:lang w:val="de-DE" w:eastAsia="en-US"/>
        </w:rPr>
        <w:t>需设有固定服务电话，以便及时响应采购人的考古勘探需求。</w:t>
      </w:r>
      <w:r>
        <w:rPr>
          <w:rFonts w:hint="eastAsia" w:ascii="宋体" w:hAnsi="宋体"/>
          <w:color w:val="000000"/>
          <w:sz w:val="24"/>
          <w:lang w:val="de-DE"/>
        </w:rPr>
        <w:t>投标供应商</w:t>
      </w:r>
      <w:r>
        <w:rPr>
          <w:rFonts w:hint="eastAsia" w:ascii="宋体" w:hAnsi="宋体"/>
          <w:color w:val="000000"/>
          <w:sz w:val="24"/>
          <w:lang w:val="de-DE" w:eastAsia="en-US"/>
        </w:rPr>
        <w:t>应在接到采购人通知起，2小时之内回复，在5个工作日内根据采购人所下达的考古任务及考古时间要求，自行组织相关人员进场。</w:t>
      </w:r>
    </w:p>
    <w:p>
      <w:pPr>
        <w:spacing w:line="360" w:lineRule="auto"/>
        <w:ind w:firstLine="480"/>
        <w:jc w:val="both"/>
        <w:rPr>
          <w:rFonts w:hint="eastAsia" w:ascii="宋体" w:hAnsi="宋体"/>
          <w:color w:val="000000"/>
          <w:sz w:val="24"/>
        </w:rPr>
      </w:pPr>
      <w:r>
        <w:rPr>
          <w:rFonts w:hint="eastAsia" w:ascii="宋体" w:hAnsi="宋体"/>
          <w:color w:val="000000"/>
          <w:sz w:val="24"/>
          <w:lang w:val="de-DE" w:eastAsia="en-US"/>
        </w:rPr>
        <w:t>10.勘探工作任务由采购人统筹安排，在不违背法律法规的前提下，</w:t>
      </w:r>
      <w:r>
        <w:rPr>
          <w:rFonts w:hint="eastAsia" w:ascii="宋体" w:hAnsi="宋体"/>
          <w:color w:val="000000"/>
          <w:sz w:val="24"/>
          <w:lang w:val="de-DE"/>
        </w:rPr>
        <w:t>投标供应商</w:t>
      </w:r>
      <w:r>
        <w:rPr>
          <w:rFonts w:hint="eastAsia" w:ascii="宋体" w:hAnsi="宋体"/>
          <w:color w:val="000000"/>
          <w:sz w:val="24"/>
          <w:lang w:val="de-DE" w:eastAsia="en-US"/>
        </w:rPr>
        <w:t>须无条件服务采购人安排。</w:t>
      </w:r>
    </w:p>
    <w:p>
      <w:pPr>
        <w:spacing w:line="360" w:lineRule="auto"/>
        <w:ind w:firstLine="480"/>
        <w:jc w:val="both"/>
        <w:rPr>
          <w:rFonts w:hint="eastAsia" w:ascii="宋体" w:hAnsi="宋体"/>
          <w:color w:val="000000"/>
          <w:sz w:val="24"/>
          <w:lang w:val="de-DE" w:eastAsia="en-US"/>
        </w:rPr>
      </w:pPr>
      <w:r>
        <w:rPr>
          <w:rFonts w:hint="eastAsia" w:ascii="宋体" w:hAnsi="宋体"/>
          <w:color w:val="000000"/>
          <w:sz w:val="24"/>
          <w:lang w:val="de-DE" w:eastAsia="en-US"/>
        </w:rPr>
        <w:t>11.若遇不可抗拒因素（雨雪、重要考古发现、政府有权部门的要求等），工期顺延。考古勘探工作结束后七个工作日内供应商应当将工作报告提交给采购人，工作报告包括但不限于以下内容：项目名称、项目负责人、勘探范围图、勘探过程描述、地层遗迹描述、主要收获（价值初判）、遗迹定位测量图、工作过程照片、相关建议等。</w:t>
      </w:r>
    </w:p>
    <w:p>
      <w:pPr>
        <w:spacing w:line="360" w:lineRule="auto"/>
        <w:ind w:firstLine="480"/>
        <w:jc w:val="both"/>
        <w:rPr>
          <w:rFonts w:hint="eastAsia" w:ascii="宋体" w:hAnsi="宋体"/>
          <w:b/>
          <w:color w:val="000000"/>
          <w:sz w:val="24"/>
        </w:rPr>
      </w:pPr>
      <w:r>
        <w:rPr>
          <w:rFonts w:hint="eastAsia" w:ascii="宋体" w:hAnsi="宋体"/>
          <w:b/>
          <w:color w:val="000000"/>
          <w:sz w:val="24"/>
        </w:rPr>
        <w:t>五、技术队要求</w:t>
      </w:r>
    </w:p>
    <w:p>
      <w:pPr>
        <w:spacing w:line="360" w:lineRule="auto"/>
        <w:ind w:firstLine="480"/>
        <w:jc w:val="both"/>
        <w:rPr>
          <w:rFonts w:hint="eastAsia" w:ascii="宋体" w:hAnsi="宋体"/>
          <w:color w:val="000000"/>
          <w:sz w:val="24"/>
        </w:rPr>
      </w:pPr>
      <w:r>
        <w:rPr>
          <w:rFonts w:hint="eastAsia" w:ascii="宋体" w:hAnsi="宋体"/>
          <w:color w:val="000000"/>
          <w:sz w:val="24"/>
        </w:rPr>
        <w:t>1.为了满足项目的要求及强度，投标供应商需提供受过专业训练的人员，详细列出用于本项目的负责人、各层次的专业技术人员、服务人员的名单。为了方便实施本项目，投标供应商应明确1名项目负责人以及1-2名联系人。</w:t>
      </w:r>
    </w:p>
    <w:p>
      <w:pPr>
        <w:spacing w:line="360" w:lineRule="auto"/>
        <w:ind w:firstLine="480"/>
        <w:jc w:val="both"/>
        <w:rPr>
          <w:rFonts w:hint="eastAsia" w:ascii="宋体" w:hAnsi="宋体"/>
          <w:color w:val="000000"/>
          <w:sz w:val="24"/>
        </w:rPr>
      </w:pPr>
      <w:r>
        <w:rPr>
          <w:rFonts w:hint="eastAsia" w:ascii="宋体" w:hAnsi="宋体"/>
          <w:color w:val="000000"/>
          <w:sz w:val="24"/>
        </w:rPr>
        <w:t>2.现场环境的管理，每次考古工作当天工作结束后，现场不能留有供应商人员垃圾，保证现场人走场清。</w:t>
      </w:r>
    </w:p>
    <w:p>
      <w:pPr>
        <w:spacing w:line="360" w:lineRule="auto"/>
        <w:ind w:firstLine="480"/>
        <w:jc w:val="both"/>
        <w:rPr>
          <w:rFonts w:hint="eastAsia" w:ascii="宋体" w:hAnsi="宋体"/>
          <w:color w:val="000000"/>
          <w:sz w:val="24"/>
        </w:rPr>
      </w:pPr>
      <w:r>
        <w:rPr>
          <w:rFonts w:hint="eastAsia" w:ascii="宋体" w:hAnsi="宋体"/>
          <w:color w:val="000000"/>
          <w:sz w:val="24"/>
        </w:rPr>
        <w:t>3.投标供应商所安排的工作人员必须经过专业培训，同时应提前告知所有现场工作人员注意事项，如由勘探人员所引起的事故，投标供应商应承担所有责任，同时采购人保留追究其相关责任的权利。</w:t>
      </w:r>
    </w:p>
    <w:p>
      <w:pPr>
        <w:spacing w:line="360" w:lineRule="auto"/>
        <w:ind w:firstLine="480"/>
        <w:jc w:val="both"/>
        <w:rPr>
          <w:rFonts w:hint="eastAsia" w:ascii="宋体" w:hAnsi="宋体"/>
          <w:color w:val="000000"/>
          <w:sz w:val="24"/>
        </w:rPr>
      </w:pPr>
      <w:r>
        <w:rPr>
          <w:rFonts w:hint="eastAsia" w:ascii="宋体" w:hAnsi="宋体"/>
          <w:color w:val="000000"/>
          <w:sz w:val="24"/>
        </w:rPr>
        <w:t>4.投标供应商须组织及协调现场人员，维持现场秩序，保证工作有条不紊的进行，同时应对现场工作人员及其他第三方人员人身安全负责。</w:t>
      </w:r>
    </w:p>
    <w:p>
      <w:pPr>
        <w:spacing w:line="360" w:lineRule="auto"/>
        <w:ind w:firstLine="480"/>
        <w:jc w:val="both"/>
        <w:rPr>
          <w:rFonts w:hint="eastAsia" w:ascii="宋体" w:hAnsi="宋体"/>
          <w:color w:val="000000"/>
          <w:sz w:val="24"/>
        </w:rPr>
      </w:pPr>
      <w:r>
        <w:rPr>
          <w:rFonts w:hint="eastAsia" w:ascii="宋体" w:hAnsi="宋体"/>
          <w:color w:val="000000"/>
          <w:sz w:val="24"/>
        </w:rPr>
        <w:t>5.投标供应商在项目实施过程中应做到制度上墙，人员工作时应配戴安全帽和必要的安全防护措施。每次考古项目至少设置一名安全员，挂牌上岗。如勘探人员因违规操作发生事故,或将地下管线损坏，由投标供应商自行处理并承担由此造成的所有损失和费用。对考古工作中出现的高危项目，投标供应商应向采购人说明，并要求采取合理的保护措施，确保人员安全。在安全条件和措施不到位的情况下，投标供应商有权拒绝施工。</w:t>
      </w:r>
    </w:p>
    <w:p>
      <w:pPr>
        <w:spacing w:line="360" w:lineRule="auto"/>
        <w:ind w:firstLine="480"/>
        <w:jc w:val="both"/>
        <w:rPr>
          <w:rFonts w:hint="eastAsia" w:ascii="宋体" w:hAnsi="宋体"/>
          <w:color w:val="000000"/>
          <w:sz w:val="24"/>
        </w:rPr>
      </w:pPr>
      <w:r>
        <w:rPr>
          <w:rFonts w:hint="eastAsia" w:ascii="宋体" w:hAnsi="宋体"/>
          <w:color w:val="000000"/>
          <w:sz w:val="24"/>
        </w:rPr>
        <w:t>6.投标供应商对其项目的人员、物资、场地等安全负全部责任。</w:t>
      </w:r>
    </w:p>
    <w:p>
      <w:pPr>
        <w:spacing w:line="360" w:lineRule="auto"/>
        <w:ind w:firstLine="480"/>
        <w:jc w:val="both"/>
        <w:rPr>
          <w:rFonts w:hint="eastAsia" w:ascii="宋体" w:hAnsi="宋体"/>
          <w:color w:val="000000"/>
          <w:sz w:val="24"/>
        </w:rPr>
      </w:pPr>
      <w:r>
        <w:rPr>
          <w:rFonts w:hint="eastAsia" w:ascii="宋体" w:hAnsi="宋体"/>
          <w:color w:val="000000"/>
          <w:sz w:val="24"/>
        </w:rPr>
        <w:t>7.成交供应商须在项目实施前同采购人签订安全协议书及廉政协议书，如成交供应商违反协议书上所述条款，采购人可依据承诺书依法追究供应商责任。</w:t>
      </w:r>
    </w:p>
    <w:p>
      <w:pPr>
        <w:spacing w:line="360" w:lineRule="auto"/>
        <w:ind w:firstLine="480"/>
        <w:jc w:val="both"/>
        <w:rPr>
          <w:rFonts w:hint="eastAsia" w:ascii="宋体" w:hAnsi="宋体"/>
          <w:color w:val="000000"/>
          <w:sz w:val="24"/>
        </w:rPr>
      </w:pPr>
      <w:r>
        <w:rPr>
          <w:rFonts w:hint="eastAsia" w:ascii="宋体" w:hAnsi="宋体"/>
          <w:color w:val="000000"/>
          <w:sz w:val="24"/>
        </w:rPr>
        <w:t>8.由成交供应商负责处理派遣员工提出的劳动仲裁、劳动诉讼及人事仲裁事件，避免妨碍采购人的正常工作或给采购人带来不利社会影响；</w:t>
      </w:r>
    </w:p>
    <w:p>
      <w:pPr>
        <w:spacing w:line="360" w:lineRule="auto"/>
        <w:ind w:firstLine="480"/>
        <w:jc w:val="both"/>
        <w:rPr>
          <w:rFonts w:hint="eastAsia" w:ascii="宋体" w:hAnsi="宋体"/>
          <w:color w:val="000000"/>
          <w:sz w:val="24"/>
        </w:rPr>
      </w:pPr>
      <w:r>
        <w:rPr>
          <w:rFonts w:hint="eastAsia" w:ascii="宋体" w:hAnsi="宋体"/>
          <w:color w:val="000000"/>
          <w:sz w:val="24"/>
        </w:rPr>
        <w:t>9.成交供应商须落实文明管理服务的措施，提供文明优质的服务。</w:t>
      </w:r>
    </w:p>
    <w:p>
      <w:pPr>
        <w:spacing w:line="360" w:lineRule="auto"/>
        <w:ind w:firstLine="480"/>
        <w:jc w:val="both"/>
        <w:rPr>
          <w:rFonts w:hint="eastAsia" w:ascii="宋体" w:hAnsi="宋体"/>
          <w:b/>
          <w:color w:val="000000"/>
          <w:sz w:val="24"/>
        </w:rPr>
      </w:pPr>
      <w:r>
        <w:rPr>
          <w:rFonts w:hint="eastAsia" w:ascii="宋体" w:hAnsi="宋体"/>
          <w:b/>
          <w:color w:val="000000"/>
          <w:sz w:val="24"/>
        </w:rPr>
        <w:t>六、验收要求：</w:t>
      </w:r>
    </w:p>
    <w:p>
      <w:pPr>
        <w:spacing w:line="360" w:lineRule="auto"/>
        <w:ind w:firstLine="480"/>
        <w:jc w:val="both"/>
        <w:rPr>
          <w:rFonts w:hint="eastAsia" w:ascii="宋体" w:hAnsi="宋体"/>
          <w:color w:val="000000"/>
          <w:sz w:val="24"/>
        </w:rPr>
      </w:pPr>
      <w:r>
        <w:rPr>
          <w:rFonts w:hint="eastAsia" w:ascii="宋体" w:hAnsi="宋体"/>
          <w:color w:val="000000"/>
          <w:sz w:val="24"/>
        </w:rPr>
        <w:t>每个地块项目完成后，均由投标供应商申报区、市文体局验收，再由市文体局向省级文物管理部门组织专家验收，验收采取评分制（80分为合格线），如未达到合格线的，验收组提出整改和核减相应经费的意见，由采购人监督落实。</w:t>
      </w:r>
    </w:p>
    <w:p>
      <w:pPr>
        <w:spacing w:line="360" w:lineRule="auto"/>
        <w:ind w:firstLine="480"/>
        <w:jc w:val="both"/>
        <w:rPr>
          <w:rFonts w:hint="eastAsia" w:ascii="宋体" w:hAnsi="宋体"/>
          <w:color w:val="000000"/>
          <w:sz w:val="24"/>
        </w:rPr>
      </w:pPr>
      <w:r>
        <w:rPr>
          <w:rFonts w:hint="eastAsia" w:ascii="宋体" w:hAnsi="宋体"/>
          <w:color w:val="000000"/>
          <w:sz w:val="24"/>
        </w:rPr>
        <w:t>验收内容和分值基本如下：</w:t>
      </w:r>
    </w:p>
    <w:p>
      <w:pPr>
        <w:spacing w:line="360" w:lineRule="auto"/>
        <w:ind w:firstLine="480"/>
        <w:jc w:val="both"/>
        <w:rPr>
          <w:rFonts w:hint="eastAsia" w:ascii="宋体" w:hAnsi="宋体"/>
          <w:color w:val="000000"/>
          <w:sz w:val="24"/>
        </w:rPr>
      </w:pPr>
      <w:r>
        <w:rPr>
          <w:rFonts w:hint="eastAsia" w:ascii="宋体" w:hAnsi="宋体"/>
          <w:color w:val="000000"/>
          <w:sz w:val="24"/>
        </w:rPr>
        <w:t>A、工地现场工作完成面积范围是否全部到位，有无遗漏；（15分）</w:t>
      </w:r>
    </w:p>
    <w:p>
      <w:pPr>
        <w:spacing w:line="360" w:lineRule="auto"/>
        <w:ind w:firstLine="480"/>
        <w:jc w:val="both"/>
        <w:rPr>
          <w:rFonts w:hint="eastAsia" w:ascii="宋体" w:hAnsi="宋体"/>
          <w:color w:val="000000"/>
          <w:sz w:val="24"/>
        </w:rPr>
      </w:pPr>
      <w:r>
        <w:rPr>
          <w:rFonts w:hint="eastAsia" w:ascii="宋体" w:hAnsi="宋体"/>
          <w:color w:val="000000"/>
          <w:sz w:val="24"/>
        </w:rPr>
        <w:t>B、工作方法、程序、记录及资料是否符合规范；（6分）</w:t>
      </w:r>
    </w:p>
    <w:p>
      <w:pPr>
        <w:spacing w:line="360" w:lineRule="auto"/>
        <w:ind w:firstLine="480"/>
        <w:jc w:val="both"/>
        <w:rPr>
          <w:rFonts w:hint="eastAsia" w:ascii="宋体" w:hAnsi="宋体"/>
          <w:color w:val="000000"/>
          <w:sz w:val="24"/>
        </w:rPr>
      </w:pPr>
      <w:r>
        <w:rPr>
          <w:rFonts w:hint="eastAsia" w:ascii="宋体" w:hAnsi="宋体"/>
          <w:color w:val="000000"/>
          <w:sz w:val="24"/>
        </w:rPr>
        <w:t>C、勘探工作的探洞密度、深度是否符合专业要求；（15分）</w:t>
      </w:r>
    </w:p>
    <w:p>
      <w:pPr>
        <w:spacing w:line="360" w:lineRule="auto"/>
        <w:ind w:firstLine="480"/>
        <w:jc w:val="both"/>
        <w:rPr>
          <w:rFonts w:hint="eastAsia" w:ascii="宋体" w:hAnsi="宋体"/>
          <w:color w:val="000000"/>
          <w:sz w:val="24"/>
        </w:rPr>
      </w:pPr>
      <w:r>
        <w:rPr>
          <w:rFonts w:hint="eastAsia" w:ascii="宋体" w:hAnsi="宋体"/>
          <w:color w:val="000000"/>
          <w:sz w:val="24"/>
        </w:rPr>
        <w:t>D、地层与遗迹现象分析判断是否科学准确（误差率小于5%）；（15分）</w:t>
      </w:r>
    </w:p>
    <w:p>
      <w:pPr>
        <w:spacing w:line="360" w:lineRule="auto"/>
        <w:ind w:firstLine="480"/>
        <w:jc w:val="both"/>
        <w:rPr>
          <w:rFonts w:hint="eastAsia" w:ascii="宋体" w:hAnsi="宋体"/>
          <w:color w:val="000000"/>
          <w:sz w:val="24"/>
        </w:rPr>
      </w:pPr>
      <w:r>
        <w:rPr>
          <w:rFonts w:hint="eastAsia" w:ascii="宋体" w:hAnsi="宋体"/>
          <w:color w:val="000000"/>
          <w:sz w:val="24"/>
        </w:rPr>
        <w:t>E、文字记录、图纸、影像资料是否详细齐全，并按单元归档；（10分）</w:t>
      </w:r>
    </w:p>
    <w:p>
      <w:pPr>
        <w:spacing w:line="360" w:lineRule="auto"/>
        <w:ind w:firstLine="480"/>
        <w:jc w:val="both"/>
        <w:rPr>
          <w:rFonts w:hint="eastAsia" w:ascii="宋体" w:hAnsi="宋体"/>
          <w:color w:val="000000"/>
          <w:sz w:val="24"/>
        </w:rPr>
      </w:pPr>
      <w:r>
        <w:rPr>
          <w:rFonts w:hint="eastAsia" w:ascii="宋体" w:hAnsi="宋体"/>
          <w:color w:val="000000"/>
          <w:sz w:val="24"/>
        </w:rPr>
        <w:t>F、照片资料是否清晰、齐全、规范（探洞照、遗迹照、局部照、全景照等），并按单元归档；（8分）</w:t>
      </w:r>
    </w:p>
    <w:p>
      <w:pPr>
        <w:spacing w:line="360" w:lineRule="auto"/>
        <w:ind w:firstLine="480"/>
        <w:jc w:val="both"/>
        <w:rPr>
          <w:rFonts w:hint="eastAsia" w:ascii="宋体" w:hAnsi="宋体"/>
          <w:color w:val="000000"/>
          <w:sz w:val="24"/>
        </w:rPr>
      </w:pPr>
      <w:r>
        <w:rPr>
          <w:rFonts w:hint="eastAsia" w:ascii="宋体" w:hAnsi="宋体"/>
          <w:color w:val="000000"/>
          <w:sz w:val="24"/>
        </w:rPr>
        <w:t>G、测量记录资料是否准确规范，并按单元归档；（6分）</w:t>
      </w:r>
    </w:p>
    <w:p>
      <w:pPr>
        <w:spacing w:line="360" w:lineRule="auto"/>
        <w:ind w:firstLine="480"/>
        <w:jc w:val="both"/>
        <w:rPr>
          <w:rFonts w:hint="eastAsia" w:ascii="宋体" w:hAnsi="宋体"/>
          <w:color w:val="000000"/>
          <w:sz w:val="24"/>
        </w:rPr>
      </w:pPr>
      <w:r>
        <w:rPr>
          <w:rFonts w:hint="eastAsia" w:ascii="宋体" w:hAnsi="宋体"/>
          <w:color w:val="000000"/>
          <w:sz w:val="24"/>
        </w:rPr>
        <w:t>H、工作报告编写是否符合规范要求，内容是否全面；（15分）</w:t>
      </w:r>
    </w:p>
    <w:p>
      <w:pPr>
        <w:spacing w:line="360" w:lineRule="auto"/>
        <w:ind w:firstLine="480"/>
        <w:jc w:val="both"/>
        <w:rPr>
          <w:rFonts w:hint="eastAsia" w:ascii="宋体" w:hAnsi="宋体"/>
          <w:color w:val="000000"/>
          <w:sz w:val="24"/>
        </w:rPr>
      </w:pPr>
      <w:r>
        <w:rPr>
          <w:rFonts w:hint="eastAsia" w:ascii="宋体" w:hAnsi="宋体"/>
          <w:color w:val="000000"/>
          <w:sz w:val="24"/>
        </w:rPr>
        <w:t>I、队伍是否遵纪守法，有无安全事故和延误工期现象，有无其他违规违纪问题。（10分）</w:t>
      </w:r>
    </w:p>
    <w:p>
      <w:pPr>
        <w:spacing w:line="360" w:lineRule="auto"/>
        <w:ind w:firstLine="480"/>
        <w:jc w:val="both"/>
        <w:rPr>
          <w:rFonts w:hint="eastAsia" w:ascii="宋体" w:hAnsi="宋体"/>
          <w:color w:val="000000"/>
          <w:sz w:val="24"/>
        </w:rPr>
      </w:pPr>
      <w:r>
        <w:rPr>
          <w:rFonts w:hint="eastAsia" w:ascii="宋体" w:hAnsi="宋体"/>
          <w:color w:val="000000"/>
          <w:sz w:val="24"/>
        </w:rPr>
        <w:t>成交人在单个考古勘探服务项目验收后7日内，应向采购人提供照片、文字档案资料、图纸、《考古调查勘探工作报告》、电子资料。</w:t>
      </w:r>
    </w:p>
    <w:p>
      <w:pPr>
        <w:spacing w:line="360" w:lineRule="auto"/>
        <w:ind w:firstLine="480"/>
        <w:jc w:val="both"/>
        <w:rPr>
          <w:rFonts w:hint="eastAsia" w:ascii="宋体" w:hAnsi="宋体"/>
          <w:b/>
          <w:color w:val="000000"/>
          <w:sz w:val="22"/>
        </w:rPr>
      </w:pPr>
      <w:r>
        <w:rPr>
          <w:rFonts w:hint="eastAsia" w:ascii="宋体" w:hAnsi="宋体"/>
          <w:b/>
          <w:color w:val="000000"/>
          <w:sz w:val="24"/>
        </w:rPr>
        <w:t>七、项目特别说明：</w:t>
      </w:r>
    </w:p>
    <w:p>
      <w:pPr>
        <w:spacing w:line="360" w:lineRule="auto"/>
        <w:ind w:firstLine="480"/>
        <w:jc w:val="both"/>
        <w:rPr>
          <w:rFonts w:hint="eastAsia" w:ascii="宋体" w:hAnsi="宋体"/>
          <w:color w:val="000000"/>
          <w:sz w:val="24"/>
        </w:rPr>
      </w:pPr>
      <w:r>
        <w:rPr>
          <w:rFonts w:hint="eastAsia" w:ascii="宋体" w:hAnsi="宋体"/>
          <w:color w:val="000000"/>
          <w:sz w:val="24"/>
        </w:rPr>
        <w:t>1.实施地点:采购人指定地点。</w:t>
      </w:r>
    </w:p>
    <w:p>
      <w:pPr>
        <w:spacing w:line="360" w:lineRule="auto"/>
        <w:ind w:firstLine="480"/>
        <w:jc w:val="both"/>
        <w:rPr>
          <w:rFonts w:hint="eastAsia" w:ascii="宋体" w:hAnsi="宋体"/>
          <w:color w:val="000000"/>
          <w:sz w:val="24"/>
        </w:rPr>
      </w:pPr>
      <w:r>
        <w:rPr>
          <w:rFonts w:hint="eastAsia" w:ascii="宋体" w:hAnsi="宋体"/>
          <w:color w:val="000000"/>
          <w:sz w:val="24"/>
        </w:rPr>
        <w:t>2.本项目采用费用包干方式，成交人在项目实施中出现任何遗漏或事故均应自行负责，采购人不再支付任何费用。</w:t>
      </w:r>
    </w:p>
    <w:p>
      <w:pPr>
        <w:spacing w:line="360" w:lineRule="auto"/>
        <w:ind w:firstLine="480"/>
        <w:jc w:val="both"/>
        <w:rPr>
          <w:rFonts w:hint="eastAsia" w:ascii="宋体" w:hAnsi="宋体"/>
          <w:color w:val="000000"/>
          <w:sz w:val="24"/>
        </w:rPr>
      </w:pPr>
      <w:r>
        <w:rPr>
          <w:rFonts w:hint="eastAsia" w:ascii="宋体" w:hAnsi="宋体"/>
          <w:color w:val="000000"/>
          <w:sz w:val="24"/>
        </w:rPr>
        <w:t>3.投标人在投标前可踏勘现场，踏勘期间发生的意外自负，有关费用自理。</w:t>
      </w:r>
    </w:p>
    <w:p>
      <w:pPr>
        <w:spacing w:line="360" w:lineRule="auto"/>
        <w:ind w:firstLine="482" w:firstLineChars="200"/>
        <w:jc w:val="both"/>
        <w:rPr>
          <w:rFonts w:hint="eastAsia" w:ascii="宋体" w:hAnsi="宋体"/>
          <w:b/>
          <w:color w:val="000000"/>
          <w:sz w:val="24"/>
        </w:rPr>
      </w:pPr>
      <w:r>
        <w:rPr>
          <w:rFonts w:hint="eastAsia" w:ascii="宋体" w:hAnsi="宋体"/>
          <w:b/>
          <w:color w:val="000000"/>
          <w:sz w:val="24"/>
        </w:rPr>
        <w:t>八、其他要求：</w:t>
      </w:r>
    </w:p>
    <w:p>
      <w:pPr>
        <w:spacing w:line="360" w:lineRule="auto"/>
        <w:ind w:firstLine="480"/>
        <w:jc w:val="both"/>
        <w:rPr>
          <w:rFonts w:hint="eastAsia" w:ascii="宋体" w:hAnsi="宋体"/>
          <w:color w:val="000000"/>
          <w:sz w:val="24"/>
        </w:rPr>
      </w:pPr>
      <w:r>
        <w:rPr>
          <w:rFonts w:hint="eastAsia" w:ascii="宋体" w:hAnsi="宋体"/>
          <w:color w:val="000000"/>
          <w:sz w:val="24"/>
        </w:rPr>
        <w:t>1.成交供应商出现以下行为之一时，采购人有权单方面中止与成交供应商的合作，并以书面形式通知成交供应商：</w:t>
      </w:r>
    </w:p>
    <w:p>
      <w:pPr>
        <w:spacing w:line="360" w:lineRule="auto"/>
        <w:ind w:firstLine="480"/>
        <w:jc w:val="both"/>
        <w:rPr>
          <w:rFonts w:hint="eastAsia" w:ascii="宋体" w:hAnsi="宋体"/>
          <w:color w:val="000000"/>
          <w:sz w:val="24"/>
        </w:rPr>
      </w:pPr>
      <w:r>
        <w:rPr>
          <w:rFonts w:hint="eastAsia" w:ascii="宋体" w:hAnsi="宋体"/>
          <w:color w:val="000000"/>
          <w:sz w:val="24"/>
        </w:rPr>
        <w:t>2.未按合同约定投入合格的、足够的劳务人员，或者未经采购人同意擅自更换项目负责人，或者项目负责人较长时间不到工地现场履行职责。</w:t>
      </w:r>
    </w:p>
    <w:p>
      <w:pPr>
        <w:spacing w:line="360" w:lineRule="auto"/>
        <w:ind w:firstLine="480"/>
        <w:jc w:val="both"/>
        <w:rPr>
          <w:rFonts w:hint="eastAsia" w:ascii="宋体" w:hAnsi="宋体"/>
          <w:color w:val="000000"/>
          <w:sz w:val="24"/>
        </w:rPr>
      </w:pPr>
      <w:r>
        <w:rPr>
          <w:rFonts w:hint="eastAsia" w:ascii="宋体" w:hAnsi="宋体"/>
          <w:color w:val="000000"/>
          <w:sz w:val="24"/>
        </w:rPr>
        <w:t>3.未达到前文所述的工作要求。</w:t>
      </w:r>
    </w:p>
    <w:p>
      <w:pPr>
        <w:spacing w:line="360" w:lineRule="auto"/>
        <w:ind w:firstLine="480"/>
        <w:jc w:val="both"/>
        <w:rPr>
          <w:rFonts w:hint="eastAsia" w:ascii="宋体" w:hAnsi="宋体"/>
          <w:color w:val="000000"/>
          <w:sz w:val="24"/>
        </w:rPr>
      </w:pPr>
      <w:r>
        <w:rPr>
          <w:rFonts w:hint="eastAsia" w:ascii="宋体" w:hAnsi="宋体"/>
          <w:color w:val="000000"/>
          <w:sz w:val="24"/>
        </w:rPr>
        <w:t>4.在项目实施过程中，如采购人发现成交供应商的劳务人员没有依时完成合约规定任务或服务质量达不到要求的，成交供应商须无条件更换劳务人员，经采购人三次提出书面整改意见后仍无改进的。</w:t>
      </w:r>
    </w:p>
    <w:p>
      <w:pPr>
        <w:spacing w:line="360" w:lineRule="auto"/>
        <w:ind w:firstLine="480"/>
        <w:jc w:val="both"/>
        <w:rPr>
          <w:rFonts w:hint="eastAsia" w:ascii="宋体" w:hAnsi="宋体"/>
          <w:color w:val="000000"/>
          <w:sz w:val="24"/>
        </w:rPr>
      </w:pPr>
      <w:r>
        <w:rPr>
          <w:rFonts w:hint="eastAsia" w:ascii="宋体" w:hAnsi="宋体"/>
          <w:color w:val="000000"/>
          <w:sz w:val="24"/>
        </w:rPr>
        <w:t>5.在项目实施过程中，如成交供应商3次单项验收不合格或不能按要求进行整改或整改后仍不能达到要求的。</w:t>
      </w:r>
    </w:p>
    <w:p>
      <w:pPr>
        <w:spacing w:line="360" w:lineRule="auto"/>
        <w:ind w:firstLine="480"/>
        <w:jc w:val="both"/>
        <w:rPr>
          <w:rFonts w:hint="eastAsia" w:ascii="宋体" w:hAnsi="宋体"/>
          <w:color w:val="000000"/>
          <w:sz w:val="24"/>
        </w:rPr>
      </w:pPr>
      <w:r>
        <w:rPr>
          <w:rFonts w:hint="eastAsia" w:ascii="宋体" w:hAnsi="宋体"/>
          <w:color w:val="000000"/>
          <w:sz w:val="24"/>
        </w:rPr>
        <w:t>6.在项目实施过程中，如成交供应商发生重大业务失误、安全生产责任事故或者违法违纪事件的。</w:t>
      </w:r>
    </w:p>
    <w:p>
      <w:pPr>
        <w:spacing w:line="360" w:lineRule="auto"/>
        <w:ind w:firstLine="480"/>
        <w:jc w:val="both"/>
        <w:rPr>
          <w:rFonts w:hint="eastAsia" w:ascii="宋体" w:hAnsi="宋体"/>
          <w:color w:val="000000"/>
          <w:sz w:val="24"/>
        </w:rPr>
      </w:pPr>
      <w:r>
        <w:rPr>
          <w:rFonts w:hint="eastAsia" w:ascii="宋体" w:hAnsi="宋体"/>
          <w:color w:val="000000"/>
          <w:sz w:val="24"/>
        </w:rPr>
        <w:t>7.如勘察人员与用地单位相互串通勾结，刻意隐瞒或误报考古发现、遗迹遗址的，一经发现，立即终止合同，并依法追究当事人法律责任。</w:t>
      </w:r>
    </w:p>
    <w:p>
      <w:pPr>
        <w:ind w:firstLine="480" w:firstLineChars="200"/>
      </w:pPr>
      <w:r>
        <w:rPr>
          <w:rFonts w:hint="eastAsia" w:ascii="宋体" w:hAnsi="宋体"/>
          <w:color w:val="000000"/>
          <w:sz w:val="24"/>
          <w:lang w:val="en-US" w:eastAsia="zh-CN"/>
        </w:rPr>
        <w:t>8</w:t>
      </w:r>
      <w:r>
        <w:rPr>
          <w:rFonts w:hint="eastAsia" w:ascii="宋体" w:hAnsi="宋体"/>
          <w:color w:val="000000"/>
          <w:sz w:val="24"/>
        </w:rPr>
        <w:t>.见招标文件《拟签订的合同文本》。</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527CB"/>
    <w:rsid w:val="14200315"/>
    <w:rsid w:val="1869193F"/>
    <w:rsid w:val="1D5A3AA1"/>
    <w:rsid w:val="27161A2F"/>
    <w:rsid w:val="297615A4"/>
    <w:rsid w:val="29C64FAC"/>
    <w:rsid w:val="2C1E2BDB"/>
    <w:rsid w:val="384C1449"/>
    <w:rsid w:val="398448C2"/>
    <w:rsid w:val="41070370"/>
    <w:rsid w:val="42BD6EA0"/>
    <w:rsid w:val="47D8564B"/>
    <w:rsid w:val="56AA353D"/>
    <w:rsid w:val="59A942F9"/>
    <w:rsid w:val="59EE6EF4"/>
    <w:rsid w:val="631B3177"/>
    <w:rsid w:val="63522734"/>
    <w:rsid w:val="6AC23136"/>
    <w:rsid w:val="6D5C4010"/>
    <w:rsid w:val="6EFB242C"/>
    <w:rsid w:val="724147AA"/>
    <w:rsid w:val="765F1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lock Text"/>
    <w:basedOn w:val="1"/>
    <w:next w:val="1"/>
    <w:unhideWhenUsed/>
    <w:qFormat/>
    <w:uiPriority w:val="6"/>
    <w:pPr>
      <w:spacing w:beforeLines="0" w:afterLines="0"/>
      <w:ind w:left="256" w:right="6" w:firstLine="624"/>
    </w:pPr>
    <w:rPr>
      <w:rFonts w:hint="default" w:eastAsia="仿宋"/>
      <w:sz w:val="28"/>
    </w:rPr>
  </w:style>
  <w:style w:type="paragraph" w:styleId="3">
    <w:name w:val="Body Text"/>
    <w:basedOn w:val="1"/>
    <w:next w:val="1"/>
    <w:unhideWhenUsed/>
    <w:qFormat/>
    <w:uiPriority w:val="0"/>
    <w:pPr>
      <w:spacing w:beforeLines="0" w:afterLines="0"/>
    </w:pPr>
    <w:rPr>
      <w:rFonts w:hint="default" w:ascii="Verdana" w:hAnsi="Verdana"/>
      <w:sz w:val="24"/>
    </w:rPr>
  </w:style>
  <w:style w:type="paragraph" w:styleId="4">
    <w:name w:val="footer"/>
    <w:basedOn w:val="1"/>
    <w:unhideWhenUsed/>
    <w:qFormat/>
    <w:uiPriority w:val="99"/>
    <w:pPr>
      <w:tabs>
        <w:tab w:val="center" w:pos="7143"/>
        <w:tab w:val="right" w:pos="14287"/>
      </w:tabs>
      <w:spacing w:beforeLines="0" w:afterLines="0"/>
    </w:pPr>
    <w:rPr>
      <w:rFonts w:hint="default"/>
      <w:sz w:val="24"/>
    </w:rPr>
  </w:style>
  <w:style w:type="paragraph" w:customStyle="1" w:styleId="7">
    <w:name w:val="正文111"/>
    <w:next w:val="8"/>
    <w:unhideWhenUsed/>
    <w:qFormat/>
    <w:uiPriority w:val="0"/>
    <w:pPr>
      <w:widowControl w:val="0"/>
      <w:spacing w:beforeLines="0" w:afterLines="0"/>
      <w:jc w:val="both"/>
    </w:pPr>
    <w:rPr>
      <w:rFonts w:hint="default" w:ascii="Times New Roman" w:hAnsi="Times New Roman" w:eastAsia="宋体" w:cstheme="minorBidi"/>
      <w:sz w:val="21"/>
      <w:lang w:val="en-US" w:eastAsia="zh-CN" w:bidi="ar-SA"/>
    </w:rPr>
  </w:style>
  <w:style w:type="paragraph" w:customStyle="1" w:styleId="8">
    <w:name w:val="脚注文本11"/>
    <w:basedOn w:val="1"/>
    <w:next w:val="9"/>
    <w:unhideWhenUsed/>
    <w:qFormat/>
    <w:uiPriority w:val="0"/>
    <w:pPr>
      <w:spacing w:beforeLines="0" w:after="40" w:afterLines="0"/>
    </w:pPr>
    <w:rPr>
      <w:rFonts w:hint="default"/>
      <w:sz w:val="18"/>
    </w:rPr>
  </w:style>
  <w:style w:type="paragraph" w:customStyle="1" w:styleId="9">
    <w:name w:val="索引 511"/>
    <w:basedOn w:val="1"/>
    <w:next w:val="7"/>
    <w:unhideWhenUsed/>
    <w:qFormat/>
    <w:uiPriority w:val="0"/>
    <w:pPr>
      <w:spacing w:beforeLines="0" w:afterLines="0"/>
      <w:ind w:left="798"/>
    </w:pPr>
    <w:rPr>
      <w:rFonts w:hint="default"/>
      <w:sz w:val="24"/>
    </w:rPr>
  </w:style>
  <w:style w:type="paragraph" w:customStyle="1" w:styleId="10">
    <w:name w:val="正文文本缩进11"/>
    <w:basedOn w:val="11"/>
    <w:next w:val="13"/>
    <w:unhideWhenUsed/>
    <w:qFormat/>
    <w:uiPriority w:val="0"/>
    <w:pPr>
      <w:spacing w:beforeLines="0" w:afterLines="0" w:line="360" w:lineRule="auto"/>
      <w:ind w:firstLine="425"/>
    </w:pPr>
    <w:rPr>
      <w:rFonts w:hint="default"/>
      <w:sz w:val="21"/>
    </w:rPr>
  </w:style>
  <w:style w:type="paragraph" w:customStyle="1" w:styleId="11">
    <w:name w:val="正文12"/>
    <w:next w:val="12"/>
    <w:unhideWhenUsed/>
    <w:qFormat/>
    <w:uiPriority w:val="0"/>
    <w:pPr>
      <w:widowControl w:val="0"/>
      <w:spacing w:beforeLines="0" w:afterLines="0"/>
      <w:jc w:val="both"/>
    </w:pPr>
    <w:rPr>
      <w:rFonts w:hint="default" w:ascii="Calibri" w:hAnsi="Calibri" w:eastAsia="宋体" w:cstheme="minorBidi"/>
      <w:sz w:val="21"/>
      <w:lang w:val="en-US" w:eastAsia="zh-CN" w:bidi="ar-SA"/>
    </w:rPr>
  </w:style>
  <w:style w:type="paragraph" w:customStyle="1" w:styleId="12">
    <w:name w:val="无间隔1"/>
    <w:unhideWhenUsed/>
    <w:qFormat/>
    <w:uiPriority w:val="99"/>
    <w:pPr>
      <w:spacing w:beforeLines="0" w:afterLines="0"/>
    </w:pPr>
    <w:rPr>
      <w:rFonts w:hint="default" w:ascii="Tahoma" w:hAnsi="Tahoma" w:eastAsia="微软雅黑" w:cstheme="minorBidi"/>
      <w:sz w:val="22"/>
      <w:lang w:val="en-US" w:eastAsia="zh-CN" w:bidi="ar-SA"/>
    </w:rPr>
  </w:style>
  <w:style w:type="paragraph" w:customStyle="1" w:styleId="13">
    <w:name w:val="正文112"/>
    <w:next w:val="14"/>
    <w:unhideWhenUsed/>
    <w:qFormat/>
    <w:uiPriority w:val="0"/>
    <w:pPr>
      <w:widowControl w:val="0"/>
      <w:spacing w:beforeLines="0" w:afterLines="0"/>
      <w:jc w:val="both"/>
    </w:pPr>
    <w:rPr>
      <w:rFonts w:hint="default" w:ascii="Times New Roman" w:hAnsi="Times New Roman" w:eastAsia="宋体" w:cstheme="minorBidi"/>
      <w:sz w:val="21"/>
      <w:lang w:val="en-US" w:eastAsia="zh-CN" w:bidi="ar-SA"/>
    </w:rPr>
  </w:style>
  <w:style w:type="paragraph" w:customStyle="1" w:styleId="14">
    <w:name w:val="正文首行缩进1"/>
    <w:basedOn w:val="3"/>
    <w:next w:val="15"/>
    <w:unhideWhenUsed/>
    <w:qFormat/>
    <w:uiPriority w:val="0"/>
    <w:pPr>
      <w:spacing w:beforeLines="0" w:after="120" w:afterLines="0"/>
      <w:ind w:firstLine="420"/>
    </w:pPr>
    <w:rPr>
      <w:rFonts w:hint="default" w:ascii="Times New Roman"/>
      <w:sz w:val="24"/>
    </w:rPr>
  </w:style>
  <w:style w:type="paragraph" w:customStyle="1" w:styleId="15">
    <w:name w:val="正文首行缩进 211"/>
    <w:basedOn w:val="10"/>
    <w:next w:val="13"/>
    <w:unhideWhenUsed/>
    <w:qFormat/>
    <w:uiPriority w:val="0"/>
    <w:pPr>
      <w:spacing w:beforeLines="0" w:afterLines="0"/>
      <w:ind w:firstLine="420"/>
    </w:pPr>
    <w:rPr>
      <w:rFonts w:hint="default"/>
      <w:sz w:val="24"/>
    </w:rPr>
  </w:style>
  <w:style w:type="paragraph" w:customStyle="1" w:styleId="16">
    <w:name w:val="标题1"/>
    <w:basedOn w:val="7"/>
    <w:next w:val="13"/>
    <w:unhideWhenUsed/>
    <w:qFormat/>
    <w:uiPriority w:val="0"/>
    <w:pPr>
      <w:spacing w:before="300" w:beforeLines="0" w:after="300" w:afterLines="0"/>
      <w:jc w:val="center"/>
      <w:outlineLvl w:val="0"/>
    </w:pPr>
    <w:rPr>
      <w:rFonts w:hint="default" w:ascii="Cambria" w:hAnsi="Cambria" w:eastAsia="仿宋_GB2312"/>
      <w:b/>
      <w:sz w:val="36"/>
    </w:rPr>
  </w:style>
  <w:style w:type="paragraph" w:customStyle="1" w:styleId="17">
    <w:name w:val="标题 41"/>
    <w:basedOn w:val="16"/>
    <w:next w:val="18"/>
    <w:unhideWhenUsed/>
    <w:qFormat/>
    <w:uiPriority w:val="0"/>
    <w:pPr>
      <w:keepNext/>
      <w:keepLines/>
      <w:spacing w:before="280" w:beforeLines="0" w:after="290" w:afterLines="0" w:line="376" w:lineRule="auto"/>
      <w:outlineLvl w:val="3"/>
    </w:pPr>
    <w:rPr>
      <w:rFonts w:hint="default" w:ascii="Calibri Light" w:hAnsi="Calibri Light" w:eastAsia="宋体"/>
      <w:sz w:val="28"/>
    </w:rPr>
  </w:style>
  <w:style w:type="paragraph" w:customStyle="1" w:styleId="18">
    <w:name w:val="正文11"/>
    <w:next w:val="19"/>
    <w:unhideWhenUsed/>
    <w:qFormat/>
    <w:uiPriority w:val="0"/>
    <w:pPr>
      <w:widowControl w:val="0"/>
      <w:spacing w:beforeLines="0" w:afterLines="0"/>
      <w:jc w:val="both"/>
    </w:pPr>
    <w:rPr>
      <w:rFonts w:hint="default" w:ascii="Times New Roman" w:hAnsi="Times New Roman" w:eastAsia="宋体" w:cstheme="minorBidi"/>
      <w:sz w:val="21"/>
      <w:lang w:val="en-US" w:eastAsia="zh-CN" w:bidi="ar-SA"/>
    </w:rPr>
  </w:style>
  <w:style w:type="paragraph" w:customStyle="1" w:styleId="19">
    <w:name w:val="标题 111"/>
    <w:next w:val="18"/>
    <w:unhideWhenUsed/>
    <w:qFormat/>
    <w:uiPriority w:val="0"/>
    <w:pPr>
      <w:keepNext/>
      <w:keepLines/>
      <w:widowControl w:val="0"/>
      <w:spacing w:beforeLines="0" w:afterLines="0" w:line="578" w:lineRule="auto"/>
      <w:jc w:val="center"/>
      <w:outlineLvl w:val="0"/>
    </w:pPr>
    <w:rPr>
      <w:rFonts w:hint="default" w:ascii="Times New Roman" w:hAnsi="Times New Roman" w:eastAsia="新宋体" w:cstheme="minorBidi"/>
      <w:b/>
      <w:sz w:val="30"/>
    </w:rPr>
  </w:style>
  <w:style w:type="paragraph" w:customStyle="1" w:styleId="20">
    <w:name w:val="文本块1"/>
    <w:basedOn w:val="21"/>
    <w:next w:val="17"/>
    <w:unhideWhenUsed/>
    <w:qFormat/>
    <w:uiPriority w:val="0"/>
    <w:pPr>
      <w:spacing w:beforeLines="0" w:after="120" w:afterLines="0"/>
      <w:ind w:left="1440" w:right="1440"/>
    </w:pPr>
    <w:rPr>
      <w:rFonts w:hint="default"/>
      <w:sz w:val="21"/>
    </w:rPr>
  </w:style>
  <w:style w:type="paragraph" w:customStyle="1" w:styleId="21">
    <w:name w:val="正文1"/>
    <w:basedOn w:val="18"/>
    <w:next w:val="20"/>
    <w:unhideWhenUsed/>
    <w:qFormat/>
    <w:uiPriority w:val="0"/>
    <w:pPr>
      <w:spacing w:beforeLines="0" w:afterLines="0"/>
    </w:pPr>
    <w:rPr>
      <w:rFonts w:hint="default"/>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7616</Words>
  <Characters>7703</Characters>
  <Lines>0</Lines>
  <Paragraphs>0</Paragraphs>
  <TotalTime>2</TotalTime>
  <ScaleCrop>false</ScaleCrop>
  <LinksUpToDate>false</LinksUpToDate>
  <CharactersWithSpaces>7705</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2025-07-22T08:50:00Z</dcterms:created>
  <dc:creator>WPS_1740625603</dc:creator>
  <cp:lastModifiedBy>Administrator</cp:lastModifiedBy>
  <dcterms:modified xsi:type="dcterms:W3CDTF">2026-01-29T00:17:58Z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533A3185A3F34E7DB47C5BEF7688577D_11</vt:lpwstr>
  </property>
  <property fmtid="{D5CDD505-2E9C-101B-9397-08002B2CF9AE}" pid="4" name="KSOTemplateDocerSaveRecord">
    <vt:lpwstr>eyJoZGlkIjoiZWVhOTYyZDU1MTBjMzczMGYyMjMxNDc0MWNjYzU2Y2QiLCJ1c2VySWQiOiIxNjgzNTE0Nzk1In0=</vt:lpwstr>
  </property>
</Properties>
</file>