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Style w:val="17"/>
          <w:rFonts w:ascii="仿宋" w:hAnsi="仿宋" w:eastAsia="仿宋" w:cs="宋体"/>
          <w:b/>
          <w:bCs/>
          <w:sz w:val="24"/>
        </w:rPr>
      </w:pPr>
      <w:bookmarkStart w:id="2" w:name="_GoBack"/>
      <w:bookmarkEnd w:id="2"/>
      <w:r>
        <w:rPr>
          <w:rFonts w:hint="eastAsia" w:ascii="仿宋" w:hAnsi="仿宋" w:eastAsia="仿宋" w:cs="宋体"/>
          <w:b/>
          <w:sz w:val="32"/>
          <w:szCs w:val="32"/>
        </w:rPr>
        <w:t>采购需求</w:t>
      </w:r>
      <w:bookmarkStart w:id="0" w:name="_Toc324452802"/>
      <w:bookmarkEnd w:id="0"/>
      <w:bookmarkStart w:id="1" w:name="_Toc322457054"/>
      <w:bookmarkEnd w:id="1"/>
    </w:p>
    <w:p>
      <w:pPr>
        <w:rPr>
          <w:rStyle w:val="10"/>
          <w:rFonts w:ascii="仿宋" w:hAnsi="仿宋" w:eastAsia="仿宋" w:cs="宋体"/>
          <w:b/>
          <w:bCs/>
          <w:szCs w:val="28"/>
        </w:rPr>
      </w:pPr>
    </w:p>
    <w:p>
      <w:pPr>
        <w:pStyle w:val="2"/>
        <w:rPr>
          <w:rFonts w:ascii="仿宋" w:hAnsi="仿宋" w:eastAsia="仿宋"/>
          <w:sz w:val="26"/>
        </w:rPr>
      </w:pPr>
      <w:r>
        <w:rPr>
          <w:rFonts w:ascii="仿宋" w:hAnsi="仿宋" w:eastAsia="仿宋"/>
          <w:sz w:val="26"/>
        </w:rPr>
        <w:t>一、项目</w:t>
      </w:r>
      <w:r>
        <w:rPr>
          <w:rFonts w:hint="eastAsia" w:ascii="仿宋" w:hAnsi="仿宋" w:eastAsia="仿宋"/>
          <w:sz w:val="26"/>
        </w:rPr>
        <w:t>概况</w:t>
      </w:r>
    </w:p>
    <w:p>
      <w:pPr>
        <w:ind w:left="288"/>
        <w:rPr>
          <w:rFonts w:ascii="仿宋" w:hAnsi="仿宋" w:eastAsia="仿宋"/>
          <w:sz w:val="26"/>
        </w:rPr>
      </w:pPr>
      <w:r>
        <w:rPr>
          <w:rFonts w:ascii="仿宋" w:hAnsi="仿宋" w:eastAsia="仿宋"/>
          <w:b/>
          <w:bCs/>
          <w:sz w:val="26"/>
        </w:rPr>
        <w:t>项目名称</w:t>
      </w:r>
      <w:r>
        <w:rPr>
          <w:rFonts w:ascii="仿宋" w:hAnsi="仿宋" w:eastAsia="仿宋"/>
          <w:sz w:val="26"/>
        </w:rPr>
        <w:t>：2026年睢宁县企业离退休人员健康体检服务项目</w:t>
      </w:r>
    </w:p>
    <w:p>
      <w:pPr>
        <w:pStyle w:val="18"/>
        <w:spacing w:line="240" w:lineRule="auto"/>
        <w:ind w:left="288"/>
        <w:rPr>
          <w:rFonts w:ascii="仿宋" w:hAnsi="仿宋" w:eastAsia="仿宋"/>
          <w:sz w:val="26"/>
          <w:szCs w:val="24"/>
        </w:rPr>
      </w:pPr>
      <w:r>
        <w:rPr>
          <w:rFonts w:ascii="仿宋" w:hAnsi="仿宋" w:eastAsia="仿宋"/>
          <w:b/>
          <w:bCs/>
          <w:sz w:val="26"/>
          <w:szCs w:val="24"/>
        </w:rPr>
        <w:t>预算金额</w:t>
      </w:r>
      <w:r>
        <w:rPr>
          <w:rFonts w:ascii="仿宋" w:hAnsi="仿宋" w:eastAsia="仿宋"/>
          <w:sz w:val="26"/>
          <w:szCs w:val="24"/>
        </w:rPr>
        <w:t>：不超过</w:t>
      </w:r>
      <w:r>
        <w:rPr>
          <w:rFonts w:hint="eastAsia" w:ascii="仿宋" w:hAnsi="仿宋" w:eastAsia="仿宋"/>
          <w:sz w:val="26"/>
          <w:szCs w:val="24"/>
        </w:rPr>
        <w:t>703</w:t>
      </w:r>
      <w:r>
        <w:rPr>
          <w:rFonts w:ascii="仿宋" w:hAnsi="仿宋" w:eastAsia="仿宋"/>
          <w:sz w:val="26"/>
          <w:szCs w:val="24"/>
        </w:rPr>
        <w:t>万元，固定单价180元/人（预估参检</w:t>
      </w:r>
      <w:r>
        <w:rPr>
          <w:rFonts w:hint="eastAsia" w:ascii="仿宋" w:hAnsi="仿宋" w:eastAsia="仿宋"/>
          <w:sz w:val="26"/>
          <w:szCs w:val="24"/>
        </w:rPr>
        <w:t>43413</w:t>
      </w:r>
      <w:r>
        <w:rPr>
          <w:rFonts w:ascii="仿宋" w:hAnsi="仿宋" w:eastAsia="仿宋"/>
          <w:sz w:val="26"/>
          <w:szCs w:val="24"/>
        </w:rPr>
        <w:t>人）</w:t>
      </w:r>
    </w:p>
    <w:p>
      <w:pPr>
        <w:ind w:firstLine="270" w:firstLineChars="100"/>
        <w:rPr>
          <w:rFonts w:ascii="仿宋" w:hAnsi="仿宋" w:eastAsia="仿宋" w:cs="仿宋"/>
          <w:color w:val="000000" w:themeColor="text1"/>
          <w:sz w:val="27"/>
          <w14:textFill>
            <w14:solidFill>
              <w14:schemeClr w14:val="tx1"/>
            </w14:solidFill>
          </w14:textFill>
        </w:rPr>
      </w:pPr>
      <w:r>
        <w:rPr>
          <w:rFonts w:hint="eastAsia" w:ascii="仿宋" w:hAnsi="仿宋" w:eastAsia="仿宋" w:cs="仿宋"/>
          <w:color w:val="000000" w:themeColor="text1"/>
          <w:sz w:val="27"/>
          <w14:textFill>
            <w14:solidFill>
              <w14:schemeClr w14:val="tx1"/>
            </w14:solidFill>
          </w14:textFill>
        </w:rPr>
        <w:t>体检日期：根据采购人和中标单位协商安排日期进行体检。</w:t>
      </w:r>
    </w:p>
    <w:p>
      <w:pPr>
        <w:ind w:firstLine="270" w:firstLineChars="100"/>
        <w:rPr>
          <w:rFonts w:ascii="仿宋" w:hAnsi="仿宋" w:eastAsia="仿宋" w:cs="仿宋"/>
          <w:color w:val="000000" w:themeColor="text1"/>
          <w:sz w:val="27"/>
          <w14:textFill>
            <w14:solidFill>
              <w14:schemeClr w14:val="tx1"/>
            </w14:solidFill>
          </w14:textFill>
        </w:rPr>
      </w:pPr>
      <w:r>
        <w:rPr>
          <w:rFonts w:hint="eastAsia" w:ascii="仿宋" w:hAnsi="仿宋" w:eastAsia="仿宋" w:cs="仿宋"/>
          <w:color w:val="000000" w:themeColor="text1"/>
          <w:sz w:val="27"/>
          <w14:textFill>
            <w14:solidFill>
              <w14:schemeClr w14:val="tx1"/>
            </w14:solidFill>
          </w14:textFill>
        </w:rPr>
        <w:t>服务地点：中标单位提供体检场所。</w:t>
      </w:r>
    </w:p>
    <w:p>
      <w:pPr>
        <w:spacing w:after="100" w:afterAutospacing="1"/>
        <w:ind w:firstLine="270" w:firstLineChars="100"/>
        <w:rPr>
          <w:rFonts w:ascii="仿宋" w:hAnsi="仿宋" w:eastAsia="仿宋" w:cs="仿宋"/>
          <w:color w:val="000000" w:themeColor="text1"/>
          <w:sz w:val="27"/>
          <w14:textFill>
            <w14:solidFill>
              <w14:schemeClr w14:val="tx1"/>
            </w14:solidFill>
          </w14:textFill>
        </w:rPr>
      </w:pPr>
      <w:r>
        <w:rPr>
          <w:rFonts w:hint="eastAsia" w:ascii="仿宋" w:hAnsi="仿宋" w:eastAsia="仿宋" w:cs="仿宋"/>
          <w:color w:val="000000" w:themeColor="text1"/>
          <w:sz w:val="27"/>
          <w14:textFill>
            <w14:solidFill>
              <w14:schemeClr w14:val="tx1"/>
            </w14:solidFill>
          </w14:textFill>
        </w:rPr>
        <w:t>合同总金额：以最终参加体检的总人数据实结算。</w:t>
      </w:r>
    </w:p>
    <w:p>
      <w:pPr>
        <w:pStyle w:val="2"/>
        <w:spacing w:after="100" w:afterAutospacing="1"/>
        <w:rPr>
          <w:rFonts w:ascii="仿宋" w:hAnsi="仿宋" w:eastAsia="仿宋"/>
          <w:sz w:val="26"/>
        </w:rPr>
      </w:pPr>
      <w:r>
        <w:rPr>
          <w:rFonts w:ascii="仿宋" w:hAnsi="仿宋" w:eastAsia="仿宋"/>
          <w:sz w:val="26"/>
        </w:rPr>
        <w:t>二、体检项目方案（三选一）</w:t>
      </w:r>
    </w:p>
    <w:p>
      <w:pPr>
        <w:pStyle w:val="3"/>
        <w:rPr>
          <w:rFonts w:ascii="仿宋" w:hAnsi="仿宋" w:eastAsia="仿宋"/>
          <w:sz w:val="26"/>
          <w:szCs w:val="24"/>
        </w:rPr>
      </w:pPr>
      <w:r>
        <w:rPr>
          <w:rFonts w:ascii="仿宋" w:hAnsi="仿宋" w:eastAsia="仿宋"/>
          <w:sz w:val="26"/>
          <w:szCs w:val="24"/>
        </w:rPr>
        <w:t>方案1（大众型）</w:t>
      </w:r>
    </w:p>
    <w:p>
      <w:pPr>
        <w:ind w:firstLine="520" w:firstLineChars="200"/>
        <w:rPr>
          <w:rFonts w:ascii="仿宋" w:hAnsi="仿宋" w:eastAsia="仿宋"/>
          <w:sz w:val="26"/>
        </w:rPr>
      </w:pPr>
      <w:r>
        <w:rPr>
          <w:rFonts w:ascii="仿宋" w:hAnsi="仿宋" w:eastAsia="仿宋"/>
          <w:sz w:val="26"/>
        </w:rPr>
        <w:t>涵盖尿常规、人体成分分析、骨密度检测、血压/身高/体重/体重指数、内外科检查、胸部正位片、双侧甲状腺+肝胆脾胰双肾彩超、心电图，以及肝功能十一项、血脂4项、肾功能3项、葡萄糖、血常规、心肌酶谱4项化验。</w:t>
      </w:r>
    </w:p>
    <w:p>
      <w:pPr>
        <w:pStyle w:val="3"/>
        <w:rPr>
          <w:rFonts w:ascii="仿宋" w:hAnsi="仿宋" w:eastAsia="仿宋"/>
          <w:sz w:val="26"/>
          <w:szCs w:val="24"/>
        </w:rPr>
      </w:pPr>
      <w:r>
        <w:rPr>
          <w:rFonts w:ascii="仿宋" w:hAnsi="仿宋" w:eastAsia="仿宋"/>
          <w:sz w:val="26"/>
          <w:szCs w:val="24"/>
        </w:rPr>
        <w:t>方案2（三高人群）</w:t>
      </w:r>
    </w:p>
    <w:p>
      <w:pPr>
        <w:ind w:firstLine="520" w:firstLineChars="200"/>
        <w:rPr>
          <w:rFonts w:ascii="仿宋" w:hAnsi="仿宋" w:eastAsia="仿宋"/>
          <w:sz w:val="26"/>
        </w:rPr>
      </w:pPr>
      <w:r>
        <w:rPr>
          <w:rFonts w:ascii="仿宋" w:hAnsi="仿宋" w:eastAsia="仿宋"/>
          <w:sz w:val="26"/>
        </w:rPr>
        <w:t>包含血压/身高/体重/体重指数、内外科检查、肝胆脾胰双肾彩超、心电图，以及肝功能十一项、血脂4项、肾功能3项、葡萄糖、高血压三项、糖化血红蛋白化验。</w:t>
      </w:r>
    </w:p>
    <w:p>
      <w:pPr>
        <w:pStyle w:val="3"/>
        <w:rPr>
          <w:rFonts w:ascii="仿宋" w:hAnsi="仿宋" w:eastAsia="仿宋"/>
          <w:sz w:val="26"/>
          <w:szCs w:val="24"/>
        </w:rPr>
      </w:pPr>
      <w:r>
        <w:rPr>
          <w:rFonts w:ascii="仿宋" w:hAnsi="仿宋" w:eastAsia="仿宋"/>
          <w:sz w:val="26"/>
          <w:szCs w:val="24"/>
        </w:rPr>
        <w:t>方案3（肿瘤高危人群）</w:t>
      </w:r>
    </w:p>
    <w:p>
      <w:pPr>
        <w:ind w:firstLine="520" w:firstLineChars="200"/>
        <w:rPr>
          <w:rFonts w:ascii="仿宋" w:hAnsi="仿宋" w:eastAsia="仿宋"/>
          <w:sz w:val="26"/>
        </w:rPr>
      </w:pPr>
      <w:r>
        <w:rPr>
          <w:rFonts w:ascii="仿宋" w:hAnsi="仿宋" w:eastAsia="仿宋"/>
          <w:sz w:val="26"/>
        </w:rPr>
        <w:t>涉及血压/身高/体重/体重指数、内外科检查、肝胆脾胰双肾彩超、心电图、胸部正位片，以及肝功能十一项、肾功能3项、血常规、糖链抗原CA199/CA125、甲胎蛋白定性、癌胚抗原定性化验。</w:t>
      </w:r>
    </w:p>
    <w:p>
      <w:pPr>
        <w:rPr>
          <w:rFonts w:ascii="仿宋" w:hAnsi="仿宋" w:eastAsia="仿宋"/>
          <w:sz w:val="26"/>
        </w:rPr>
      </w:pPr>
      <w:r>
        <w:rPr>
          <w:rFonts w:ascii="仿宋" w:hAnsi="仿宋" w:eastAsia="仿宋"/>
          <w:b/>
          <w:sz w:val="26"/>
        </w:rPr>
        <w:t>注：明确血脂四项、肝功能十一项、肾功能三项的具体指标；增加或升级服务需在投标文件专项列出。</w:t>
      </w:r>
    </w:p>
    <w:p>
      <w:pPr>
        <w:pStyle w:val="2"/>
        <w:rPr>
          <w:rFonts w:ascii="仿宋" w:hAnsi="仿宋" w:eastAsia="仿宋"/>
          <w:sz w:val="26"/>
        </w:rPr>
      </w:pPr>
      <w:r>
        <w:rPr>
          <w:rFonts w:ascii="仿宋" w:hAnsi="仿宋" w:eastAsia="仿宋"/>
          <w:sz w:val="26"/>
        </w:rPr>
        <w:t>三、服务要求</w:t>
      </w:r>
    </w:p>
    <w:p>
      <w:pPr>
        <w:ind w:left="288"/>
        <w:rPr>
          <w:rFonts w:ascii="仿宋" w:hAnsi="仿宋" w:eastAsia="仿宋"/>
          <w:sz w:val="26"/>
        </w:rPr>
      </w:pPr>
      <w:r>
        <w:rPr>
          <w:rFonts w:hint="eastAsia" w:ascii="仿宋" w:hAnsi="仿宋" w:eastAsia="仿宋"/>
          <w:sz w:val="26"/>
        </w:rPr>
        <w:t>1、</w:t>
      </w:r>
      <w:r>
        <w:rPr>
          <w:rFonts w:ascii="仿宋" w:hAnsi="仿宋" w:eastAsia="仿宋"/>
          <w:sz w:val="26"/>
        </w:rPr>
        <w:t>按国家及省市规定开展体检，不得随意变更项目，确保保质保量。</w:t>
      </w:r>
    </w:p>
    <w:p>
      <w:pPr>
        <w:ind w:left="288"/>
        <w:rPr>
          <w:rFonts w:ascii="仿宋" w:hAnsi="仿宋" w:eastAsia="仿宋"/>
          <w:sz w:val="26"/>
        </w:rPr>
      </w:pPr>
      <w:r>
        <w:rPr>
          <w:rFonts w:hint="eastAsia" w:ascii="仿宋" w:hAnsi="仿宋" w:eastAsia="仿宋"/>
          <w:sz w:val="26"/>
        </w:rPr>
        <w:t>2、</w:t>
      </w:r>
      <w:r>
        <w:rPr>
          <w:rFonts w:ascii="仿宋" w:hAnsi="仿宋" w:eastAsia="仿宋"/>
          <w:sz w:val="26"/>
        </w:rPr>
        <w:t>负责体检组织、调度等工作，设独立体检区（总面积≥600㎡），公示临床检查科室工作人员名单。</w:t>
      </w:r>
    </w:p>
    <w:p>
      <w:pPr>
        <w:ind w:left="288"/>
        <w:rPr>
          <w:rFonts w:ascii="仿宋" w:hAnsi="仿宋" w:eastAsia="仿宋"/>
          <w:sz w:val="26"/>
        </w:rPr>
      </w:pPr>
      <w:r>
        <w:rPr>
          <w:rFonts w:hint="eastAsia" w:ascii="仿宋" w:hAnsi="仿宋" w:eastAsia="仿宋"/>
          <w:sz w:val="26"/>
        </w:rPr>
        <w:t>3、</w:t>
      </w:r>
      <w:r>
        <w:rPr>
          <w:rFonts w:ascii="仿宋" w:hAnsi="仿宋" w:eastAsia="仿宋"/>
          <w:sz w:val="26"/>
        </w:rPr>
        <w:t>设导医台（导医≥2名），医护人员挂牌服务，体检后3个月内由体检单位向采购人反馈结果。</w:t>
      </w:r>
    </w:p>
    <w:p>
      <w:pPr>
        <w:ind w:left="288"/>
        <w:rPr>
          <w:rFonts w:ascii="仿宋" w:hAnsi="仿宋" w:eastAsia="仿宋"/>
          <w:sz w:val="26"/>
        </w:rPr>
      </w:pPr>
      <w:r>
        <w:rPr>
          <w:rFonts w:hint="eastAsia" w:ascii="仿宋" w:hAnsi="仿宋" w:eastAsia="仿宋"/>
          <w:sz w:val="26"/>
        </w:rPr>
        <w:t>4、</w:t>
      </w:r>
      <w:r>
        <w:rPr>
          <w:rFonts w:ascii="仿宋" w:hAnsi="仿宋" w:eastAsia="仿宋"/>
          <w:sz w:val="26"/>
        </w:rPr>
        <w:t>体检人员完成空腹项目后，提供免费整洁卫生的早餐，专人负责发放。</w:t>
      </w:r>
    </w:p>
    <w:p>
      <w:pPr>
        <w:ind w:left="288"/>
        <w:rPr>
          <w:rFonts w:ascii="仿宋" w:hAnsi="仿宋" w:eastAsia="仿宋"/>
          <w:sz w:val="26"/>
        </w:rPr>
      </w:pPr>
      <w:r>
        <w:rPr>
          <w:rFonts w:hint="eastAsia" w:ascii="仿宋" w:hAnsi="仿宋" w:eastAsia="仿宋"/>
          <w:sz w:val="26"/>
        </w:rPr>
        <w:t>5、</w:t>
      </w:r>
      <w:r>
        <w:rPr>
          <w:rFonts w:ascii="仿宋" w:hAnsi="仿宋" w:eastAsia="仿宋"/>
          <w:sz w:val="26"/>
        </w:rPr>
        <w:t>提交体检人员《花名册》（电子表格）至采购人和财政局，承担各类体检表格印制费用。</w:t>
      </w:r>
    </w:p>
    <w:p>
      <w:pPr>
        <w:ind w:left="288"/>
        <w:rPr>
          <w:rFonts w:ascii="仿宋" w:hAnsi="仿宋" w:eastAsia="仿宋"/>
          <w:sz w:val="26"/>
        </w:rPr>
      </w:pPr>
      <w:r>
        <w:rPr>
          <w:rFonts w:hint="eastAsia" w:ascii="仿宋" w:hAnsi="仿宋" w:eastAsia="仿宋"/>
          <w:sz w:val="26"/>
        </w:rPr>
        <w:t>6、</w:t>
      </w:r>
      <w:r>
        <w:rPr>
          <w:rFonts w:ascii="仿宋" w:hAnsi="仿宋" w:eastAsia="仿宋"/>
          <w:sz w:val="26"/>
        </w:rPr>
        <w:t>制定应对人员集中、突发疾病等问题的应急方案，鼓励额外免费增加体检项目和产品。</w:t>
      </w:r>
    </w:p>
    <w:p>
      <w:pPr>
        <w:ind w:left="288"/>
        <w:rPr>
          <w:rFonts w:ascii="仿宋" w:hAnsi="仿宋" w:eastAsia="仿宋" w:cs="仿宋"/>
          <w:b/>
          <w:bCs/>
          <w:color w:val="000000" w:themeColor="text1"/>
          <w:sz w:val="24"/>
          <w14:textFill>
            <w14:solidFill>
              <w14:schemeClr w14:val="tx1"/>
            </w14:solidFill>
          </w14:textFill>
        </w:rPr>
      </w:pPr>
      <w:r>
        <w:rPr>
          <w:rFonts w:hint="eastAsia" w:ascii="仿宋" w:hAnsi="仿宋" w:eastAsia="仿宋"/>
          <w:sz w:val="26"/>
        </w:rPr>
        <w:t>7、</w:t>
      </w:r>
      <w:r>
        <w:rPr>
          <w:rFonts w:hint="eastAsia" w:ascii="仿宋" w:hAnsi="仿宋" w:eastAsia="仿宋" w:cs="仿宋"/>
          <w:b/>
          <w:bCs/>
          <w:color w:val="000000" w:themeColor="text1"/>
          <w:sz w:val="24"/>
          <w14:textFill>
            <w14:solidFill>
              <w14:schemeClr w14:val="tx1"/>
            </w14:solidFill>
          </w14:textFill>
        </w:rPr>
        <w:t>机构条件要求：</w:t>
      </w:r>
    </w:p>
    <w:p>
      <w:pPr>
        <w:ind w:left="288" w:firstLine="520" w:firstLineChars="200"/>
        <w:rPr>
          <w:rFonts w:ascii="仿宋" w:hAnsi="仿宋" w:eastAsia="仿宋"/>
          <w:sz w:val="26"/>
        </w:rPr>
      </w:pPr>
      <w:r>
        <w:rPr>
          <w:rFonts w:ascii="仿宋" w:hAnsi="仿宋" w:eastAsia="仿宋"/>
          <w:sz w:val="26"/>
        </w:rPr>
        <w:t>7.</w:t>
      </w:r>
      <w:r>
        <w:rPr>
          <w:rFonts w:hint="eastAsia" w:ascii="仿宋" w:hAnsi="仿宋" w:eastAsia="仿宋"/>
          <w:sz w:val="26"/>
        </w:rPr>
        <w:t>1服务机构能够提供方便、快捷、高效是体检服务和报告反馈、数据管理服务，具有独立健全的健康管理系统，能够实现体检数据精准、实时采集，科学、详细、有针对性的体检数据分析和健康状态评价。</w:t>
      </w:r>
    </w:p>
    <w:p>
      <w:pPr>
        <w:ind w:left="288" w:firstLine="520" w:firstLineChars="200"/>
        <w:rPr>
          <w:rFonts w:ascii="仿宋" w:hAnsi="仿宋" w:eastAsia="仿宋"/>
          <w:sz w:val="26"/>
        </w:rPr>
      </w:pPr>
      <w:r>
        <w:rPr>
          <w:rFonts w:ascii="仿宋" w:hAnsi="仿宋" w:eastAsia="仿宋"/>
          <w:sz w:val="26"/>
        </w:rPr>
        <w:t>7.</w:t>
      </w:r>
      <w:r>
        <w:rPr>
          <w:rFonts w:hint="eastAsia" w:ascii="仿宋" w:hAnsi="仿宋" w:eastAsia="仿宋"/>
          <w:sz w:val="26"/>
        </w:rPr>
        <w:t xml:space="preserve">2各科医生人数配备合理、充足。 </w:t>
      </w:r>
    </w:p>
    <w:p>
      <w:pPr>
        <w:ind w:left="288" w:firstLine="520" w:firstLineChars="200"/>
        <w:rPr>
          <w:rFonts w:ascii="仿宋" w:hAnsi="仿宋" w:eastAsia="仿宋"/>
          <w:sz w:val="26"/>
        </w:rPr>
      </w:pPr>
      <w:r>
        <w:rPr>
          <w:rFonts w:ascii="仿宋" w:hAnsi="仿宋" w:eastAsia="仿宋"/>
          <w:sz w:val="26"/>
        </w:rPr>
        <w:t>7.</w:t>
      </w:r>
      <w:r>
        <w:rPr>
          <w:rFonts w:hint="eastAsia" w:ascii="仿宋" w:hAnsi="仿宋" w:eastAsia="仿宋"/>
          <w:sz w:val="26"/>
        </w:rPr>
        <w:t>3应持有有效的《医疗机构执业许可证》。</w:t>
      </w:r>
    </w:p>
    <w:p>
      <w:pPr>
        <w:pStyle w:val="2"/>
        <w:rPr>
          <w:rFonts w:ascii="仿宋" w:hAnsi="仿宋" w:eastAsia="仿宋"/>
          <w:sz w:val="26"/>
        </w:rPr>
      </w:pPr>
      <w:r>
        <w:rPr>
          <w:rFonts w:ascii="仿宋" w:hAnsi="仿宋" w:eastAsia="仿宋"/>
          <w:sz w:val="26"/>
        </w:rPr>
        <w:t>四、人员配备要求</w:t>
      </w:r>
    </w:p>
    <w:tbl>
      <w:tblPr>
        <w:tblStyle w:val="6"/>
        <w:tblW w:w="81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696"/>
        <w:gridCol w:w="3766"/>
        <w:gridCol w:w="2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94" w:hRule="atLeast"/>
        </w:trPr>
        <w:tc>
          <w:tcPr>
            <w:tcW w:w="1696" w:type="dxa"/>
            <w:tcMar>
              <w:top w:w="60" w:type="dxa"/>
              <w:left w:w="120" w:type="dxa"/>
              <w:bottom w:w="30" w:type="dxa"/>
              <w:right w:w="120" w:type="dxa"/>
            </w:tcMar>
          </w:tcPr>
          <w:p>
            <w:pPr>
              <w:rPr>
                <w:rFonts w:ascii="仿宋" w:hAnsi="仿宋" w:eastAsia="仿宋"/>
                <w:sz w:val="26"/>
              </w:rPr>
            </w:pPr>
            <w:r>
              <w:rPr>
                <w:rFonts w:ascii="仿宋" w:hAnsi="仿宋" w:eastAsia="仿宋"/>
                <w:sz w:val="26"/>
              </w:rPr>
              <w:t>人员类型</w:t>
            </w:r>
          </w:p>
        </w:tc>
        <w:tc>
          <w:tcPr>
            <w:tcW w:w="3766" w:type="dxa"/>
            <w:tcMar>
              <w:top w:w="60" w:type="dxa"/>
              <w:left w:w="120" w:type="dxa"/>
              <w:bottom w:w="30" w:type="dxa"/>
              <w:right w:w="120" w:type="dxa"/>
            </w:tcMar>
          </w:tcPr>
          <w:p>
            <w:pPr>
              <w:rPr>
                <w:rFonts w:ascii="仿宋" w:hAnsi="仿宋" w:eastAsia="仿宋"/>
                <w:sz w:val="26"/>
              </w:rPr>
            </w:pPr>
            <w:r>
              <w:rPr>
                <w:rFonts w:ascii="仿宋" w:hAnsi="仿宋" w:eastAsia="仿宋"/>
                <w:sz w:val="26"/>
              </w:rPr>
              <w:t>具体要求</w:t>
            </w:r>
          </w:p>
        </w:tc>
        <w:tc>
          <w:tcPr>
            <w:tcW w:w="2731" w:type="dxa"/>
            <w:tcMar>
              <w:top w:w="60" w:type="dxa"/>
              <w:left w:w="120" w:type="dxa"/>
              <w:bottom w:w="30" w:type="dxa"/>
              <w:right w:w="120" w:type="dxa"/>
            </w:tcMar>
          </w:tcPr>
          <w:p>
            <w:pPr>
              <w:rPr>
                <w:rFonts w:ascii="仿宋" w:hAnsi="仿宋" w:eastAsia="仿宋"/>
                <w:sz w:val="26"/>
              </w:rPr>
            </w:pPr>
            <w:r>
              <w:rPr>
                <w:rFonts w:ascii="仿宋" w:hAnsi="仿宋" w:eastAsia="仿宋"/>
                <w:sz w:val="26"/>
              </w:rPr>
              <w:t>材料提供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1292" w:hRule="atLeast"/>
        </w:trPr>
        <w:tc>
          <w:tcPr>
            <w:tcW w:w="1696" w:type="dxa"/>
            <w:tcMar>
              <w:top w:w="60" w:type="dxa"/>
              <w:left w:w="120" w:type="dxa"/>
              <w:bottom w:w="30" w:type="dxa"/>
              <w:right w:w="120" w:type="dxa"/>
            </w:tcMar>
          </w:tcPr>
          <w:p>
            <w:pPr>
              <w:rPr>
                <w:rFonts w:ascii="仿宋" w:hAnsi="仿宋" w:eastAsia="仿宋"/>
                <w:sz w:val="26"/>
              </w:rPr>
            </w:pPr>
            <w:r>
              <w:rPr>
                <w:rFonts w:ascii="仿宋" w:hAnsi="仿宋" w:eastAsia="仿宋"/>
                <w:sz w:val="26"/>
              </w:rPr>
              <w:t>执业医师</w:t>
            </w:r>
          </w:p>
        </w:tc>
        <w:tc>
          <w:tcPr>
            <w:tcW w:w="3766" w:type="dxa"/>
            <w:tcMar>
              <w:top w:w="60" w:type="dxa"/>
              <w:left w:w="120" w:type="dxa"/>
              <w:bottom w:w="30" w:type="dxa"/>
              <w:right w:w="120" w:type="dxa"/>
            </w:tcMar>
          </w:tcPr>
          <w:p>
            <w:pPr>
              <w:rPr>
                <w:rFonts w:ascii="仿宋" w:hAnsi="仿宋" w:eastAsia="仿宋"/>
                <w:sz w:val="26"/>
              </w:rPr>
            </w:pPr>
            <w:r>
              <w:rPr>
                <w:rFonts w:ascii="仿宋" w:hAnsi="仿宋" w:eastAsia="仿宋"/>
                <w:sz w:val="26"/>
              </w:rPr>
              <w:t>≥2名内科/外科副高以上职称；每个临床检查科室≥1名中级以上职称</w:t>
            </w:r>
          </w:p>
        </w:tc>
        <w:tc>
          <w:tcPr>
            <w:tcW w:w="2731" w:type="dxa"/>
            <w:tcMar>
              <w:top w:w="60" w:type="dxa"/>
              <w:left w:w="120" w:type="dxa"/>
              <w:bottom w:w="30" w:type="dxa"/>
              <w:right w:w="120" w:type="dxa"/>
            </w:tcMar>
          </w:tcPr>
          <w:p>
            <w:pPr>
              <w:rPr>
                <w:rFonts w:ascii="仿宋" w:hAnsi="仿宋" w:eastAsia="仿宋"/>
                <w:sz w:val="26"/>
              </w:rPr>
            </w:pPr>
            <w:r>
              <w:rPr>
                <w:rFonts w:ascii="仿宋" w:hAnsi="仿宋" w:eastAsia="仿宋"/>
                <w:sz w:val="26"/>
              </w:rPr>
              <w:t>资格证书、执业证书复印件（执业地点与投标人一致）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1292" w:hRule="atLeast"/>
        </w:trPr>
        <w:tc>
          <w:tcPr>
            <w:tcW w:w="1696" w:type="dxa"/>
            <w:tcMar>
              <w:top w:w="60" w:type="dxa"/>
              <w:left w:w="120" w:type="dxa"/>
              <w:bottom w:w="30" w:type="dxa"/>
              <w:right w:w="120" w:type="dxa"/>
            </w:tcMar>
          </w:tcPr>
          <w:p>
            <w:pPr>
              <w:rPr>
                <w:rFonts w:ascii="仿宋" w:hAnsi="仿宋" w:eastAsia="仿宋"/>
                <w:sz w:val="26"/>
              </w:rPr>
            </w:pPr>
            <w:r>
              <w:rPr>
                <w:rFonts w:ascii="仿宋" w:hAnsi="仿宋" w:eastAsia="仿宋"/>
                <w:sz w:val="26"/>
              </w:rPr>
              <w:t>注册护士</w:t>
            </w:r>
          </w:p>
        </w:tc>
        <w:tc>
          <w:tcPr>
            <w:tcW w:w="3766" w:type="dxa"/>
            <w:tcMar>
              <w:top w:w="60" w:type="dxa"/>
              <w:left w:w="120" w:type="dxa"/>
              <w:bottom w:w="30" w:type="dxa"/>
              <w:right w:w="120" w:type="dxa"/>
            </w:tcMar>
          </w:tcPr>
          <w:p>
            <w:pPr>
              <w:rPr>
                <w:rFonts w:ascii="仿宋" w:hAnsi="仿宋" w:eastAsia="仿宋"/>
                <w:sz w:val="26"/>
              </w:rPr>
            </w:pPr>
            <w:r>
              <w:rPr>
                <w:rFonts w:ascii="仿宋" w:hAnsi="仿宋" w:eastAsia="仿宋"/>
                <w:sz w:val="26"/>
              </w:rPr>
              <w:t>≥10名</w:t>
            </w:r>
          </w:p>
        </w:tc>
        <w:tc>
          <w:tcPr>
            <w:tcW w:w="2731" w:type="dxa"/>
            <w:tcMar>
              <w:top w:w="60" w:type="dxa"/>
              <w:left w:w="120" w:type="dxa"/>
              <w:bottom w:w="30" w:type="dxa"/>
              <w:right w:w="120" w:type="dxa"/>
            </w:tcMar>
          </w:tcPr>
          <w:p>
            <w:pPr>
              <w:rPr>
                <w:rFonts w:ascii="仿宋" w:hAnsi="仿宋" w:eastAsia="仿宋"/>
                <w:sz w:val="26"/>
              </w:rPr>
            </w:pPr>
            <w:r>
              <w:rPr>
                <w:rFonts w:ascii="仿宋" w:hAnsi="仿宋" w:eastAsia="仿宋"/>
                <w:sz w:val="26"/>
              </w:rPr>
              <w:t>执业证书、专业技术资格证书复印件（执业地点与投标人一致）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361" w:hRule="atLeast"/>
        </w:trPr>
        <w:tc>
          <w:tcPr>
            <w:tcW w:w="1696" w:type="dxa"/>
            <w:tcMar>
              <w:top w:w="60" w:type="dxa"/>
              <w:left w:w="120" w:type="dxa"/>
              <w:bottom w:w="30" w:type="dxa"/>
              <w:right w:w="120" w:type="dxa"/>
            </w:tcMar>
          </w:tcPr>
          <w:p>
            <w:pPr>
              <w:rPr>
                <w:rFonts w:ascii="仿宋" w:hAnsi="仿宋" w:eastAsia="仿宋"/>
                <w:sz w:val="26"/>
              </w:rPr>
            </w:pPr>
            <w:r>
              <w:rPr>
                <w:rFonts w:ascii="仿宋" w:hAnsi="仿宋" w:eastAsia="仿宋"/>
                <w:sz w:val="26"/>
              </w:rPr>
              <w:t>功能检查科室专业人员</w:t>
            </w:r>
          </w:p>
        </w:tc>
        <w:tc>
          <w:tcPr>
            <w:tcW w:w="3766" w:type="dxa"/>
            <w:tcMar>
              <w:top w:w="60" w:type="dxa"/>
              <w:left w:w="120" w:type="dxa"/>
              <w:bottom w:w="30" w:type="dxa"/>
              <w:right w:w="120" w:type="dxa"/>
            </w:tcMar>
          </w:tcPr>
          <w:p>
            <w:pPr>
              <w:rPr>
                <w:rFonts w:ascii="仿宋" w:hAnsi="仿宋" w:eastAsia="仿宋"/>
                <w:sz w:val="26"/>
              </w:rPr>
            </w:pPr>
            <w:r>
              <w:rPr>
                <w:rFonts w:ascii="仿宋" w:hAnsi="仿宋" w:eastAsia="仿宋"/>
                <w:sz w:val="26"/>
              </w:rPr>
              <w:t>每个科室≥1名中级职称；医师需提供资格证、执业证（执业地点一致），技师需提供资格证（工作单位不一致需提供聘用合同）</w:t>
            </w:r>
          </w:p>
        </w:tc>
        <w:tc>
          <w:tcPr>
            <w:tcW w:w="2731" w:type="dxa"/>
            <w:tcMar>
              <w:top w:w="60" w:type="dxa"/>
              <w:left w:w="120" w:type="dxa"/>
              <w:bottom w:w="30" w:type="dxa"/>
              <w:right w:w="120" w:type="dxa"/>
            </w:tcMar>
          </w:tcPr>
          <w:p>
            <w:pPr>
              <w:rPr>
                <w:rFonts w:ascii="仿宋" w:hAnsi="仿宋" w:eastAsia="仿宋"/>
                <w:sz w:val="26"/>
              </w:rPr>
            </w:pPr>
            <w:r>
              <w:rPr>
                <w:rFonts w:ascii="仿宋" w:hAnsi="仿宋" w:eastAsia="仿宋"/>
                <w:sz w:val="26"/>
              </w:rPr>
              <w:t>资格证书复印件（技师工作单位不一致需加聘用合同）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936" w:hRule="atLeast"/>
        </w:trPr>
        <w:tc>
          <w:tcPr>
            <w:tcW w:w="1696" w:type="dxa"/>
            <w:tcMar>
              <w:top w:w="60" w:type="dxa"/>
              <w:left w:w="120" w:type="dxa"/>
              <w:bottom w:w="30" w:type="dxa"/>
              <w:right w:w="120" w:type="dxa"/>
            </w:tcMar>
          </w:tcPr>
          <w:p>
            <w:pPr>
              <w:rPr>
                <w:rFonts w:ascii="仿宋" w:hAnsi="仿宋" w:eastAsia="仿宋"/>
                <w:sz w:val="26"/>
              </w:rPr>
            </w:pPr>
            <w:r>
              <w:rPr>
                <w:rFonts w:ascii="仿宋" w:hAnsi="仿宋" w:eastAsia="仿宋"/>
                <w:sz w:val="26"/>
              </w:rPr>
              <w:t>其他</w:t>
            </w:r>
          </w:p>
        </w:tc>
        <w:tc>
          <w:tcPr>
            <w:tcW w:w="3766" w:type="dxa"/>
            <w:tcMar>
              <w:top w:w="60" w:type="dxa"/>
              <w:left w:w="120" w:type="dxa"/>
              <w:bottom w:w="30" w:type="dxa"/>
              <w:right w:w="120" w:type="dxa"/>
            </w:tcMar>
          </w:tcPr>
          <w:p>
            <w:pPr>
              <w:rPr>
                <w:rFonts w:ascii="仿宋" w:hAnsi="仿宋" w:eastAsia="仿宋"/>
                <w:sz w:val="26"/>
              </w:rPr>
            </w:pPr>
            <w:r>
              <w:rPr>
                <w:rFonts w:ascii="仿宋" w:hAnsi="仿宋" w:eastAsia="仿宋"/>
                <w:sz w:val="26"/>
              </w:rPr>
              <w:t>提供所有人员名单（医师需分临床科室填写）</w:t>
            </w:r>
          </w:p>
        </w:tc>
        <w:tc>
          <w:tcPr>
            <w:tcW w:w="2731" w:type="dxa"/>
            <w:tcMar>
              <w:top w:w="60" w:type="dxa"/>
              <w:left w:w="120" w:type="dxa"/>
              <w:bottom w:w="30" w:type="dxa"/>
              <w:right w:w="120" w:type="dxa"/>
            </w:tcMar>
          </w:tcPr>
          <w:p>
            <w:pPr>
              <w:rPr>
                <w:rFonts w:ascii="仿宋" w:hAnsi="仿宋" w:eastAsia="仿宋"/>
                <w:sz w:val="26"/>
              </w:rPr>
            </w:pPr>
            <w:r>
              <w:rPr>
                <w:rFonts w:ascii="仿宋" w:hAnsi="仿宋" w:eastAsia="仿宋"/>
                <w:sz w:val="26"/>
              </w:rPr>
              <w:t>自制格式名单</w:t>
            </w:r>
          </w:p>
        </w:tc>
      </w:tr>
    </w:tbl>
    <w:p>
      <w:pPr>
        <w:pStyle w:val="2"/>
        <w:rPr>
          <w:rFonts w:ascii="仿宋" w:hAnsi="仿宋" w:eastAsia="仿宋"/>
          <w:sz w:val="26"/>
        </w:rPr>
      </w:pPr>
      <w:r>
        <w:rPr>
          <w:rFonts w:ascii="仿宋" w:hAnsi="仿宋" w:eastAsia="仿宋"/>
          <w:sz w:val="26"/>
        </w:rPr>
        <w:t>五、设备配备要求</w:t>
      </w:r>
    </w:p>
    <w:p>
      <w:pPr>
        <w:ind w:left="288"/>
        <w:rPr>
          <w:rFonts w:ascii="仿宋" w:hAnsi="仿宋" w:eastAsia="仿宋"/>
          <w:sz w:val="26"/>
        </w:rPr>
      </w:pPr>
      <w:r>
        <w:rPr>
          <w:rFonts w:ascii="仿宋" w:hAnsi="仿宋" w:eastAsia="仿宋"/>
          <w:b/>
          <w:bCs/>
          <w:sz w:val="26"/>
        </w:rPr>
        <w:t>必备设备</w:t>
      </w:r>
      <w:r>
        <w:rPr>
          <w:rFonts w:ascii="仿宋" w:hAnsi="仿宋" w:eastAsia="仿宋"/>
          <w:sz w:val="26"/>
        </w:rPr>
        <w:t>：心电图机、DR X光机、彩色超声多普勒诊断仪、全自动生化仪。</w:t>
      </w:r>
    </w:p>
    <w:p>
      <w:pPr>
        <w:ind w:left="288"/>
        <w:rPr>
          <w:rFonts w:ascii="仿宋" w:hAnsi="仿宋" w:eastAsia="仿宋"/>
          <w:sz w:val="26"/>
        </w:rPr>
      </w:pPr>
      <w:r>
        <w:rPr>
          <w:rFonts w:ascii="仿宋" w:hAnsi="仿宋" w:eastAsia="仿宋"/>
          <w:b/>
          <w:bCs/>
          <w:sz w:val="26"/>
        </w:rPr>
        <w:t>设备功能</w:t>
      </w:r>
      <w:r>
        <w:rPr>
          <w:rFonts w:ascii="仿宋" w:hAnsi="仿宋" w:eastAsia="仿宋"/>
          <w:sz w:val="26"/>
        </w:rPr>
        <w:t>：</w:t>
      </w:r>
    </w:p>
    <w:p>
      <w:pPr>
        <w:ind w:left="720"/>
        <w:rPr>
          <w:rFonts w:ascii="仿宋" w:hAnsi="仿宋" w:eastAsia="仿宋"/>
          <w:sz w:val="26"/>
        </w:rPr>
      </w:pPr>
      <w:r>
        <w:rPr>
          <w:rFonts w:ascii="仿宋" w:hAnsi="仿宋" w:eastAsia="仿宋"/>
          <w:sz w:val="26"/>
        </w:rPr>
        <w:t>心电图机：十二导联。</w:t>
      </w:r>
    </w:p>
    <w:p>
      <w:pPr>
        <w:ind w:left="720"/>
        <w:rPr>
          <w:rFonts w:ascii="仿宋" w:hAnsi="仿宋" w:eastAsia="仿宋"/>
          <w:sz w:val="26"/>
        </w:rPr>
      </w:pPr>
      <w:r>
        <w:rPr>
          <w:rFonts w:ascii="仿宋" w:hAnsi="仿宋" w:eastAsia="仿宋"/>
          <w:sz w:val="26"/>
        </w:rPr>
        <w:t>DR X光机：400MA以上，可透视、摄片、造影，具备图像储存功能。</w:t>
      </w:r>
    </w:p>
    <w:p>
      <w:pPr>
        <w:ind w:left="720"/>
        <w:rPr>
          <w:rFonts w:ascii="仿宋" w:hAnsi="仿宋" w:eastAsia="仿宋"/>
          <w:sz w:val="26"/>
        </w:rPr>
      </w:pPr>
      <w:r>
        <w:rPr>
          <w:rFonts w:ascii="仿宋" w:hAnsi="仿宋" w:eastAsia="仿宋"/>
          <w:sz w:val="26"/>
        </w:rPr>
        <w:t>彩色超声多普勒诊断仪：可检查多部位（心脏、血管、甲状腺等），能测量分析心脏功能、血管血流，具备图像存储与回放功能。</w:t>
      </w:r>
    </w:p>
    <w:p>
      <w:pPr>
        <w:ind w:left="720"/>
        <w:rPr>
          <w:rFonts w:ascii="仿宋" w:hAnsi="仿宋" w:eastAsia="仿宋"/>
          <w:sz w:val="26"/>
        </w:rPr>
      </w:pPr>
      <w:r>
        <w:rPr>
          <w:rFonts w:ascii="仿宋" w:hAnsi="仿宋" w:eastAsia="仿宋"/>
          <w:sz w:val="26"/>
        </w:rPr>
        <w:t>全自动生化仪：可进行血液等标本生化全项检查。</w:t>
      </w:r>
    </w:p>
    <w:p>
      <w:pPr>
        <w:ind w:left="720"/>
        <w:rPr>
          <w:rFonts w:ascii="仿宋" w:hAnsi="仿宋" w:eastAsia="仿宋"/>
          <w:sz w:val="26"/>
        </w:rPr>
      </w:pPr>
      <w:r>
        <w:rPr>
          <w:rFonts w:ascii="仿宋" w:hAnsi="仿宋" w:eastAsia="仿宋"/>
          <w:sz w:val="26"/>
        </w:rPr>
        <w:t>投标文件需提供设备名称、品牌、型号、产地及主要技术参数。</w:t>
      </w:r>
    </w:p>
    <w:p>
      <w:pPr>
        <w:pStyle w:val="2"/>
        <w:rPr>
          <w:rFonts w:ascii="仿宋" w:hAnsi="仿宋" w:eastAsia="仿宋"/>
          <w:sz w:val="26"/>
        </w:rPr>
      </w:pPr>
      <w:r>
        <w:rPr>
          <w:rFonts w:hint="eastAsia" w:ascii="仿宋" w:hAnsi="仿宋" w:eastAsia="仿宋"/>
          <w:sz w:val="26"/>
        </w:rPr>
        <w:t>六、场所设置基本要求</w:t>
      </w:r>
    </w:p>
    <w:p>
      <w:pPr>
        <w:ind w:left="288"/>
        <w:rPr>
          <w:rFonts w:ascii="仿宋" w:hAnsi="仿宋" w:eastAsia="仿宋"/>
          <w:sz w:val="26"/>
        </w:rPr>
      </w:pPr>
      <w:r>
        <w:rPr>
          <w:rFonts w:hint="eastAsia" w:ascii="仿宋" w:hAnsi="仿宋" w:eastAsia="仿宋"/>
          <w:sz w:val="26"/>
        </w:rPr>
        <w:t>1、具备能满足健康体检需求的场地，有男、女分开的内、外科检查室。</w:t>
      </w:r>
    </w:p>
    <w:p>
      <w:pPr>
        <w:ind w:left="288"/>
        <w:rPr>
          <w:rFonts w:ascii="仿宋" w:hAnsi="仿宋" w:eastAsia="仿宋"/>
          <w:sz w:val="26"/>
        </w:rPr>
      </w:pPr>
      <w:r>
        <w:rPr>
          <w:rFonts w:hint="eastAsia" w:ascii="仿宋" w:hAnsi="仿宋" w:eastAsia="仿宋"/>
          <w:sz w:val="26"/>
        </w:rPr>
        <w:t>2、体检机构应按照《医院消毒技术规范》的要求提前对体检场所进行消毒处理,保证卫生安全。医疗废物处理应符合国务院《医疗废物管理条例》的规定。生物样本的采集和留存应符合国家有关卫生标准的规定和相关检验技术规范的要求；生物样本的运输应按照国家相关规定执行。</w:t>
      </w:r>
    </w:p>
    <w:p>
      <w:pPr>
        <w:pStyle w:val="2"/>
        <w:rPr>
          <w:rFonts w:ascii="仿宋" w:hAnsi="仿宋" w:eastAsia="仿宋"/>
          <w:sz w:val="26"/>
        </w:rPr>
      </w:pPr>
      <w:r>
        <w:rPr>
          <w:rFonts w:hint="eastAsia" w:ascii="仿宋" w:hAnsi="仿宋" w:eastAsia="仿宋"/>
          <w:sz w:val="26"/>
        </w:rPr>
        <w:t>七</w:t>
      </w:r>
      <w:r>
        <w:rPr>
          <w:rFonts w:ascii="仿宋" w:hAnsi="仿宋" w:eastAsia="仿宋"/>
          <w:sz w:val="26"/>
        </w:rPr>
        <w:t>、组织方案要求</w:t>
      </w:r>
    </w:p>
    <w:p>
      <w:pPr>
        <w:rPr>
          <w:rFonts w:ascii="仿宋" w:hAnsi="仿宋" w:eastAsia="仿宋"/>
          <w:sz w:val="26"/>
        </w:rPr>
      </w:pPr>
      <w:r>
        <w:rPr>
          <w:rFonts w:ascii="仿宋" w:hAnsi="仿宋" w:eastAsia="仿宋"/>
          <w:sz w:val="26"/>
        </w:rPr>
        <w:t>投标文件需包含《组织方案》，内容涵盖：</w:t>
      </w:r>
    </w:p>
    <w:p>
      <w:pPr>
        <w:ind w:firstLine="520" w:firstLineChars="200"/>
        <w:rPr>
          <w:rFonts w:ascii="仿宋" w:hAnsi="仿宋" w:eastAsia="仿宋"/>
          <w:sz w:val="26"/>
        </w:rPr>
      </w:pPr>
      <w:r>
        <w:rPr>
          <w:rFonts w:hint="eastAsia" w:ascii="仿宋" w:hAnsi="仿宋" w:eastAsia="仿宋"/>
          <w:sz w:val="26"/>
        </w:rPr>
        <w:t>1、</w:t>
      </w:r>
      <w:r>
        <w:rPr>
          <w:rFonts w:ascii="仿宋" w:hAnsi="仿宋" w:eastAsia="仿宋"/>
          <w:sz w:val="26"/>
        </w:rPr>
        <w:t>体检领导小组成员及职责</w:t>
      </w:r>
    </w:p>
    <w:p>
      <w:pPr>
        <w:ind w:firstLine="520" w:firstLineChars="200"/>
        <w:rPr>
          <w:rFonts w:ascii="仿宋" w:hAnsi="仿宋" w:eastAsia="仿宋"/>
          <w:sz w:val="26"/>
        </w:rPr>
      </w:pPr>
      <w:r>
        <w:rPr>
          <w:rFonts w:hint="eastAsia" w:ascii="仿宋" w:hAnsi="仿宋" w:eastAsia="仿宋"/>
          <w:sz w:val="26"/>
        </w:rPr>
        <w:t>2、</w:t>
      </w:r>
      <w:r>
        <w:rPr>
          <w:rFonts w:ascii="仿宋" w:hAnsi="仿宋" w:eastAsia="仿宋"/>
          <w:sz w:val="26"/>
        </w:rPr>
        <w:t>体检专家人员名单及职责</w:t>
      </w:r>
    </w:p>
    <w:p>
      <w:pPr>
        <w:ind w:firstLine="520" w:firstLineChars="200"/>
        <w:rPr>
          <w:rFonts w:ascii="仿宋" w:hAnsi="仿宋" w:eastAsia="仿宋"/>
          <w:sz w:val="26"/>
        </w:rPr>
      </w:pPr>
      <w:r>
        <w:rPr>
          <w:rFonts w:hint="eastAsia" w:ascii="仿宋" w:hAnsi="仿宋" w:eastAsia="仿宋"/>
          <w:sz w:val="26"/>
        </w:rPr>
        <w:t>3、</w:t>
      </w:r>
      <w:r>
        <w:rPr>
          <w:rFonts w:ascii="仿宋" w:hAnsi="仿宋" w:eastAsia="仿宋"/>
          <w:sz w:val="26"/>
        </w:rPr>
        <w:t>体检专家排班表</w:t>
      </w:r>
    </w:p>
    <w:p>
      <w:pPr>
        <w:ind w:firstLine="520" w:firstLineChars="200"/>
        <w:rPr>
          <w:rFonts w:ascii="仿宋" w:hAnsi="仿宋" w:eastAsia="仿宋"/>
          <w:sz w:val="26"/>
        </w:rPr>
      </w:pPr>
      <w:r>
        <w:rPr>
          <w:rFonts w:hint="eastAsia" w:ascii="仿宋" w:hAnsi="仿宋" w:eastAsia="仿宋"/>
          <w:sz w:val="26"/>
        </w:rPr>
        <w:t>4、</w:t>
      </w:r>
      <w:r>
        <w:rPr>
          <w:rFonts w:ascii="仿宋" w:hAnsi="仿宋" w:eastAsia="仿宋"/>
          <w:sz w:val="26"/>
        </w:rPr>
        <w:t>体检工作人员文明用语</w:t>
      </w:r>
    </w:p>
    <w:p>
      <w:pPr>
        <w:ind w:firstLine="520" w:firstLineChars="200"/>
        <w:rPr>
          <w:rFonts w:ascii="仿宋" w:hAnsi="仿宋" w:eastAsia="仿宋"/>
          <w:sz w:val="26"/>
        </w:rPr>
      </w:pPr>
      <w:r>
        <w:rPr>
          <w:rFonts w:hint="eastAsia" w:ascii="仿宋" w:hAnsi="仿宋" w:eastAsia="仿宋"/>
          <w:sz w:val="26"/>
        </w:rPr>
        <w:t>5、</w:t>
      </w:r>
      <w:r>
        <w:rPr>
          <w:rFonts w:ascii="仿宋" w:hAnsi="仿宋" w:eastAsia="仿宋"/>
          <w:sz w:val="26"/>
        </w:rPr>
        <w:t>体检区域平面图</w:t>
      </w:r>
    </w:p>
    <w:p>
      <w:pPr>
        <w:ind w:firstLine="520" w:firstLineChars="200"/>
        <w:rPr>
          <w:rFonts w:ascii="仿宋" w:hAnsi="仿宋" w:eastAsia="仿宋"/>
          <w:sz w:val="26"/>
        </w:rPr>
      </w:pPr>
      <w:r>
        <w:rPr>
          <w:rFonts w:hint="eastAsia" w:ascii="仿宋" w:hAnsi="仿宋" w:eastAsia="仿宋"/>
          <w:sz w:val="26"/>
        </w:rPr>
        <w:t>6、</w:t>
      </w:r>
      <w:r>
        <w:rPr>
          <w:rFonts w:ascii="仿宋" w:hAnsi="仿宋" w:eastAsia="仿宋"/>
          <w:sz w:val="26"/>
        </w:rPr>
        <w:t>体检流程</w:t>
      </w:r>
    </w:p>
    <w:p>
      <w:pPr>
        <w:ind w:firstLine="520" w:firstLineChars="200"/>
        <w:rPr>
          <w:rFonts w:ascii="仿宋" w:hAnsi="仿宋" w:eastAsia="仿宋"/>
          <w:sz w:val="26"/>
        </w:rPr>
      </w:pPr>
      <w:r>
        <w:rPr>
          <w:rFonts w:hint="eastAsia" w:ascii="仿宋" w:hAnsi="仿宋" w:eastAsia="仿宋"/>
          <w:sz w:val="26"/>
        </w:rPr>
        <w:t>7、</w:t>
      </w:r>
      <w:r>
        <w:rPr>
          <w:rFonts w:ascii="仿宋" w:hAnsi="仿宋" w:eastAsia="仿宋"/>
          <w:sz w:val="26"/>
        </w:rPr>
        <w:t>应急预案</w:t>
      </w:r>
    </w:p>
    <w:p>
      <w:pPr>
        <w:ind w:firstLine="520" w:firstLineChars="200"/>
        <w:rPr>
          <w:rFonts w:ascii="仿宋" w:hAnsi="仿宋" w:eastAsia="仿宋"/>
          <w:sz w:val="26"/>
        </w:rPr>
      </w:pPr>
      <w:r>
        <w:rPr>
          <w:rFonts w:hint="eastAsia" w:ascii="仿宋" w:hAnsi="仿宋" w:eastAsia="仿宋"/>
          <w:sz w:val="26"/>
        </w:rPr>
        <w:t>8、</w:t>
      </w:r>
      <w:r>
        <w:rPr>
          <w:rFonts w:ascii="仿宋" w:hAnsi="仿宋" w:eastAsia="仿宋"/>
          <w:sz w:val="26"/>
        </w:rPr>
        <w:t>其他优惠承诺及补充说明</w:t>
      </w:r>
    </w:p>
    <w:p>
      <w:pPr>
        <w:pStyle w:val="2"/>
        <w:rPr>
          <w:rFonts w:ascii="仿宋" w:hAnsi="仿宋" w:eastAsia="仿宋"/>
          <w:sz w:val="26"/>
        </w:rPr>
      </w:pPr>
      <w:r>
        <w:rPr>
          <w:rFonts w:hint="eastAsia" w:ascii="仿宋" w:hAnsi="仿宋" w:eastAsia="仿宋"/>
          <w:sz w:val="26"/>
        </w:rPr>
        <w:t>八</w:t>
      </w:r>
      <w:r>
        <w:rPr>
          <w:rFonts w:ascii="仿宋" w:hAnsi="仿宋" w:eastAsia="仿宋"/>
          <w:sz w:val="26"/>
        </w:rPr>
        <w:t>、考核标准及办法</w:t>
      </w:r>
    </w:p>
    <w:p>
      <w:pPr>
        <w:pStyle w:val="3"/>
        <w:rPr>
          <w:rFonts w:ascii="仿宋" w:hAnsi="仿宋" w:eastAsia="仿宋"/>
          <w:sz w:val="26"/>
          <w:szCs w:val="24"/>
        </w:rPr>
      </w:pPr>
      <w:r>
        <w:rPr>
          <w:rFonts w:ascii="仿宋" w:hAnsi="仿宋" w:eastAsia="仿宋"/>
          <w:sz w:val="26"/>
          <w:szCs w:val="24"/>
        </w:rPr>
        <w:t>（一）考核标准（总分100分）</w:t>
      </w:r>
    </w:p>
    <w:p>
      <w:pPr>
        <w:rPr>
          <w:rFonts w:ascii="仿宋" w:hAnsi="仿宋" w:eastAsia="仿宋"/>
          <w:sz w:val="26"/>
        </w:rPr>
      </w:pPr>
    </w:p>
    <w:tbl>
      <w:tblPr>
        <w:tblStyle w:val="6"/>
        <w:tblW w:w="8688"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788"/>
        <w:gridCol w:w="2522"/>
        <w:gridCol w:w="3461"/>
        <w:gridCol w:w="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1788" w:type="dxa"/>
            <w:tcMar>
              <w:top w:w="60" w:type="dxa"/>
              <w:left w:w="120" w:type="dxa"/>
              <w:bottom w:w="30" w:type="dxa"/>
              <w:right w:w="120" w:type="dxa"/>
            </w:tcMar>
          </w:tcPr>
          <w:p>
            <w:pPr>
              <w:rPr>
                <w:rFonts w:ascii="仿宋" w:hAnsi="仿宋" w:eastAsia="仿宋"/>
                <w:sz w:val="26"/>
              </w:rPr>
            </w:pPr>
            <w:r>
              <w:rPr>
                <w:rFonts w:ascii="仿宋" w:hAnsi="仿宋" w:eastAsia="仿宋"/>
                <w:sz w:val="26"/>
              </w:rPr>
              <w:t>类别</w:t>
            </w:r>
          </w:p>
        </w:tc>
        <w:tc>
          <w:tcPr>
            <w:tcW w:w="2522" w:type="dxa"/>
            <w:tcMar>
              <w:top w:w="60" w:type="dxa"/>
              <w:left w:w="120" w:type="dxa"/>
              <w:bottom w:w="30" w:type="dxa"/>
              <w:right w:w="120" w:type="dxa"/>
            </w:tcMar>
          </w:tcPr>
          <w:p>
            <w:pPr>
              <w:rPr>
                <w:rFonts w:ascii="仿宋" w:hAnsi="仿宋" w:eastAsia="仿宋"/>
                <w:sz w:val="26"/>
              </w:rPr>
            </w:pPr>
            <w:r>
              <w:rPr>
                <w:rFonts w:ascii="仿宋" w:hAnsi="仿宋" w:eastAsia="仿宋"/>
                <w:sz w:val="26"/>
              </w:rPr>
              <w:t>考核项目</w:t>
            </w:r>
          </w:p>
        </w:tc>
        <w:tc>
          <w:tcPr>
            <w:tcW w:w="3461" w:type="dxa"/>
            <w:tcMar>
              <w:top w:w="60" w:type="dxa"/>
              <w:left w:w="120" w:type="dxa"/>
              <w:bottom w:w="30" w:type="dxa"/>
              <w:right w:w="120" w:type="dxa"/>
            </w:tcMar>
          </w:tcPr>
          <w:p>
            <w:pPr>
              <w:rPr>
                <w:rFonts w:ascii="仿宋" w:hAnsi="仿宋" w:eastAsia="仿宋"/>
                <w:sz w:val="26"/>
              </w:rPr>
            </w:pPr>
            <w:r>
              <w:rPr>
                <w:rFonts w:ascii="仿宋" w:hAnsi="仿宋" w:eastAsia="仿宋"/>
                <w:sz w:val="26"/>
              </w:rPr>
              <w:t>评分标准</w:t>
            </w:r>
          </w:p>
        </w:tc>
        <w:tc>
          <w:tcPr>
            <w:tcW w:w="917" w:type="dxa"/>
            <w:tcMar>
              <w:top w:w="60" w:type="dxa"/>
              <w:left w:w="120" w:type="dxa"/>
              <w:bottom w:w="30" w:type="dxa"/>
              <w:right w:w="120" w:type="dxa"/>
            </w:tcMar>
          </w:tcPr>
          <w:p>
            <w:pPr>
              <w:rPr>
                <w:rFonts w:ascii="仿宋" w:hAnsi="仿宋" w:eastAsia="仿宋"/>
                <w:sz w:val="26"/>
              </w:rPr>
            </w:pPr>
            <w:r>
              <w:rPr>
                <w:rFonts w:ascii="仿宋" w:hAnsi="仿宋" w:eastAsia="仿宋"/>
                <w:sz w:val="26"/>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1788" w:type="dxa"/>
            <w:vMerge w:val="restart"/>
            <w:tcMar>
              <w:top w:w="60" w:type="dxa"/>
              <w:left w:w="120" w:type="dxa"/>
              <w:bottom w:w="30" w:type="dxa"/>
              <w:right w:w="120" w:type="dxa"/>
            </w:tcMar>
          </w:tcPr>
          <w:p>
            <w:pPr>
              <w:rPr>
                <w:rFonts w:ascii="仿宋" w:hAnsi="仿宋" w:eastAsia="仿宋"/>
                <w:sz w:val="26"/>
              </w:rPr>
            </w:pPr>
            <w:r>
              <w:rPr>
                <w:rFonts w:ascii="仿宋" w:hAnsi="仿宋" w:eastAsia="仿宋"/>
                <w:sz w:val="26"/>
              </w:rPr>
              <w:t>服务标准</w:t>
            </w:r>
          </w:p>
          <w:p>
            <w:pPr>
              <w:rPr>
                <w:rFonts w:ascii="仿宋" w:hAnsi="仿宋" w:eastAsia="仿宋"/>
                <w:sz w:val="26"/>
              </w:rPr>
            </w:pPr>
            <w:r>
              <w:rPr>
                <w:rFonts w:ascii="仿宋" w:hAnsi="仿宋" w:eastAsia="仿宋"/>
                <w:sz w:val="26"/>
              </w:rPr>
              <w:t>（50分）</w:t>
            </w:r>
          </w:p>
        </w:tc>
        <w:tc>
          <w:tcPr>
            <w:tcW w:w="2522" w:type="dxa"/>
            <w:tcMar>
              <w:top w:w="60" w:type="dxa"/>
              <w:left w:w="120" w:type="dxa"/>
              <w:bottom w:w="30" w:type="dxa"/>
              <w:right w:w="120" w:type="dxa"/>
            </w:tcMar>
          </w:tcPr>
          <w:p>
            <w:pPr>
              <w:rPr>
                <w:rFonts w:ascii="仿宋" w:hAnsi="仿宋" w:eastAsia="仿宋"/>
                <w:sz w:val="26"/>
              </w:rPr>
            </w:pPr>
            <w:r>
              <w:rPr>
                <w:rFonts w:ascii="仿宋" w:hAnsi="仿宋" w:eastAsia="仿宋"/>
                <w:sz w:val="26"/>
              </w:rPr>
              <w:t>资料管理与发放</w:t>
            </w:r>
          </w:p>
        </w:tc>
        <w:tc>
          <w:tcPr>
            <w:tcW w:w="3461" w:type="dxa"/>
            <w:tcMar>
              <w:top w:w="60" w:type="dxa"/>
              <w:left w:w="120" w:type="dxa"/>
              <w:bottom w:w="30" w:type="dxa"/>
              <w:right w:w="120" w:type="dxa"/>
            </w:tcMar>
          </w:tcPr>
          <w:p>
            <w:pPr>
              <w:rPr>
                <w:rFonts w:ascii="仿宋" w:hAnsi="仿宋" w:eastAsia="仿宋"/>
                <w:sz w:val="26"/>
              </w:rPr>
            </w:pPr>
            <w:r>
              <w:rPr>
                <w:rFonts w:ascii="仿宋" w:hAnsi="仿宋" w:eastAsia="仿宋"/>
                <w:sz w:val="26"/>
              </w:rPr>
              <w:t>资料不全、管理不到位扣5分，无资料扣10分</w:t>
            </w:r>
          </w:p>
        </w:tc>
        <w:tc>
          <w:tcPr>
            <w:tcW w:w="917" w:type="dxa"/>
            <w:tcMar>
              <w:top w:w="60" w:type="dxa"/>
              <w:left w:w="120" w:type="dxa"/>
              <w:bottom w:w="30" w:type="dxa"/>
              <w:right w:w="120" w:type="dxa"/>
            </w:tcMar>
          </w:tcPr>
          <w:p>
            <w:pPr>
              <w:rPr>
                <w:rFonts w:ascii="仿宋" w:hAnsi="仿宋" w:eastAsia="仿宋"/>
                <w:sz w:val="26"/>
              </w:rPr>
            </w:pPr>
            <w:r>
              <w:rPr>
                <w:rFonts w:ascii="仿宋" w:hAnsi="仿宋" w:eastAsia="仿宋"/>
                <w:sz w:val="26"/>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1788" w:type="dxa"/>
            <w:vMerge w:val="continue"/>
            <w:tcMar>
              <w:top w:w="60" w:type="dxa"/>
              <w:left w:w="120" w:type="dxa"/>
              <w:bottom w:w="30" w:type="dxa"/>
              <w:right w:w="120" w:type="dxa"/>
            </w:tcMar>
          </w:tcPr>
          <w:p>
            <w:pPr>
              <w:rPr>
                <w:rFonts w:ascii="仿宋" w:hAnsi="仿宋" w:eastAsia="仿宋"/>
                <w:sz w:val="26"/>
              </w:rPr>
            </w:pPr>
          </w:p>
        </w:tc>
        <w:tc>
          <w:tcPr>
            <w:tcW w:w="2522" w:type="dxa"/>
            <w:tcMar>
              <w:top w:w="60" w:type="dxa"/>
              <w:left w:w="120" w:type="dxa"/>
              <w:bottom w:w="30" w:type="dxa"/>
              <w:right w:w="120" w:type="dxa"/>
            </w:tcMar>
          </w:tcPr>
          <w:p>
            <w:pPr>
              <w:rPr>
                <w:rFonts w:ascii="仿宋" w:hAnsi="仿宋" w:eastAsia="仿宋"/>
                <w:sz w:val="26"/>
              </w:rPr>
            </w:pPr>
            <w:r>
              <w:rPr>
                <w:rFonts w:ascii="仿宋" w:hAnsi="仿宋" w:eastAsia="仿宋"/>
                <w:sz w:val="26"/>
              </w:rPr>
              <w:t>引导与早餐</w:t>
            </w:r>
          </w:p>
        </w:tc>
        <w:tc>
          <w:tcPr>
            <w:tcW w:w="3461" w:type="dxa"/>
            <w:tcMar>
              <w:top w:w="60" w:type="dxa"/>
              <w:left w:w="120" w:type="dxa"/>
              <w:bottom w:w="30" w:type="dxa"/>
              <w:right w:w="120" w:type="dxa"/>
            </w:tcMar>
          </w:tcPr>
          <w:p>
            <w:pPr>
              <w:rPr>
                <w:rFonts w:ascii="仿宋" w:hAnsi="仿宋" w:eastAsia="仿宋"/>
                <w:sz w:val="26"/>
              </w:rPr>
            </w:pPr>
            <w:r>
              <w:rPr>
                <w:rFonts w:ascii="仿宋" w:hAnsi="仿宋" w:eastAsia="仿宋"/>
                <w:sz w:val="26"/>
              </w:rPr>
              <w:t>标志不清、导诊缺失/不到位、无早餐，每例扣5分</w:t>
            </w:r>
          </w:p>
        </w:tc>
        <w:tc>
          <w:tcPr>
            <w:tcW w:w="917" w:type="dxa"/>
            <w:tcMar>
              <w:top w:w="60" w:type="dxa"/>
              <w:left w:w="120" w:type="dxa"/>
              <w:bottom w:w="30" w:type="dxa"/>
              <w:right w:w="120" w:type="dxa"/>
            </w:tcMar>
          </w:tcPr>
          <w:p>
            <w:pPr>
              <w:rPr>
                <w:rFonts w:ascii="仿宋" w:hAnsi="仿宋" w:eastAsia="仿宋"/>
                <w:sz w:val="26"/>
              </w:rPr>
            </w:pPr>
            <w:r>
              <w:rPr>
                <w:rFonts w:ascii="仿宋" w:hAnsi="仿宋" w:eastAsia="仿宋"/>
                <w:sz w:val="26"/>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1788" w:type="dxa"/>
            <w:vMerge w:val="continue"/>
            <w:tcMar>
              <w:top w:w="60" w:type="dxa"/>
              <w:left w:w="120" w:type="dxa"/>
              <w:bottom w:w="30" w:type="dxa"/>
              <w:right w:w="120" w:type="dxa"/>
            </w:tcMar>
          </w:tcPr>
          <w:p>
            <w:pPr>
              <w:rPr>
                <w:rFonts w:ascii="仿宋" w:hAnsi="仿宋" w:eastAsia="仿宋"/>
                <w:sz w:val="26"/>
              </w:rPr>
            </w:pPr>
          </w:p>
        </w:tc>
        <w:tc>
          <w:tcPr>
            <w:tcW w:w="2522" w:type="dxa"/>
            <w:tcMar>
              <w:top w:w="60" w:type="dxa"/>
              <w:left w:w="120" w:type="dxa"/>
              <w:bottom w:w="30" w:type="dxa"/>
              <w:right w:w="120" w:type="dxa"/>
            </w:tcMar>
          </w:tcPr>
          <w:p>
            <w:pPr>
              <w:rPr>
                <w:rFonts w:ascii="仿宋" w:hAnsi="仿宋" w:eastAsia="仿宋"/>
                <w:sz w:val="26"/>
              </w:rPr>
            </w:pPr>
            <w:r>
              <w:rPr>
                <w:rFonts w:ascii="仿宋" w:hAnsi="仿宋" w:eastAsia="仿宋"/>
                <w:sz w:val="26"/>
              </w:rPr>
              <w:t>特殊情况反馈</w:t>
            </w:r>
          </w:p>
        </w:tc>
        <w:tc>
          <w:tcPr>
            <w:tcW w:w="3461" w:type="dxa"/>
            <w:tcMar>
              <w:top w:w="60" w:type="dxa"/>
              <w:left w:w="120" w:type="dxa"/>
              <w:bottom w:w="30" w:type="dxa"/>
              <w:right w:w="120" w:type="dxa"/>
            </w:tcMar>
          </w:tcPr>
          <w:p>
            <w:pPr>
              <w:rPr>
                <w:rFonts w:ascii="仿宋" w:hAnsi="仿宋" w:eastAsia="仿宋"/>
                <w:sz w:val="26"/>
              </w:rPr>
            </w:pPr>
            <w:r>
              <w:rPr>
                <w:rFonts w:ascii="仿宋" w:hAnsi="仿宋" w:eastAsia="仿宋"/>
                <w:sz w:val="26"/>
              </w:rPr>
              <w:t>急性传染病、恶性肿瘤等未1个工作日内反馈，每例扣2分</w:t>
            </w:r>
          </w:p>
        </w:tc>
        <w:tc>
          <w:tcPr>
            <w:tcW w:w="917" w:type="dxa"/>
            <w:tcMar>
              <w:top w:w="60" w:type="dxa"/>
              <w:left w:w="120" w:type="dxa"/>
              <w:bottom w:w="30" w:type="dxa"/>
              <w:right w:w="120" w:type="dxa"/>
            </w:tcMar>
          </w:tcPr>
          <w:p>
            <w:pPr>
              <w:rPr>
                <w:rFonts w:ascii="仿宋" w:hAnsi="仿宋" w:eastAsia="仿宋"/>
                <w:sz w:val="26"/>
              </w:rPr>
            </w:pPr>
            <w:r>
              <w:rPr>
                <w:rFonts w:ascii="仿宋" w:hAnsi="仿宋" w:eastAsia="仿宋"/>
                <w:sz w:val="26"/>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1788" w:type="dxa"/>
            <w:vMerge w:val="continue"/>
            <w:tcMar>
              <w:top w:w="60" w:type="dxa"/>
              <w:left w:w="120" w:type="dxa"/>
              <w:bottom w:w="30" w:type="dxa"/>
              <w:right w:w="120" w:type="dxa"/>
            </w:tcMar>
          </w:tcPr>
          <w:p>
            <w:pPr>
              <w:rPr>
                <w:rFonts w:ascii="仿宋" w:hAnsi="仿宋" w:eastAsia="仿宋"/>
                <w:sz w:val="26"/>
              </w:rPr>
            </w:pPr>
          </w:p>
        </w:tc>
        <w:tc>
          <w:tcPr>
            <w:tcW w:w="2522" w:type="dxa"/>
            <w:tcMar>
              <w:top w:w="60" w:type="dxa"/>
              <w:left w:w="120" w:type="dxa"/>
              <w:bottom w:w="30" w:type="dxa"/>
              <w:right w:w="120" w:type="dxa"/>
            </w:tcMar>
          </w:tcPr>
          <w:p>
            <w:pPr>
              <w:rPr>
                <w:rFonts w:ascii="仿宋" w:hAnsi="仿宋" w:eastAsia="仿宋"/>
                <w:sz w:val="26"/>
              </w:rPr>
            </w:pPr>
            <w:r>
              <w:rPr>
                <w:rFonts w:ascii="仿宋" w:hAnsi="仿宋" w:eastAsia="仿宋"/>
                <w:sz w:val="26"/>
              </w:rPr>
              <w:t>异常胶片提供</w:t>
            </w:r>
          </w:p>
        </w:tc>
        <w:tc>
          <w:tcPr>
            <w:tcW w:w="3461" w:type="dxa"/>
            <w:tcMar>
              <w:top w:w="60" w:type="dxa"/>
              <w:left w:w="120" w:type="dxa"/>
              <w:bottom w:w="30" w:type="dxa"/>
              <w:right w:w="120" w:type="dxa"/>
            </w:tcMar>
          </w:tcPr>
          <w:p>
            <w:pPr>
              <w:rPr>
                <w:rFonts w:ascii="仿宋" w:hAnsi="仿宋" w:eastAsia="仿宋"/>
                <w:sz w:val="26"/>
              </w:rPr>
            </w:pPr>
            <w:r>
              <w:rPr>
                <w:rFonts w:ascii="仿宋" w:hAnsi="仿宋" w:eastAsia="仿宋"/>
                <w:sz w:val="26"/>
              </w:rPr>
              <w:t>胸部正位片异常拒绝提供胶片/DR图片，每例扣2分</w:t>
            </w:r>
          </w:p>
        </w:tc>
        <w:tc>
          <w:tcPr>
            <w:tcW w:w="917" w:type="dxa"/>
            <w:tcMar>
              <w:top w:w="60" w:type="dxa"/>
              <w:left w:w="120" w:type="dxa"/>
              <w:bottom w:w="30" w:type="dxa"/>
              <w:right w:w="120" w:type="dxa"/>
            </w:tcMar>
          </w:tcPr>
          <w:p>
            <w:pPr>
              <w:rPr>
                <w:rFonts w:ascii="仿宋" w:hAnsi="仿宋" w:eastAsia="仿宋"/>
                <w:sz w:val="26"/>
              </w:rPr>
            </w:pPr>
            <w:r>
              <w:rPr>
                <w:rFonts w:ascii="仿宋" w:hAnsi="仿宋" w:eastAsia="仿宋"/>
                <w:sz w:val="26"/>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1788" w:type="dxa"/>
            <w:vMerge w:val="continue"/>
            <w:tcMar>
              <w:top w:w="60" w:type="dxa"/>
              <w:left w:w="120" w:type="dxa"/>
              <w:bottom w:w="30" w:type="dxa"/>
              <w:right w:w="120" w:type="dxa"/>
            </w:tcMar>
          </w:tcPr>
          <w:p>
            <w:pPr>
              <w:rPr>
                <w:rFonts w:ascii="仿宋" w:hAnsi="仿宋" w:eastAsia="仿宋"/>
                <w:sz w:val="26"/>
              </w:rPr>
            </w:pPr>
          </w:p>
        </w:tc>
        <w:tc>
          <w:tcPr>
            <w:tcW w:w="2522" w:type="dxa"/>
            <w:tcMar>
              <w:top w:w="60" w:type="dxa"/>
              <w:left w:w="120" w:type="dxa"/>
              <w:bottom w:w="30" w:type="dxa"/>
              <w:right w:w="120" w:type="dxa"/>
            </w:tcMar>
          </w:tcPr>
          <w:p>
            <w:pPr>
              <w:rPr>
                <w:rFonts w:ascii="仿宋" w:hAnsi="仿宋" w:eastAsia="仿宋"/>
                <w:sz w:val="26"/>
              </w:rPr>
            </w:pPr>
            <w:r>
              <w:rPr>
                <w:rFonts w:ascii="仿宋" w:hAnsi="仿宋" w:eastAsia="仿宋"/>
                <w:sz w:val="26"/>
              </w:rPr>
              <w:t>投诉率</w:t>
            </w:r>
          </w:p>
        </w:tc>
        <w:tc>
          <w:tcPr>
            <w:tcW w:w="3461" w:type="dxa"/>
            <w:tcMar>
              <w:top w:w="60" w:type="dxa"/>
              <w:left w:w="120" w:type="dxa"/>
              <w:bottom w:w="30" w:type="dxa"/>
              <w:right w:w="120" w:type="dxa"/>
            </w:tcMar>
          </w:tcPr>
          <w:p>
            <w:pPr>
              <w:rPr>
                <w:rFonts w:ascii="仿宋" w:hAnsi="仿宋" w:eastAsia="仿宋"/>
                <w:sz w:val="26"/>
              </w:rPr>
            </w:pPr>
            <w:r>
              <w:rPr>
                <w:rFonts w:ascii="仿宋" w:hAnsi="仿宋" w:eastAsia="仿宋"/>
                <w:sz w:val="26"/>
              </w:rPr>
              <w:t>投诉率＞10‰，每高1‰扣5分</w:t>
            </w:r>
          </w:p>
        </w:tc>
        <w:tc>
          <w:tcPr>
            <w:tcW w:w="917" w:type="dxa"/>
            <w:tcMar>
              <w:top w:w="60" w:type="dxa"/>
              <w:left w:w="120" w:type="dxa"/>
              <w:bottom w:w="30" w:type="dxa"/>
              <w:right w:w="120" w:type="dxa"/>
            </w:tcMar>
          </w:tcPr>
          <w:p>
            <w:pPr>
              <w:rPr>
                <w:rFonts w:ascii="仿宋" w:hAnsi="仿宋" w:eastAsia="仿宋"/>
                <w:sz w:val="26"/>
              </w:rPr>
            </w:pPr>
            <w:r>
              <w:rPr>
                <w:rFonts w:ascii="仿宋" w:hAnsi="仿宋" w:eastAsia="仿宋"/>
                <w:sz w:val="26"/>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1788" w:type="dxa"/>
            <w:vMerge w:val="restart"/>
            <w:tcMar>
              <w:top w:w="60" w:type="dxa"/>
              <w:left w:w="120" w:type="dxa"/>
              <w:bottom w:w="30" w:type="dxa"/>
              <w:right w:w="120" w:type="dxa"/>
            </w:tcMar>
          </w:tcPr>
          <w:p>
            <w:pPr>
              <w:rPr>
                <w:rFonts w:ascii="仿宋" w:hAnsi="仿宋" w:eastAsia="仿宋"/>
                <w:sz w:val="26"/>
              </w:rPr>
            </w:pPr>
            <w:r>
              <w:rPr>
                <w:rFonts w:ascii="仿宋" w:hAnsi="仿宋" w:eastAsia="仿宋"/>
                <w:sz w:val="26"/>
              </w:rPr>
              <w:t>管理标准</w:t>
            </w:r>
          </w:p>
          <w:p>
            <w:pPr>
              <w:rPr>
                <w:rFonts w:ascii="仿宋" w:hAnsi="仿宋" w:eastAsia="仿宋"/>
                <w:sz w:val="26"/>
              </w:rPr>
            </w:pPr>
            <w:r>
              <w:rPr>
                <w:rFonts w:ascii="仿宋" w:hAnsi="仿宋" w:eastAsia="仿宋"/>
                <w:sz w:val="26"/>
              </w:rPr>
              <w:t>（50分）</w:t>
            </w:r>
          </w:p>
        </w:tc>
        <w:tc>
          <w:tcPr>
            <w:tcW w:w="2522" w:type="dxa"/>
            <w:tcMar>
              <w:top w:w="60" w:type="dxa"/>
              <w:left w:w="120" w:type="dxa"/>
              <w:bottom w:w="30" w:type="dxa"/>
              <w:right w:w="120" w:type="dxa"/>
            </w:tcMar>
          </w:tcPr>
          <w:p>
            <w:pPr>
              <w:rPr>
                <w:rFonts w:ascii="仿宋" w:hAnsi="仿宋" w:eastAsia="仿宋"/>
                <w:sz w:val="26"/>
              </w:rPr>
            </w:pPr>
            <w:r>
              <w:rPr>
                <w:rFonts w:ascii="仿宋" w:hAnsi="仿宋" w:eastAsia="仿宋"/>
                <w:sz w:val="26"/>
              </w:rPr>
              <w:t>额外服务履行</w:t>
            </w:r>
          </w:p>
        </w:tc>
        <w:tc>
          <w:tcPr>
            <w:tcW w:w="3461" w:type="dxa"/>
            <w:tcMar>
              <w:top w:w="60" w:type="dxa"/>
              <w:left w:w="120" w:type="dxa"/>
              <w:bottom w:w="30" w:type="dxa"/>
              <w:right w:w="120" w:type="dxa"/>
            </w:tcMar>
          </w:tcPr>
          <w:p>
            <w:pPr>
              <w:rPr>
                <w:rFonts w:ascii="仿宋" w:hAnsi="仿宋" w:eastAsia="仿宋"/>
                <w:sz w:val="26"/>
              </w:rPr>
            </w:pPr>
            <w:r>
              <w:rPr>
                <w:rFonts w:ascii="仿宋" w:hAnsi="仿宋" w:eastAsia="仿宋"/>
                <w:sz w:val="26"/>
              </w:rPr>
              <w:t>承诺增加/升级的服务未履行，扣10分</w:t>
            </w:r>
          </w:p>
        </w:tc>
        <w:tc>
          <w:tcPr>
            <w:tcW w:w="917" w:type="dxa"/>
            <w:tcMar>
              <w:top w:w="60" w:type="dxa"/>
              <w:left w:w="120" w:type="dxa"/>
              <w:bottom w:w="30" w:type="dxa"/>
              <w:right w:w="120" w:type="dxa"/>
            </w:tcMar>
          </w:tcPr>
          <w:p>
            <w:pPr>
              <w:rPr>
                <w:rFonts w:ascii="仿宋" w:hAnsi="仿宋" w:eastAsia="仿宋"/>
                <w:sz w:val="26"/>
              </w:rPr>
            </w:pPr>
            <w:r>
              <w:rPr>
                <w:rFonts w:ascii="仿宋" w:hAnsi="仿宋" w:eastAsia="仿宋"/>
                <w:sz w:val="26"/>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1788" w:type="dxa"/>
            <w:vMerge w:val="continue"/>
            <w:tcMar>
              <w:top w:w="60" w:type="dxa"/>
              <w:left w:w="120" w:type="dxa"/>
              <w:bottom w:w="30" w:type="dxa"/>
              <w:right w:w="120" w:type="dxa"/>
            </w:tcMar>
          </w:tcPr>
          <w:p>
            <w:pPr>
              <w:rPr>
                <w:rFonts w:ascii="仿宋" w:hAnsi="仿宋" w:eastAsia="仿宋"/>
                <w:sz w:val="26"/>
              </w:rPr>
            </w:pPr>
          </w:p>
        </w:tc>
        <w:tc>
          <w:tcPr>
            <w:tcW w:w="2522" w:type="dxa"/>
            <w:tcMar>
              <w:top w:w="60" w:type="dxa"/>
              <w:left w:w="120" w:type="dxa"/>
              <w:bottom w:w="30" w:type="dxa"/>
              <w:right w:w="120" w:type="dxa"/>
            </w:tcMar>
          </w:tcPr>
          <w:p>
            <w:pPr>
              <w:rPr>
                <w:rFonts w:ascii="仿宋" w:hAnsi="仿宋" w:eastAsia="仿宋"/>
                <w:sz w:val="26"/>
              </w:rPr>
            </w:pPr>
            <w:r>
              <w:rPr>
                <w:rFonts w:ascii="仿宋" w:hAnsi="仿宋" w:eastAsia="仿宋"/>
                <w:sz w:val="26"/>
              </w:rPr>
              <w:t>人员信息核对</w:t>
            </w:r>
          </w:p>
        </w:tc>
        <w:tc>
          <w:tcPr>
            <w:tcW w:w="3461" w:type="dxa"/>
            <w:tcMar>
              <w:top w:w="60" w:type="dxa"/>
              <w:left w:w="120" w:type="dxa"/>
              <w:bottom w:w="30" w:type="dxa"/>
              <w:right w:w="120" w:type="dxa"/>
            </w:tcMar>
          </w:tcPr>
          <w:p>
            <w:pPr>
              <w:rPr>
                <w:rFonts w:ascii="仿宋" w:hAnsi="仿宋" w:eastAsia="仿宋"/>
                <w:sz w:val="26"/>
              </w:rPr>
            </w:pPr>
            <w:r>
              <w:rPr>
                <w:rFonts w:ascii="仿宋" w:hAnsi="仿宋" w:eastAsia="仿宋"/>
                <w:sz w:val="26"/>
              </w:rPr>
              <w:t>参检人员信息与数据库不一致，每例扣5分（采购人不承担费用）</w:t>
            </w:r>
          </w:p>
        </w:tc>
        <w:tc>
          <w:tcPr>
            <w:tcW w:w="917" w:type="dxa"/>
            <w:tcMar>
              <w:top w:w="60" w:type="dxa"/>
              <w:left w:w="120" w:type="dxa"/>
              <w:bottom w:w="30" w:type="dxa"/>
              <w:right w:w="120" w:type="dxa"/>
            </w:tcMar>
          </w:tcPr>
          <w:p>
            <w:pPr>
              <w:rPr>
                <w:rFonts w:ascii="仿宋" w:hAnsi="仿宋" w:eastAsia="仿宋"/>
                <w:sz w:val="26"/>
              </w:rPr>
            </w:pPr>
            <w:r>
              <w:rPr>
                <w:rFonts w:ascii="仿宋" w:hAnsi="仿宋" w:eastAsia="仿宋"/>
                <w:sz w:val="26"/>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1788" w:type="dxa"/>
            <w:vMerge w:val="continue"/>
            <w:tcMar>
              <w:top w:w="60" w:type="dxa"/>
              <w:left w:w="120" w:type="dxa"/>
              <w:bottom w:w="30" w:type="dxa"/>
              <w:right w:w="120" w:type="dxa"/>
            </w:tcMar>
          </w:tcPr>
          <w:p>
            <w:pPr>
              <w:rPr>
                <w:rFonts w:ascii="仿宋" w:hAnsi="仿宋" w:eastAsia="仿宋"/>
                <w:sz w:val="26"/>
              </w:rPr>
            </w:pPr>
          </w:p>
        </w:tc>
        <w:tc>
          <w:tcPr>
            <w:tcW w:w="2522" w:type="dxa"/>
            <w:tcMar>
              <w:top w:w="60" w:type="dxa"/>
              <w:left w:w="120" w:type="dxa"/>
              <w:bottom w:w="30" w:type="dxa"/>
              <w:right w:w="120" w:type="dxa"/>
            </w:tcMar>
          </w:tcPr>
          <w:p>
            <w:pPr>
              <w:rPr>
                <w:rFonts w:ascii="仿宋" w:hAnsi="仿宋" w:eastAsia="仿宋"/>
                <w:sz w:val="26"/>
              </w:rPr>
            </w:pPr>
            <w:r>
              <w:rPr>
                <w:rFonts w:ascii="仿宋" w:hAnsi="仿宋" w:eastAsia="仿宋"/>
                <w:sz w:val="26"/>
              </w:rPr>
              <w:t>健康档案与电子报告</w:t>
            </w:r>
          </w:p>
        </w:tc>
        <w:tc>
          <w:tcPr>
            <w:tcW w:w="3461" w:type="dxa"/>
            <w:tcMar>
              <w:top w:w="60" w:type="dxa"/>
              <w:left w:w="120" w:type="dxa"/>
              <w:bottom w:w="30" w:type="dxa"/>
              <w:right w:w="120" w:type="dxa"/>
            </w:tcMar>
          </w:tcPr>
          <w:p>
            <w:pPr>
              <w:rPr>
                <w:rFonts w:ascii="仿宋" w:hAnsi="仿宋" w:eastAsia="仿宋"/>
                <w:sz w:val="26"/>
              </w:rPr>
            </w:pPr>
            <w:r>
              <w:rPr>
                <w:rFonts w:ascii="仿宋" w:hAnsi="仿宋" w:eastAsia="仿宋"/>
                <w:sz w:val="26"/>
              </w:rPr>
              <w:t>未10日内生成体检报告电子档，超10日扣5分、超15日扣10分</w:t>
            </w:r>
          </w:p>
        </w:tc>
        <w:tc>
          <w:tcPr>
            <w:tcW w:w="917" w:type="dxa"/>
            <w:tcMar>
              <w:top w:w="60" w:type="dxa"/>
              <w:left w:w="120" w:type="dxa"/>
              <w:bottom w:w="30" w:type="dxa"/>
              <w:right w:w="120" w:type="dxa"/>
            </w:tcMar>
          </w:tcPr>
          <w:p>
            <w:pPr>
              <w:rPr>
                <w:rFonts w:ascii="仿宋" w:hAnsi="仿宋" w:eastAsia="仿宋"/>
                <w:sz w:val="26"/>
              </w:rPr>
            </w:pPr>
            <w:r>
              <w:rPr>
                <w:rFonts w:ascii="仿宋" w:hAnsi="仿宋" w:eastAsia="仿宋"/>
                <w:sz w:val="26"/>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1788" w:type="dxa"/>
            <w:vMerge w:val="continue"/>
            <w:tcMar>
              <w:top w:w="60" w:type="dxa"/>
              <w:left w:w="120" w:type="dxa"/>
              <w:bottom w:w="30" w:type="dxa"/>
              <w:right w:w="120" w:type="dxa"/>
            </w:tcMar>
          </w:tcPr>
          <w:p>
            <w:pPr>
              <w:rPr>
                <w:rFonts w:ascii="仿宋" w:hAnsi="仿宋" w:eastAsia="仿宋"/>
                <w:sz w:val="26"/>
              </w:rPr>
            </w:pPr>
          </w:p>
        </w:tc>
        <w:tc>
          <w:tcPr>
            <w:tcW w:w="2522" w:type="dxa"/>
            <w:tcMar>
              <w:top w:w="60" w:type="dxa"/>
              <w:left w:w="120" w:type="dxa"/>
              <w:bottom w:w="30" w:type="dxa"/>
              <w:right w:w="120" w:type="dxa"/>
            </w:tcMar>
          </w:tcPr>
          <w:p>
            <w:pPr>
              <w:rPr>
                <w:rFonts w:ascii="仿宋" w:hAnsi="仿宋" w:eastAsia="仿宋"/>
                <w:sz w:val="26"/>
              </w:rPr>
            </w:pPr>
            <w:r>
              <w:rPr>
                <w:rFonts w:ascii="仿宋" w:hAnsi="仿宋" w:eastAsia="仿宋"/>
                <w:sz w:val="26"/>
              </w:rPr>
              <w:t>月度信息提交</w:t>
            </w:r>
          </w:p>
        </w:tc>
        <w:tc>
          <w:tcPr>
            <w:tcW w:w="3461" w:type="dxa"/>
            <w:tcMar>
              <w:top w:w="60" w:type="dxa"/>
              <w:left w:w="120" w:type="dxa"/>
              <w:bottom w:w="30" w:type="dxa"/>
              <w:right w:w="120" w:type="dxa"/>
            </w:tcMar>
          </w:tcPr>
          <w:p>
            <w:pPr>
              <w:rPr>
                <w:rFonts w:ascii="仿宋" w:hAnsi="仿宋" w:eastAsia="仿宋"/>
                <w:sz w:val="26"/>
              </w:rPr>
            </w:pPr>
            <w:r>
              <w:rPr>
                <w:rFonts w:ascii="仿宋" w:hAnsi="仿宋" w:eastAsia="仿宋"/>
                <w:sz w:val="26"/>
              </w:rPr>
              <w:t>次月10日前未提交上月体检信息，超10日扣5分、超15日扣10分</w:t>
            </w:r>
          </w:p>
        </w:tc>
        <w:tc>
          <w:tcPr>
            <w:tcW w:w="917" w:type="dxa"/>
            <w:tcMar>
              <w:top w:w="60" w:type="dxa"/>
              <w:left w:w="120" w:type="dxa"/>
              <w:bottom w:w="30" w:type="dxa"/>
              <w:right w:w="120" w:type="dxa"/>
            </w:tcMar>
          </w:tcPr>
          <w:p>
            <w:pPr>
              <w:rPr>
                <w:rFonts w:ascii="仿宋" w:hAnsi="仿宋" w:eastAsia="仿宋"/>
                <w:sz w:val="26"/>
              </w:rPr>
            </w:pPr>
            <w:r>
              <w:rPr>
                <w:rFonts w:ascii="仿宋" w:hAnsi="仿宋" w:eastAsia="仿宋"/>
                <w:sz w:val="26"/>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1788" w:type="dxa"/>
            <w:vMerge w:val="continue"/>
            <w:tcMar>
              <w:top w:w="60" w:type="dxa"/>
              <w:left w:w="120" w:type="dxa"/>
              <w:bottom w:w="30" w:type="dxa"/>
              <w:right w:w="120" w:type="dxa"/>
            </w:tcMar>
          </w:tcPr>
          <w:p>
            <w:pPr>
              <w:rPr>
                <w:rFonts w:ascii="仿宋" w:hAnsi="仿宋" w:eastAsia="仿宋"/>
                <w:sz w:val="26"/>
              </w:rPr>
            </w:pPr>
          </w:p>
        </w:tc>
        <w:tc>
          <w:tcPr>
            <w:tcW w:w="2522" w:type="dxa"/>
            <w:tcMar>
              <w:top w:w="60" w:type="dxa"/>
              <w:left w:w="120" w:type="dxa"/>
              <w:bottom w:w="30" w:type="dxa"/>
              <w:right w:w="120" w:type="dxa"/>
            </w:tcMar>
          </w:tcPr>
          <w:p>
            <w:pPr>
              <w:rPr>
                <w:rFonts w:ascii="仿宋" w:hAnsi="仿宋" w:eastAsia="仿宋"/>
                <w:sz w:val="26"/>
              </w:rPr>
            </w:pPr>
            <w:r>
              <w:rPr>
                <w:rFonts w:ascii="仿宋" w:hAnsi="仿宋" w:eastAsia="仿宋"/>
                <w:sz w:val="26"/>
              </w:rPr>
              <w:t>年度健康分析报告</w:t>
            </w:r>
          </w:p>
        </w:tc>
        <w:tc>
          <w:tcPr>
            <w:tcW w:w="3461" w:type="dxa"/>
            <w:tcMar>
              <w:top w:w="60" w:type="dxa"/>
              <w:left w:w="120" w:type="dxa"/>
              <w:bottom w:w="30" w:type="dxa"/>
              <w:right w:w="120" w:type="dxa"/>
            </w:tcMar>
          </w:tcPr>
          <w:p>
            <w:pPr>
              <w:rPr>
                <w:rFonts w:ascii="仿宋" w:hAnsi="仿宋" w:eastAsia="仿宋"/>
                <w:sz w:val="26"/>
              </w:rPr>
            </w:pPr>
            <w:r>
              <w:rPr>
                <w:rFonts w:ascii="仿宋" w:hAnsi="仿宋" w:eastAsia="仿宋"/>
                <w:sz w:val="26"/>
              </w:rPr>
              <w:t>次年1月30日前未提交，或报告数据不清、无重点建议，扣5-10分</w:t>
            </w:r>
          </w:p>
        </w:tc>
        <w:tc>
          <w:tcPr>
            <w:tcW w:w="917" w:type="dxa"/>
            <w:tcMar>
              <w:top w:w="60" w:type="dxa"/>
              <w:left w:w="120" w:type="dxa"/>
              <w:bottom w:w="30" w:type="dxa"/>
              <w:right w:w="120" w:type="dxa"/>
            </w:tcMar>
          </w:tcPr>
          <w:p>
            <w:pPr>
              <w:rPr>
                <w:rFonts w:ascii="仿宋" w:hAnsi="仿宋" w:eastAsia="仿宋"/>
                <w:sz w:val="26"/>
              </w:rPr>
            </w:pPr>
            <w:r>
              <w:rPr>
                <w:rFonts w:ascii="仿宋" w:hAnsi="仿宋" w:eastAsia="仿宋"/>
                <w:sz w:val="26"/>
              </w:rPr>
              <w:t>10</w:t>
            </w:r>
          </w:p>
        </w:tc>
      </w:tr>
    </w:tbl>
    <w:p>
      <w:pPr>
        <w:pStyle w:val="3"/>
        <w:rPr>
          <w:rFonts w:ascii="仿宋" w:hAnsi="仿宋" w:eastAsia="仿宋"/>
          <w:sz w:val="26"/>
          <w:szCs w:val="24"/>
        </w:rPr>
      </w:pPr>
      <w:r>
        <w:rPr>
          <w:rFonts w:ascii="仿宋" w:hAnsi="仿宋" w:eastAsia="仿宋"/>
          <w:sz w:val="26"/>
          <w:szCs w:val="24"/>
        </w:rPr>
        <w:t>（二）考核办法</w:t>
      </w:r>
    </w:p>
    <w:p>
      <w:pPr>
        <w:ind w:left="288"/>
        <w:rPr>
          <w:rFonts w:ascii="仿宋" w:hAnsi="仿宋" w:eastAsia="仿宋"/>
          <w:sz w:val="26"/>
        </w:rPr>
      </w:pPr>
      <w:r>
        <w:rPr>
          <w:rFonts w:hint="eastAsia" w:ascii="仿宋" w:hAnsi="仿宋" w:eastAsia="仿宋"/>
          <w:sz w:val="26"/>
        </w:rPr>
        <w:t>1、</w:t>
      </w:r>
      <w:r>
        <w:rPr>
          <w:rFonts w:ascii="仿宋" w:hAnsi="仿宋" w:eastAsia="仿宋"/>
          <w:sz w:val="26"/>
        </w:rPr>
        <w:t>采购人通过抽查询问、审阅台账、不定期检查综合评估。</w:t>
      </w:r>
    </w:p>
    <w:p>
      <w:pPr>
        <w:ind w:left="288"/>
        <w:rPr>
          <w:rFonts w:ascii="仿宋" w:hAnsi="仿宋" w:eastAsia="仿宋"/>
          <w:sz w:val="26"/>
        </w:rPr>
      </w:pPr>
      <w:r>
        <w:rPr>
          <w:rFonts w:hint="eastAsia" w:ascii="仿宋" w:hAnsi="仿宋" w:eastAsia="仿宋"/>
          <w:sz w:val="26"/>
        </w:rPr>
        <w:t>2、</w:t>
      </w:r>
      <w:r>
        <w:rPr>
          <w:rFonts w:ascii="仿宋" w:hAnsi="仿宋" w:eastAsia="仿宋"/>
          <w:sz w:val="26"/>
        </w:rPr>
        <w:t>等级划分：80分（含）以上优秀，70（含）-80分良好，70分以下不合格。</w:t>
      </w:r>
    </w:p>
    <w:p>
      <w:pPr>
        <w:ind w:left="288"/>
        <w:rPr>
          <w:rFonts w:ascii="仿宋" w:hAnsi="仿宋" w:eastAsia="仿宋"/>
          <w:sz w:val="26"/>
        </w:rPr>
      </w:pPr>
      <w:r>
        <w:rPr>
          <w:rFonts w:hint="eastAsia" w:ascii="仿宋" w:hAnsi="仿宋" w:eastAsia="仿宋"/>
          <w:sz w:val="26"/>
        </w:rPr>
        <w:t>3、</w:t>
      </w:r>
      <w:r>
        <w:rPr>
          <w:rFonts w:ascii="仿宋" w:hAnsi="仿宋" w:eastAsia="仿宋"/>
          <w:sz w:val="26"/>
        </w:rPr>
        <w:t>采购人汇总得分，及时通报体检机构。</w:t>
      </w:r>
    </w:p>
    <w:p>
      <w:pPr>
        <w:pStyle w:val="2"/>
        <w:rPr>
          <w:rFonts w:ascii="仿宋" w:hAnsi="仿宋" w:eastAsia="仿宋"/>
          <w:sz w:val="26"/>
        </w:rPr>
      </w:pPr>
      <w:r>
        <w:rPr>
          <w:rFonts w:ascii="仿宋" w:hAnsi="仿宋" w:eastAsia="仿宋"/>
          <w:sz w:val="26"/>
        </w:rPr>
        <w:t>八、</w:t>
      </w:r>
      <w:r>
        <w:rPr>
          <w:rFonts w:hint="eastAsia" w:ascii="仿宋" w:hAnsi="仿宋" w:eastAsia="仿宋"/>
          <w:sz w:val="26"/>
        </w:rPr>
        <w:t>其他要求</w:t>
      </w:r>
    </w:p>
    <w:p>
      <w:pPr>
        <w:ind w:firstLine="480"/>
        <w:rPr>
          <w:rFonts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1.本项目不接受联合体投标，供应商不允许分包、转包。</w:t>
      </w:r>
    </w:p>
    <w:p>
      <w:pPr>
        <w:ind w:firstLine="480"/>
      </w:pPr>
      <w:r>
        <w:rPr>
          <w:rFonts w:hint="eastAsia" w:ascii="仿宋" w:hAnsi="仿宋" w:eastAsia="仿宋" w:cs="仿宋"/>
          <w:color w:val="000000" w:themeColor="text1"/>
          <w:sz w:val="25"/>
          <w14:textFill>
            <w14:solidFill>
              <w14:schemeClr w14:val="tx1"/>
            </w14:solidFill>
          </w14:textFill>
        </w:rPr>
        <w:t>2.</w:t>
      </w:r>
      <w:r>
        <w:rPr>
          <w:rFonts w:hint="eastAsia" w:ascii="仿宋" w:hAnsi="仿宋" w:eastAsia="仿宋" w:cs="仿宋"/>
          <w:bCs/>
          <w:color w:val="000000" w:themeColor="text1"/>
          <w:sz w:val="25"/>
          <w14:textFill>
            <w14:solidFill>
              <w14:schemeClr w14:val="tx1"/>
            </w14:solidFill>
          </w14:textFill>
        </w:rPr>
        <w:t>见招标文件第四章《评分标准》、招标文件第五章《拟签订的合同文本》及相关文件规定。</w:t>
      </w:r>
    </w:p>
    <w:sectPr>
      <w:pgSz w:w="11906" w:h="16838"/>
      <w:pgMar w:top="1440" w:right="141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F3E"/>
    <w:rsid w:val="00091342"/>
    <w:rsid w:val="00A47F3E"/>
    <w:rsid w:val="00F36856"/>
    <w:rsid w:val="5D383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0"/>
      <w:sz w:val="21"/>
      <w:szCs w:val="24"/>
      <w:lang w:val="en-US" w:eastAsia="zh-CN" w:bidi="ar-SA"/>
    </w:rPr>
  </w:style>
  <w:style w:type="paragraph" w:styleId="2">
    <w:name w:val="heading 2"/>
    <w:basedOn w:val="1"/>
    <w:next w:val="1"/>
    <w:link w:val="15"/>
    <w:unhideWhenUsed/>
    <w:qFormat/>
    <w:uiPriority w:val="9"/>
    <w:pPr>
      <w:keepNext/>
      <w:keepLines/>
      <w:spacing w:before="360" w:after="200"/>
      <w:outlineLvl w:val="1"/>
    </w:pPr>
    <w:rPr>
      <w:rFonts w:ascii="Arial" w:hAnsi="Arial" w:eastAsia="Arial" w:cs="Arial"/>
      <w:sz w:val="34"/>
    </w:rPr>
  </w:style>
  <w:style w:type="paragraph" w:styleId="3">
    <w:name w:val="heading 3"/>
    <w:basedOn w:val="1"/>
    <w:next w:val="1"/>
    <w:link w:val="16"/>
    <w:unhideWhenUsed/>
    <w:qFormat/>
    <w:uiPriority w:val="9"/>
    <w:pPr>
      <w:keepNext/>
      <w:keepLines/>
      <w:spacing w:before="320" w:after="200"/>
      <w:outlineLvl w:val="2"/>
    </w:pPr>
    <w:rPr>
      <w:rFonts w:ascii="Arial" w:hAnsi="Arial" w:eastAsia="Arial" w:cs="Arial"/>
      <w:sz w:val="30"/>
      <w:szCs w:val="30"/>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4">
    <w:name w:val="Body Text"/>
    <w:basedOn w:val="1"/>
    <w:next w:val="1"/>
    <w:link w:val="7"/>
    <w:semiHidden/>
    <w:qFormat/>
    <w:uiPriority w:val="99"/>
    <w:pPr>
      <w:spacing w:after="120"/>
    </w:pPr>
    <w:rPr>
      <w:sz w:val="24"/>
    </w:rPr>
  </w:style>
  <w:style w:type="character" w:customStyle="1" w:styleId="7">
    <w:name w:val="正文文本 字符"/>
    <w:basedOn w:val="5"/>
    <w:link w:val="4"/>
    <w:semiHidden/>
    <w:qFormat/>
    <w:uiPriority w:val="99"/>
    <w:rPr>
      <w:rFonts w:ascii="Times New Roman" w:hAnsi="Times New Roman" w:eastAsia="宋体" w:cs="Times New Roman"/>
      <w:kern w:val="0"/>
      <w:sz w:val="24"/>
      <w:szCs w:val="24"/>
    </w:rPr>
  </w:style>
  <w:style w:type="paragraph" w:customStyle="1" w:styleId="8">
    <w:name w:val="正文11"/>
    <w:next w:val="1"/>
    <w:link w:val="10"/>
    <w:qFormat/>
    <w:uiPriority w:val="0"/>
    <w:pPr>
      <w:widowControl w:val="0"/>
      <w:jc w:val="both"/>
    </w:pPr>
    <w:rPr>
      <w:rFonts w:ascii="Times New Roman" w:hAnsi="Times New Roman" w:eastAsia="宋体" w:cs="Times New Roman"/>
      <w:kern w:val="0"/>
      <w:sz w:val="21"/>
      <w:szCs w:val="24"/>
      <w:lang w:val="en-US" w:eastAsia="zh-CN" w:bidi="ar-SA"/>
    </w:rPr>
  </w:style>
  <w:style w:type="paragraph" w:styleId="9">
    <w:name w:val="List Paragraph"/>
    <w:basedOn w:val="1"/>
    <w:link w:val="11"/>
    <w:qFormat/>
    <w:uiPriority w:val="34"/>
    <w:pPr>
      <w:ind w:left="720"/>
      <w:contextualSpacing/>
    </w:pPr>
  </w:style>
  <w:style w:type="character" w:customStyle="1" w:styleId="10">
    <w:name w:val="NormalCharacter"/>
    <w:link w:val="8"/>
    <w:qFormat/>
    <w:uiPriority w:val="0"/>
    <w:rPr>
      <w:rFonts w:ascii="Times New Roman" w:hAnsi="Times New Roman" w:eastAsia="宋体" w:cs="Times New Roman"/>
      <w:kern w:val="0"/>
      <w:szCs w:val="24"/>
    </w:rPr>
  </w:style>
  <w:style w:type="character" w:customStyle="1" w:styleId="11">
    <w:name w:val="列出段落 字符"/>
    <w:link w:val="9"/>
    <w:qFormat/>
    <w:uiPriority w:val="34"/>
    <w:rPr>
      <w:rFonts w:ascii="Times New Roman" w:hAnsi="Times New Roman" w:eastAsia="宋体" w:cs="Times New Roman"/>
      <w:kern w:val="0"/>
      <w:szCs w:val="24"/>
    </w:rPr>
  </w:style>
  <w:style w:type="paragraph" w:customStyle="1" w:styleId="12">
    <w:name w:val="首行缩进"/>
    <w:basedOn w:val="1"/>
    <w:qFormat/>
    <w:uiPriority w:val="0"/>
    <w:pPr>
      <w:spacing w:line="360" w:lineRule="auto"/>
      <w:ind w:firstLine="420"/>
    </w:pPr>
    <w:rPr>
      <w:rFonts w:asciiTheme="minorHAnsi" w:hAnsiTheme="minorHAnsi" w:eastAsiaTheme="minorEastAsia" w:cstheme="minorBidi"/>
      <w:szCs w:val="22"/>
    </w:rPr>
  </w:style>
  <w:style w:type="character" w:customStyle="1" w:styleId="13">
    <w:name w:val="标题 2 字符"/>
    <w:basedOn w:val="5"/>
    <w:semiHidden/>
    <w:uiPriority w:val="9"/>
    <w:rPr>
      <w:rFonts w:asciiTheme="majorHAnsi" w:hAnsiTheme="majorHAnsi" w:eastAsiaTheme="majorEastAsia" w:cstheme="majorBidi"/>
      <w:b/>
      <w:bCs/>
      <w:kern w:val="0"/>
      <w:sz w:val="32"/>
      <w:szCs w:val="32"/>
    </w:rPr>
  </w:style>
  <w:style w:type="character" w:customStyle="1" w:styleId="14">
    <w:name w:val="标题 3 字符"/>
    <w:basedOn w:val="5"/>
    <w:semiHidden/>
    <w:uiPriority w:val="9"/>
    <w:rPr>
      <w:rFonts w:ascii="Times New Roman" w:hAnsi="Times New Roman" w:eastAsia="宋体" w:cs="Times New Roman"/>
      <w:b/>
      <w:bCs/>
      <w:kern w:val="0"/>
      <w:sz w:val="32"/>
      <w:szCs w:val="32"/>
    </w:rPr>
  </w:style>
  <w:style w:type="character" w:customStyle="1" w:styleId="15">
    <w:name w:val="标题 2 字符1"/>
    <w:link w:val="2"/>
    <w:qFormat/>
    <w:uiPriority w:val="9"/>
    <w:rPr>
      <w:rFonts w:ascii="Arial" w:hAnsi="Arial" w:eastAsia="Arial" w:cs="Arial"/>
      <w:kern w:val="0"/>
      <w:sz w:val="34"/>
      <w:szCs w:val="24"/>
    </w:rPr>
  </w:style>
  <w:style w:type="character" w:customStyle="1" w:styleId="16">
    <w:name w:val="标题 3 字符1"/>
    <w:link w:val="3"/>
    <w:qFormat/>
    <w:uiPriority w:val="9"/>
    <w:rPr>
      <w:rFonts w:ascii="Arial" w:hAnsi="Arial" w:eastAsia="Arial" w:cs="Arial"/>
      <w:kern w:val="0"/>
      <w:sz w:val="30"/>
      <w:szCs w:val="30"/>
    </w:rPr>
  </w:style>
  <w:style w:type="character" w:customStyle="1" w:styleId="17">
    <w:name w:val="NormalCharacter1"/>
    <w:semiHidden/>
    <w:qFormat/>
    <w:uiPriority w:val="0"/>
    <w:rPr>
      <w:sz w:val="28"/>
      <w:lang w:val="en-US" w:eastAsia="zh-CN" w:bidi="ar-SA"/>
    </w:rPr>
  </w:style>
  <w:style w:type="paragraph" w:customStyle="1" w:styleId="18">
    <w:name w:val="_Style 16"/>
    <w:uiPriority w:val="0"/>
    <w:pPr>
      <w:spacing w:before="120" w:after="120" w:line="288" w:lineRule="auto"/>
    </w:pPr>
    <w:rPr>
      <w:rFonts w:ascii="Arial" w:hAnsi="Arial" w:eastAsia="等线" w:cs="Arial"/>
      <w:kern w:val="0"/>
      <w:sz w:val="2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540</Words>
  <Characters>3082</Characters>
  <Lines>25</Lines>
  <Paragraphs>7</Paragraphs>
  <TotalTime>1</TotalTime>
  <ScaleCrop>false</ScaleCrop>
  <LinksUpToDate>false</LinksUpToDate>
  <CharactersWithSpaces>3615</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2026-01-12T02:58:00Z</dcterms:created>
  <dc:creator>Administrator</dc:creator>
  <cp:lastModifiedBy>Administrator</cp:lastModifiedBy>
  <dcterms:modified xsi:type="dcterms:W3CDTF">2026-01-12T03:03:10Z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ies>
</file>