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9F5D8">
      <w:pPr>
        <w:pStyle w:val="4"/>
        <w:rPr>
          <w:rFonts w:ascii="宋体" w:hAnsi="宋体" w:eastAsia="宋体" w:cs="宋体"/>
          <w:sz w:val="28"/>
          <w:szCs w:val="28"/>
          <w:lang w:eastAsia="zh-CN"/>
        </w:rPr>
      </w:pPr>
      <w:r>
        <w:rPr>
          <w:rFonts w:hint="eastAsia" w:ascii="宋体" w:hAnsi="宋体" w:eastAsia="宋体" w:cs="宋体"/>
          <w:sz w:val="28"/>
          <w:szCs w:val="28"/>
          <w:lang w:eastAsia="zh-CN"/>
        </w:rPr>
        <w:t>如有建议或意见，请以书面形式并加盖公章、注明联系人、联系方式，于202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日17:00之前送至我单位，逾期不受理（如邮寄，202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日17:00之后到达本单位的邮件将不再受理）。</w:t>
      </w:r>
    </w:p>
    <w:p w14:paraId="6ED03F9B">
      <w:pPr>
        <w:widowControl/>
        <w:adjustRightInd w:val="0"/>
        <w:snapToGrid w:val="0"/>
        <w:spacing w:line="560" w:lineRule="exact"/>
        <w:jc w:val="center"/>
        <w:rPr>
          <w:rFonts w:ascii="宋体" w:hAnsi="宋体" w:cs="宋体"/>
          <w:sz w:val="28"/>
          <w:szCs w:val="28"/>
        </w:rPr>
      </w:pPr>
    </w:p>
    <w:p w14:paraId="08A25161">
      <w:pPr>
        <w:widowControl/>
        <w:adjustRightInd w:val="0"/>
        <w:snapToGrid w:val="0"/>
        <w:spacing w:line="560" w:lineRule="exact"/>
        <w:jc w:val="center"/>
        <w:rPr>
          <w:rFonts w:ascii="宋体" w:hAnsi="宋体" w:cs="宋体"/>
          <w:b/>
          <w:bCs/>
          <w:sz w:val="28"/>
          <w:szCs w:val="28"/>
        </w:rPr>
      </w:pPr>
      <w:r>
        <w:rPr>
          <w:rFonts w:hint="eastAsia" w:ascii="宋体" w:hAnsi="宋体" w:cs="宋体"/>
          <w:b/>
          <w:bCs/>
          <w:sz w:val="28"/>
          <w:szCs w:val="28"/>
        </w:rPr>
        <w:t>采购需求</w:t>
      </w:r>
    </w:p>
    <w:p w14:paraId="7E79F456">
      <w:pPr>
        <w:rPr>
          <w:sz w:val="28"/>
          <w:szCs w:val="28"/>
        </w:rPr>
      </w:pPr>
    </w:p>
    <w:p w14:paraId="320F430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一、项目说明</w:t>
      </w:r>
    </w:p>
    <w:p w14:paraId="4D888B82">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（一）采购人：徐州市中医院。</w:t>
      </w:r>
    </w:p>
    <w:p w14:paraId="67A404EC">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（二）采购项目名称：</w:t>
      </w:r>
      <w:r>
        <w:rPr>
          <w:rFonts w:hint="eastAsia" w:ascii="宋体" w:hAnsi="宋体" w:cs="宋体"/>
          <w:bCs/>
          <w:color w:val="auto"/>
          <w:sz w:val="28"/>
          <w:szCs w:val="28"/>
          <w:lang w:eastAsia="zh-CN"/>
        </w:rPr>
        <w:t>徐州市中医院水电等后勤设施维保项目</w:t>
      </w:r>
      <w:r>
        <w:rPr>
          <w:rFonts w:hint="eastAsia" w:ascii="宋体" w:hAnsi="宋体" w:eastAsia="宋体" w:cs="宋体"/>
          <w:bCs/>
          <w:color w:val="auto"/>
          <w:sz w:val="28"/>
          <w:szCs w:val="28"/>
        </w:rPr>
        <w:t>。</w:t>
      </w:r>
    </w:p>
    <w:p w14:paraId="63A404DF">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（三）此项目属于专门面向中小微企业采购的项目，投标人应为中小微企业、监狱企业、残疾人福利性单位。</w:t>
      </w:r>
      <w:bookmarkStart w:id="0" w:name="_GoBack"/>
      <w:bookmarkEnd w:id="0"/>
    </w:p>
    <w:p w14:paraId="17A036C3">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（四）本项目采购预算金额为人民币525.00万元/3年，且本项目不接受超过人民币175.00万元/年的投标报价。</w:t>
      </w:r>
    </w:p>
    <w:p w14:paraId="3CF8F678">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注：投标人投标报价包括完成本项工作所需的一切费用，包括但不限于耗材、工具及易耗品、通讯器材、后勤设施设备、服装、胸卡、办公设备、各种税费、人工、保险、劳保、管理、维护、利润、税金、政策性文件规定及合同包含的所有风险、责任等各项应有费用。采购人不再支付报价以外的任何费用。</w:t>
      </w:r>
    </w:p>
    <w:p w14:paraId="0EEF6905">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（五）项目内容：徐州市中医院水电等后勤设施维保以及合同中要求的其他服务。</w:t>
      </w:r>
    </w:p>
    <w:p w14:paraId="7566190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二、服务期限：自合同签订之日起3年。合同到期后，经考核合格，采购人有权续签下一年度合同，最多可续签2次。</w:t>
      </w:r>
    </w:p>
    <w:p w14:paraId="1921719E">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三、项目服务范围及要求</w:t>
      </w:r>
    </w:p>
    <w:p w14:paraId="375056AF">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（一）维修、运行维保范围</w:t>
      </w:r>
    </w:p>
    <w:p w14:paraId="5E5CDB34">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1、徐州市中医院院内日常后勤维修、维护，水电系统的维修、维护保养(高压供电设施及弱电机房及设备除外)，另包含：徐州市中医院一门诊、二门诊、三门诊、制剂中心、煎药室、供应室等院外机构的日常维修、维护工作。</w:t>
      </w:r>
    </w:p>
    <w:p w14:paraId="2BD29E8D">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2、保证供、排水设备的正常运行（含门诊楼、病房楼二次供水设施设备运行维修、污水管网及水处理管道阀门的故障检修等）。</w:t>
      </w:r>
    </w:p>
    <w:p w14:paraId="276B165A">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3、外围及病区内供排水管网系统及阀门井的故障检修。</w:t>
      </w:r>
    </w:p>
    <w:p w14:paraId="63B020FA">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4、服务于徐州市中医院零星项目的维护、维修、如电工（全院低压供电系统）、木工维修（门窗、五金锁具）、水工（全院供排水）维修工（全院总务处设施设备维修）维修杂工（院内临时性工作）。</w:t>
      </w:r>
    </w:p>
    <w:p w14:paraId="31AA3B76">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（二）工作内容</w:t>
      </w:r>
    </w:p>
    <w:p w14:paraId="0BD18C2E">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1、徐州市中医院后勤设施维修、维护、保养、调试、突发故障维修、设备改造，水、电、汽的运行维护等工作，如：电话、电视、配电箱、断路器、保护器、线路，开关、灯具、插座、冷热水管道、排水管道、马桶、面盆、排气扇、混水阀、脚踏阀、淋浴器、各类阀门、水龙头、上水管、水盆上下水、三角阀、各类门窗、柜子、纱窗、顶棚、地面、墙面、屋面等设施的维修更换工作。</w:t>
      </w:r>
    </w:p>
    <w:p w14:paraId="6AA81FE4">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2、按要求每周对徐州市中医院院内强电井、管道井进行日常巡查，并做好记录(高压供电设施及弱电机房及设备除外)。乙方技术人员在医院正常上班时间内每周一至周五对所有病区和主要科室进行巡查，发现问题及时处理，对不能处理的问题要及时反馈并说明原因。</w:t>
      </w:r>
    </w:p>
    <w:p w14:paraId="44D29E76">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3、做好门诊、病房楼二次供水机房系统的24小时运行值班工作。包含：供水系统2套、排水系统、配电柜、阀门、安全阀、压力表等相关配套设备的巡查，按照要求做好运行记录，配合徐州市中医院做好压力罐、安全阀、压力表的定期校验工作。</w:t>
      </w:r>
    </w:p>
    <w:p w14:paraId="5F47B6D2">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4、徐州市中医院总务科后勤设施临时改造及零星工程（项目预算价5万元以内）。</w:t>
      </w:r>
    </w:p>
    <w:p w14:paraId="4D995C4C">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四、项目质量与服务要求</w:t>
      </w:r>
    </w:p>
    <w:p w14:paraId="17B6224F">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1、投标人必须响应招标文件中提出的全部技术服务与要求，如果以其中某些条款不响应时，应在文件中逐条列出，未列出的视同响应。投标人必须保证全部投标资料的真实性，如有虚假或对招标文件所要求说明的情况故意隐瞒或虚报，视为不实质性响应招标文件，为无效投标。已中标的将取消其中标资格。</w:t>
      </w:r>
    </w:p>
    <w:p w14:paraId="7DC204F2">
      <w:p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2、投标人中标后实行24小时值班制，院内白班不低于15人（维修不低于13人、机房值班不低于2人）夜班不低于5人（含高低压电工证不低于2人）在徐州市中医院院内日常维修及值班，院外维修人员24小时不低于2人。</w:t>
      </w:r>
    </w:p>
    <w:p w14:paraId="6E8B2CFB">
      <w:pPr>
        <w:spacing w:line="360" w:lineRule="auto"/>
        <w:rPr>
          <w:rFonts w:hint="eastAsia" w:ascii="宋体" w:hAnsi="宋体" w:eastAsia="宋体" w:cs="宋体"/>
          <w:b/>
          <w:color w:val="auto"/>
          <w:sz w:val="28"/>
          <w:szCs w:val="28"/>
        </w:rPr>
      </w:pPr>
      <w:r>
        <w:rPr>
          <w:rFonts w:hint="eastAsia" w:ascii="宋体" w:hAnsi="宋体" w:eastAsia="宋体" w:cs="宋体"/>
          <w:bCs/>
          <w:color w:val="auto"/>
          <w:sz w:val="28"/>
          <w:szCs w:val="28"/>
        </w:rPr>
        <w:t>3、医院内应配备有服务人员不低于34 人</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年龄不超过63岁</w:t>
      </w:r>
      <w:r>
        <w:rPr>
          <w:rFonts w:hint="eastAsia" w:ascii="宋体" w:hAnsi="宋体" w:cs="宋体"/>
          <w:bCs/>
          <w:color w:val="auto"/>
          <w:sz w:val="28"/>
          <w:szCs w:val="28"/>
          <w:lang w:eastAsia="zh-CN"/>
        </w:rPr>
        <w:t>）</w:t>
      </w:r>
      <w:r>
        <w:rPr>
          <w:rFonts w:hint="eastAsia" w:ascii="宋体" w:hAnsi="宋体" w:eastAsia="宋体" w:cs="宋体"/>
          <w:bCs/>
          <w:color w:val="auto"/>
          <w:sz w:val="28"/>
          <w:szCs w:val="28"/>
        </w:rPr>
        <w:t>,其中维修人员不低于26人（电工/维修/水工/木工），含具备高低压电工证人员不低于6人。供水机房值班人员6人（压力容器操作工不低于3人</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且6人均须具备有效期内的健康证</w:t>
      </w:r>
      <w:r>
        <w:rPr>
          <w:rFonts w:hint="eastAsia" w:ascii="宋体" w:hAnsi="宋体" w:eastAsia="宋体" w:cs="宋体"/>
          <w:bCs/>
          <w:color w:val="auto"/>
          <w:sz w:val="28"/>
          <w:szCs w:val="28"/>
        </w:rPr>
        <w:t>）、铜山制剂中心维修人员2人（同时具备电工及压力容器操作工证）。</w:t>
      </w:r>
      <w:r>
        <w:rPr>
          <w:rFonts w:hint="eastAsia" w:ascii="宋体" w:hAnsi="宋体" w:eastAsia="宋体" w:cs="宋体"/>
          <w:b/>
          <w:color w:val="auto"/>
          <w:sz w:val="28"/>
          <w:szCs w:val="28"/>
        </w:rPr>
        <w:t xml:space="preserve">  </w:t>
      </w:r>
    </w:p>
    <w:p w14:paraId="26C54DEB">
      <w:pPr>
        <w:pStyle w:val="2"/>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7、乙方所有工作人员年龄不超过63周岁， 供水人员需提供健康证。 </w:t>
      </w:r>
    </w:p>
    <w:p w14:paraId="72207959">
      <w:pPr>
        <w:rPr>
          <w:rFonts w:ascii="宋体" w:hAnsi="宋体" w:cs="宋体"/>
          <w:sz w:val="28"/>
          <w:szCs w:val="28"/>
        </w:rPr>
      </w:pPr>
    </w:p>
    <w:sectPr>
      <w:footerReference r:id="rId3" w:type="default"/>
      <w:pgSz w:w="11906" w:h="16838"/>
      <w:pgMar w:top="2098" w:right="1418" w:bottom="170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C34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A5CFF">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FA5CFF">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OTM5MjhmMWMyNjRlZTUzNjBkYTkwNjE3ODIxNDQifQ=="/>
  </w:docVars>
  <w:rsids>
    <w:rsidRoot w:val="009A017E"/>
    <w:rsid w:val="000873CF"/>
    <w:rsid w:val="0009278E"/>
    <w:rsid w:val="002617F9"/>
    <w:rsid w:val="004711CA"/>
    <w:rsid w:val="009A017E"/>
    <w:rsid w:val="00EF60D4"/>
    <w:rsid w:val="13A600FE"/>
    <w:rsid w:val="1A871FD4"/>
    <w:rsid w:val="1DED2748"/>
    <w:rsid w:val="2501055D"/>
    <w:rsid w:val="25240DFC"/>
    <w:rsid w:val="27A549AF"/>
    <w:rsid w:val="2B462E2D"/>
    <w:rsid w:val="33F13B74"/>
    <w:rsid w:val="356C57F5"/>
    <w:rsid w:val="366864BB"/>
    <w:rsid w:val="41D96B13"/>
    <w:rsid w:val="44F96289"/>
    <w:rsid w:val="4D9C5D33"/>
    <w:rsid w:val="56097778"/>
    <w:rsid w:val="59152893"/>
    <w:rsid w:val="5CAD76DA"/>
    <w:rsid w:val="5F8927D2"/>
    <w:rsid w:val="62D61160"/>
    <w:rsid w:val="65917C19"/>
    <w:rsid w:val="662427B5"/>
    <w:rsid w:val="6A3C7DD7"/>
    <w:rsid w:val="6C680349"/>
    <w:rsid w:val="71DA0888"/>
    <w:rsid w:val="72094054"/>
    <w:rsid w:val="72FB2DFB"/>
    <w:rsid w:val="738B6F7F"/>
    <w:rsid w:val="767A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widowControl/>
      <w:spacing w:before="240" w:after="60"/>
      <w:jc w:val="left"/>
      <w:outlineLvl w:val="3"/>
    </w:pPr>
    <w:rPr>
      <w:rFonts w:ascii="Arial" w:hAnsi="Arial"/>
      <w:b/>
      <w:kern w:val="0"/>
      <w:sz w:val="2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after="57"/>
    </w:pPr>
  </w:style>
  <w:style w:type="paragraph" w:styleId="4">
    <w:name w:val="Body Text"/>
    <w:basedOn w:val="1"/>
    <w:semiHidden/>
    <w:qFormat/>
    <w:uiPriority w:val="0"/>
    <w:rPr>
      <w:rFonts w:ascii="Arial" w:hAnsi="Arial" w:eastAsia="Arial" w:cs="Arial"/>
      <w:szCs w:val="21"/>
      <w:lang w:eastAsia="en-US"/>
    </w:rPr>
  </w:style>
  <w:style w:type="paragraph" w:styleId="5">
    <w:name w:val="toc 8"/>
    <w:basedOn w:val="1"/>
    <w:next w:val="1"/>
    <w:qFormat/>
    <w:uiPriority w:val="0"/>
    <w:pPr>
      <w:ind w:left="2940" w:leftChars="1400"/>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表格正文"/>
    <w:next w:val="5"/>
    <w:qFormat/>
    <w:uiPriority w:val="0"/>
    <w:pPr>
      <w:widowControl w:val="0"/>
      <w:jc w:val="center"/>
      <w:textAlignment w:val="center"/>
    </w:pPr>
    <w:rPr>
      <w:rFonts w:ascii="宋体" w:hAnsi="宋体" w:eastAsia="宋体" w:cs="宋体"/>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2676</Words>
  <Characters>2781</Characters>
  <Lines>37</Lines>
  <Paragraphs>10</Paragraphs>
  <TotalTime>0</TotalTime>
  <ScaleCrop>false</ScaleCrop>
  <LinksUpToDate>false</LinksUpToDate>
  <CharactersWithSpaces>2788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2023-11-10T09:38:00Z</dcterms:created>
  <dc:creator>Sourire</dc:creator>
  <cp:lastModifiedBy>江苏海外</cp:lastModifiedBy>
  <dcterms:modified xsi:type="dcterms:W3CDTF">2026-01-08T07:19:58Z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9BC2CD1FE3C34002A5D5981944A4FF30_12</vt:lpwstr>
  </property>
  <property fmtid="{D5CDD505-2E9C-101B-9397-08002B2CF9AE}" pid="4" name="KSOTemplateDocerSaveRecord">
    <vt:lpwstr>eyJoZGlkIjoiYzg0YjJmZjlkNzM3ODY3MTE2YTM3YTRlMDRmNWE5MTEiLCJ1c2VySWQiOiIxNzg5Mjc4NTUyIn0=</vt:lpwstr>
  </property>
</Properties>
</file>