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EDBB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2026年度鼓楼区居民小区生活垃圾分类项目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更正（澄清）内容（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）</w:t>
      </w:r>
    </w:p>
    <w:p w14:paraId="374E5A15">
      <w:pPr>
        <w:pStyle w:val="2"/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2E3F502">
      <w:pPr>
        <w:pStyle w:val="2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color w:val="auto"/>
          <w:sz w:val="24"/>
          <w:szCs w:val="24"/>
          <w:lang w:eastAsia="zh-CN"/>
        </w:rPr>
        <w:t>以下为澄清或者修改的内容：</w:t>
      </w:r>
    </w:p>
    <w:p w14:paraId="7CDCCB74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原采购文件中：</w:t>
      </w:r>
    </w:p>
    <w:p w14:paraId="552403ED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黄楼、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办事处辖区</w:t>
      </w:r>
    </w:p>
    <w:p w14:paraId="32D990AD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121"/>
        <w:gridCol w:w="1236"/>
        <w:gridCol w:w="4793"/>
      </w:tblGrid>
      <w:tr w14:paraId="6C7B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78E824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F407FD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A12008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93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B44A2F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643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24C325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049D28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A2DADE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837E70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收集亭数28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2705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69473A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5B1046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E1F035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7D013BF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1D2E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0B85E0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C297D4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AE98A3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97E077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6FA3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9EF165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5D8980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97FB8E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72B0FC6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3B6F2861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9C7B0EC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pPr w:leftFromText="180" w:rightFromText="180" w:vertAnchor="text" w:horzAnchor="page" w:tblpX="1331" w:tblpY="457"/>
        <w:tblW w:w="9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13"/>
        <w:gridCol w:w="1593"/>
        <w:gridCol w:w="2772"/>
        <w:gridCol w:w="3178"/>
      </w:tblGrid>
      <w:tr w14:paraId="00F2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1026F3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916FF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28C981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6EBEEC7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2E8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80000" w:sz="8" w:space="0"/>
            </w:tcBorders>
            <w:noWrap w:val="0"/>
            <w:vAlign w:val="center"/>
          </w:tcPr>
          <w:p w14:paraId="27EF6E7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0D5A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6AB1133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93" w:type="dxa"/>
            <w:tcBorders>
              <w:top w:val="single" w:color="080000" w:sz="8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7E96D7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772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486390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3178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2440DB0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300182B4">
      <w:pPr>
        <w:ind w:left="0" w:firstLine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 w:clear="all"/>
      </w:r>
    </w:p>
    <w:p w14:paraId="16011EF7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1D2CFE66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77F17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CC478A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2142EF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4556E6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3D50D1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0E63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5B8260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26EB82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74704B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45F413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收集亭数28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0463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73E280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13A7FC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F61133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E0A99E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49EC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166035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7C0D33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8FE026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EB7525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按照每个厨余驳运点2人标准进行配备。</w:t>
            </w:r>
          </w:p>
        </w:tc>
      </w:tr>
      <w:tr w14:paraId="1FAA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FF0462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0485F7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6019DD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98BE9F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57A514E6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C324BF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2BB9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B08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FF0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C29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986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32E7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109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091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22D7B19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6B5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C6E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9C3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260458F2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2ED946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5D0969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CF81BD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A163CB5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F2E05CD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3235181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A0A97A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1D97FF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FAF2A9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B26048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1B80139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丰财、琵琶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4A488AF8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4814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7FD204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28ECE3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EAE2E4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32B5C36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2D1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9A29C4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58A8C7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A243B4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9A20F7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收集亭数37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5C48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3CA896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BEC5DB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21DAB1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9BD0EA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6DAA3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EED587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FCEE4D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1FAED6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4139C4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60FA4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1CB2F6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59DF11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D44C66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063B9D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6C0F3241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596C39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2A309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24A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179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C73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D3C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6816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D7A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5C5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0DD2317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FE1D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912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B02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57BBC314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3828123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AF11BB3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D9113EB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F28D7ED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41542D9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6500F2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68F248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5EAF822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107CD1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牌楼、九里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67917D27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7058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65FB1A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82FC6C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973799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235566E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6BDC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4259F2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60C439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F603B5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2E6D3C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收集亭数21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6F00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DCA0F2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BB8ACC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1A43C9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C785E6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1D82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F67C34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96E7B9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BA0C00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365EA68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3CA9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5B1449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3730B9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2E0E94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9859F3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521A2564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DDE835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6E18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C56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720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BDD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E2A8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D07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82D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02C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3BAC4D5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378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57A8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A92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03F851BD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 w:clear="all"/>
      </w:r>
    </w:p>
    <w:p w14:paraId="325DB25F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现更正为：</w:t>
      </w:r>
    </w:p>
    <w:p w14:paraId="1FFA1579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黄楼、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铜沛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办事处辖区</w:t>
      </w:r>
    </w:p>
    <w:p w14:paraId="0CD22F2F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121"/>
        <w:gridCol w:w="1236"/>
        <w:gridCol w:w="4793"/>
      </w:tblGrid>
      <w:tr w14:paraId="56B9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0BD063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34732D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DE5F8F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93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3C0920E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024A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0BE078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3141D3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8733F2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FDA5C9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最低人数28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20009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89FD86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BFE3A7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FB48C6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1BF6A49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4A4C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04AC77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B593D3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5F50CE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727F243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169CF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7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D96510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1B90C9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CF0FE8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A392FB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06A54562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E000998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pPr w:leftFromText="180" w:rightFromText="180" w:vertAnchor="text" w:horzAnchor="page" w:tblpX="1331" w:tblpY="457"/>
        <w:tblW w:w="9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713"/>
        <w:gridCol w:w="1593"/>
        <w:gridCol w:w="2772"/>
        <w:gridCol w:w="3178"/>
      </w:tblGrid>
      <w:tr w14:paraId="63D1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5C30EB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06" w:type="dxa"/>
            <w:gridSpan w:val="2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D8838E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D709DF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178" w:type="dxa"/>
            <w:tcBorders>
              <w:top w:val="single" w:color="auto" w:sz="4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1FD3C67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62A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80000" w:sz="8" w:space="0"/>
            </w:tcBorders>
            <w:noWrap w:val="0"/>
            <w:vAlign w:val="center"/>
          </w:tcPr>
          <w:p w14:paraId="35CF692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E1E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6A0C0AB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93" w:type="dxa"/>
            <w:tcBorders>
              <w:top w:val="single" w:color="080000" w:sz="8" w:space="0"/>
              <w:left w:val="single" w:color="auto" w:sz="4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90638D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772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ABFAF4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3178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auto" w:sz="4" w:space="0"/>
            </w:tcBorders>
            <w:noWrap w:val="0"/>
            <w:vAlign w:val="center"/>
          </w:tcPr>
          <w:p w14:paraId="5BED4CA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2F7ECDB7">
      <w:pPr>
        <w:ind w:left="0" w:firstLine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 w:clear="all"/>
      </w:r>
    </w:p>
    <w:p w14:paraId="716F273F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环城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45799FFE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3B52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8C4318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4E83F5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D737B9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6760264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984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2AAB97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33F278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5B0584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332E350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最低人数28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3E45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F5E2EB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A220BEB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2F10B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38C183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5E73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3B8447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27CB3A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1B7EAC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1E03A69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按照每个厨余驳运点2人标准进行配备。</w:t>
            </w:r>
          </w:p>
        </w:tc>
      </w:tr>
      <w:tr w14:paraId="302C9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CB7083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BE208C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17B90A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7D2AEF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217F8FEF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76F2FB1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2DD64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17D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B36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DC1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B74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4C1C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D90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9A2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24CE4EF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6AE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240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104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48C616EB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0BDDC7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3BBF295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BB20700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5E0BC0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D99D9AC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CE5715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B20330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0D6CCC8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422BD29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2707B2D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9DDD46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丰财、琵琶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0FB6929F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35D3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06C78D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BDE0DC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1AC681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6A37FE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5A6D2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16AEE6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A556F7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661E6E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20CAF8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最低人数37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2DF71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D36C6A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633C82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92AC7A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2DD8EF6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6D1D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016AF9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CDCD2D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4E0B9E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296A9CD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346DB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4CB6B64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B1A0FB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394A40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B5C38C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5003AB91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5AA53A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5C61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23B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E27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1F1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02F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8D2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7C8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095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6BE5236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711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077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F6F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5B093311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8E1554B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DFDF7D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8B5591A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88646D4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B36B998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E3E4B0">
      <w:pPr>
        <w:spacing w:line="360" w:lineRule="auto"/>
        <w:ind w:firstLine="482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263D4A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5D5E60C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9301EC6">
      <w:pPr>
        <w:spacing w:line="360" w:lineRule="auto"/>
        <w:ind w:firstLine="482"/>
        <w:rPr>
          <w:rFonts w:hint="default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采购包</w:t>
      </w:r>
      <w:r>
        <w:rPr>
          <w:rFonts w:hint="eastAsia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cs="宋体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牌楼、九里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办事处辖区</w:t>
      </w:r>
    </w:p>
    <w:p w14:paraId="3519062A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收集点分类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保洁员、督导员及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管理人员配备表：</w:t>
      </w:r>
    </w:p>
    <w:tbl>
      <w:tblPr>
        <w:tblStyle w:val="3"/>
        <w:tblW w:w="9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341"/>
        <w:gridCol w:w="1235"/>
        <w:gridCol w:w="4746"/>
      </w:tblGrid>
      <w:tr w14:paraId="298B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36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35EF8C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1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F7EEF8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35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56D7729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746" w:type="dxa"/>
            <w:tcBorders>
              <w:top w:val="single" w:color="080000" w:sz="8" w:space="0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010EB51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7C48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2F6FE22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0997AA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保洁员、督导员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9F2F942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2BF8E1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攻坚类收集亭数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（个）、保障类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最低人数21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个，攻坚类收集亭要求专人管理，保障类收集亭要求巡回捡拾保证收集亭环境卫生状况良好。</w:t>
            </w:r>
          </w:p>
        </w:tc>
      </w:tr>
      <w:tr w14:paraId="73CA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606FFFF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3B72A46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员劳保用品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99470A9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1B3C78E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员工作服、口罩、手套、捡拾夹、垃圾破袋器，日常消杀消毒等劳保用品（消耗品随用随配）。</w:t>
            </w:r>
          </w:p>
        </w:tc>
      </w:tr>
      <w:tr w14:paraId="75B48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B3C355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72F81D43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厨余驳运点管理人员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3D94C5A0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5E1A03C4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按照每个厨余驳运点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人标准进行配备。</w:t>
            </w:r>
          </w:p>
        </w:tc>
      </w:tr>
      <w:tr w14:paraId="2C25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736" w:type="dxa"/>
            <w:tcBorders>
              <w:top w:val="nil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7202DC5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1044391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80000" w:sz="8" w:space="0"/>
              <w:right w:val="single" w:color="080000" w:sz="8" w:space="0"/>
            </w:tcBorders>
            <w:noWrap w:val="0"/>
            <w:vAlign w:val="center"/>
          </w:tcPr>
          <w:p w14:paraId="04DAAEE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746" w:type="dxa"/>
            <w:tcBorders>
              <w:top w:val="nil"/>
              <w:left w:val="nil"/>
              <w:bottom w:val="single" w:color="080000" w:sz="8" w:space="0"/>
              <w:right w:val="single" w:color="000000" w:sz="4" w:space="0"/>
            </w:tcBorders>
            <w:noWrap w:val="0"/>
            <w:vAlign w:val="center"/>
          </w:tcPr>
          <w:p w14:paraId="4571B2FD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包含管理人员，台账资料人员等。</w:t>
            </w:r>
          </w:p>
        </w:tc>
      </w:tr>
    </w:tbl>
    <w:p w14:paraId="7B67D34C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CA61F73">
      <w:pPr>
        <w:spacing w:line="360" w:lineRule="auto"/>
        <w:ind w:firstLine="480"/>
        <w:rPr>
          <w:rFonts w:hint="default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车辆配备表：</w:t>
      </w:r>
    </w:p>
    <w:tbl>
      <w:tblPr>
        <w:tblStyle w:val="3"/>
        <w:tblW w:w="88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8"/>
        <w:gridCol w:w="1554"/>
        <w:gridCol w:w="2946"/>
        <w:gridCol w:w="2919"/>
      </w:tblGrid>
      <w:tr w14:paraId="4317E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024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254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15AA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F701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1333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C4E7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6A1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  <w:p w14:paraId="0D3B1C9F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CE6C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其他垃圾收运车（3吨及以上）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87B8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辆（至少含有</w:t>
            </w:r>
            <w:r>
              <w:rPr>
                <w:rFonts w:hint="eastAsia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辆新能源车）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FA7E">
            <w:pPr>
              <w:spacing w:line="360" w:lineRule="auto"/>
              <w:ind w:firstLine="0"/>
              <w:rPr>
                <w:rFonts w:hint="default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车辆的保养、维修、保险、维护、能耗</w:t>
            </w:r>
          </w:p>
        </w:tc>
      </w:tr>
    </w:tbl>
    <w:p w14:paraId="1EF07053">
      <w:pPr>
        <w:ind w:firstLine="480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59E776A">
      <w:pPr>
        <w:pStyle w:val="2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二、其他内容不变。</w:t>
      </w:r>
    </w:p>
    <w:p w14:paraId="2C55B019">
      <w:pPr>
        <w:jc w:val="right"/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江苏诚创招标代理有限公司</w:t>
      </w:r>
    </w:p>
    <w:p w14:paraId="065BC868">
      <w:pPr>
        <w:ind w:firstLine="480"/>
        <w:jc w:val="right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2026年1月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 w14:paraId="1E95467C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32C95"/>
    <w:rsid w:val="0B7B7DE4"/>
    <w:rsid w:val="0C385D69"/>
    <w:rsid w:val="181D494B"/>
    <w:rsid w:val="2D281971"/>
    <w:rsid w:val="319770C5"/>
    <w:rsid w:val="5CA2679A"/>
    <w:rsid w:val="5CFA0384"/>
    <w:rsid w:val="6C03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spacing w:after="5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2026-01-04T02:57:00Z</dcterms:created>
  <dc:creator>7清平5</dc:creator>
  <cp:lastModifiedBy>7清平5</cp:lastModifiedBy>
  <dcterms:modified xsi:type="dcterms:W3CDTF">2026-01-04T03:03:03Z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30E4BA398A8A4CF58503CA32B4D1F6D9_11</vt:lpwstr>
  </property>
  <property fmtid="{D5CDD505-2E9C-101B-9397-08002B2CF9AE}" pid="4" name="KSOTemplateDocerSaveRecord">
    <vt:lpwstr>eyJoZGlkIjoiYzJmZDA5YzZjZjcyOWFmNjk2MmU4OTRmZWNhNDZjZWUiLCJ1c2VySWQiOiI0MDUyNTYwNzMifQ==</vt:lpwstr>
  </property>
</Properties>
</file>