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1F43B">
      <w:pPr>
        <w:rPr>
          <w:rFonts w:ascii="Calibri" w:hAnsi="Calibri" w:eastAsia="宋体" w:cs="Times New Roman"/>
        </w:rPr>
      </w:pPr>
      <w:r>
        <w:rPr>
          <w:rFonts w:hint="eastAsia" w:ascii="宋体" w:hAnsi="宋体" w:eastAsia="宋体" w:cs="宋体"/>
          <w:sz w:val="28"/>
          <w:szCs w:val="28"/>
          <w:lang w:eastAsia="zh-CN"/>
        </w:rPr>
        <w:t>如有建议或意见，请以书面形式并加盖公章、注明联系人、联系方式，</w:t>
      </w:r>
      <w:r>
        <w:rPr>
          <w:rFonts w:hint="eastAsia" w:ascii="宋体" w:hAnsi="宋体" w:eastAsia="宋体" w:cs="宋体"/>
          <w:sz w:val="28"/>
          <w:szCs w:val="28"/>
          <w:highlight w:val="none"/>
          <w:lang w:eastAsia="zh-CN"/>
        </w:rPr>
        <w:t>于202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年</w:t>
      </w:r>
      <w:r>
        <w:rPr>
          <w:rFonts w:hint="eastAsia" w:ascii="宋体" w:hAnsi="宋体" w:eastAsia="宋体" w:cs="宋体"/>
          <w:sz w:val="28"/>
          <w:szCs w:val="28"/>
          <w:highlight w:val="none"/>
          <w:lang w:val="en-US" w:eastAsia="zh-CN"/>
        </w:rPr>
        <w:t>12</w:t>
      </w:r>
      <w:r>
        <w:rPr>
          <w:rFonts w:hint="eastAsia" w:ascii="宋体" w:hAnsi="宋体" w:eastAsia="宋体" w:cs="宋体"/>
          <w:sz w:val="28"/>
          <w:szCs w:val="28"/>
          <w:highlight w:val="none"/>
          <w:lang w:eastAsia="zh-CN"/>
        </w:rPr>
        <w:t>月</w:t>
      </w:r>
      <w:r>
        <w:rPr>
          <w:rFonts w:hint="eastAsia" w:ascii="宋体" w:hAnsi="宋体" w:eastAsia="宋体" w:cs="宋体"/>
          <w:sz w:val="28"/>
          <w:szCs w:val="28"/>
          <w:highlight w:val="none"/>
          <w:lang w:val="en-US" w:eastAsia="zh-CN"/>
        </w:rPr>
        <w:t>22</w:t>
      </w:r>
      <w:r>
        <w:rPr>
          <w:rFonts w:hint="eastAsia" w:ascii="宋体" w:hAnsi="宋体" w:eastAsia="宋体" w:cs="宋体"/>
          <w:sz w:val="28"/>
          <w:szCs w:val="28"/>
          <w:highlight w:val="none"/>
          <w:lang w:eastAsia="zh-CN"/>
        </w:rPr>
        <w:t>日17:00之前送至我单位，逾期不受理（如邮寄，202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年</w:t>
      </w:r>
      <w:r>
        <w:rPr>
          <w:rFonts w:hint="eastAsia" w:ascii="宋体" w:hAnsi="宋体" w:eastAsia="宋体" w:cs="宋体"/>
          <w:sz w:val="28"/>
          <w:szCs w:val="28"/>
          <w:highlight w:val="none"/>
          <w:lang w:val="en-US" w:eastAsia="zh-CN"/>
        </w:rPr>
        <w:t>12</w:t>
      </w:r>
      <w:r>
        <w:rPr>
          <w:rFonts w:hint="eastAsia" w:ascii="宋体" w:hAnsi="宋体" w:eastAsia="宋体" w:cs="宋体"/>
          <w:sz w:val="28"/>
          <w:szCs w:val="28"/>
          <w:highlight w:val="none"/>
          <w:lang w:eastAsia="zh-CN"/>
        </w:rPr>
        <w:t>月</w:t>
      </w:r>
      <w:r>
        <w:rPr>
          <w:rFonts w:hint="eastAsia" w:ascii="宋体" w:hAnsi="宋体" w:eastAsia="宋体" w:cs="宋体"/>
          <w:sz w:val="28"/>
          <w:szCs w:val="28"/>
          <w:highlight w:val="none"/>
          <w:lang w:val="en-US" w:eastAsia="zh-CN"/>
        </w:rPr>
        <w:t>22</w:t>
      </w:r>
      <w:r>
        <w:rPr>
          <w:rFonts w:hint="eastAsia" w:ascii="宋体" w:hAnsi="宋体" w:eastAsia="宋体" w:cs="宋体"/>
          <w:sz w:val="28"/>
          <w:szCs w:val="28"/>
          <w:highlight w:val="none"/>
          <w:lang w:eastAsia="zh-CN"/>
        </w:rPr>
        <w:t>日17：00之后到</w:t>
      </w:r>
      <w:r>
        <w:rPr>
          <w:rFonts w:hint="eastAsia" w:ascii="宋体" w:hAnsi="宋体" w:eastAsia="宋体" w:cs="宋体"/>
          <w:sz w:val="28"/>
          <w:szCs w:val="28"/>
          <w:lang w:eastAsia="zh-CN"/>
        </w:rPr>
        <w:t>达本单位的邮件将不再受理）。</w:t>
      </w:r>
    </w:p>
    <w:p w14:paraId="55267E9F">
      <w:r>
        <w:br w:type="page"/>
      </w:r>
      <w:bookmarkStart w:id="0" w:name="_GoBack"/>
      <w:bookmarkEnd w:id="0"/>
    </w:p>
    <w:p w14:paraId="4B91470A">
      <w:pPr>
        <w:widowControl w:val="0"/>
        <w:spacing w:line="360" w:lineRule="auto"/>
        <w:ind w:firstLine="48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采购需求</w:t>
      </w:r>
    </w:p>
    <w:p w14:paraId="07F014FB">
      <w:pPr>
        <w:keepNext w:val="0"/>
        <w:keepLines w:val="0"/>
        <w:pageBreakBefore w:val="0"/>
        <w:widowControl w:val="0"/>
        <w:numPr>
          <w:ilvl w:val="0"/>
          <w:numId w:val="1"/>
        </w:numPr>
        <w:pBdr>
          <w:top w:val="none" w:color="000000" w:sz="0" w:space="0"/>
          <w:left w:val="none" w:color="000000" w:sz="0" w:space="0"/>
          <w:bottom w:val="none" w:color="000000" w:sz="0" w:space="0"/>
          <w:right w:val="none" w:color="000000" w:sz="0" w:space="0"/>
        </w:pBdr>
        <w:spacing w:line="360" w:lineRule="auto"/>
        <w:ind w:lef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采购标的</w:t>
      </w:r>
    </w:p>
    <w:p w14:paraId="25CEE26C">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360" w:lineRule="auto"/>
        <w:ind w:left="480" w:leftChars="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1.项目名称：</w:t>
      </w:r>
      <w:r>
        <w:rPr>
          <w:rFonts w:hint="eastAsia" w:ascii="宋体" w:hAnsi="宋体" w:cs="宋体"/>
          <w:color w:val="auto"/>
          <w:sz w:val="24"/>
          <w:szCs w:val="24"/>
          <w:highlight w:val="none"/>
          <w:lang w:val="en-US" w:eastAsia="zh-CN" w:bidi="ar-SA"/>
        </w:rPr>
        <w:t>2025年沛县小麦赤霉病等主要农作物病虫害监测与防控</w:t>
      </w:r>
    </w:p>
    <w:p w14:paraId="432FEE3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firstLine="480"/>
        <w:jc w:val="both"/>
        <w:rPr>
          <w:rFonts w:hint="default" w:ascii="宋体" w:hAnsi="宋体" w:eastAsia="宋体" w:cs="Times New Roman"/>
          <w:b/>
          <w:bCs/>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2.采购项目预算金额及报价要求：</w:t>
      </w:r>
    </w:p>
    <w:p w14:paraId="6952CA1C">
      <w:pPr>
        <w:keepNext w:val="0"/>
        <w:keepLines w:val="0"/>
        <w:pageBreakBefore w:val="0"/>
        <w:widowControl w:val="0"/>
        <w:spacing w:line="360" w:lineRule="auto"/>
        <w:ind w:firstLine="480"/>
        <w:jc w:val="both"/>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bCs/>
          <w:sz w:val="24"/>
          <w:szCs w:val="24"/>
          <w:highlight w:val="none"/>
          <w:lang w:val="en-US" w:eastAsia="zh-CN" w:bidi="ar-SA"/>
        </w:rPr>
        <w:t>本项目预算资金共</w:t>
      </w:r>
      <w:r>
        <w:rPr>
          <w:rFonts w:hint="eastAsia" w:ascii="宋体" w:hAnsi="宋体" w:eastAsia="宋体" w:cs="Times New Roman"/>
          <w:b/>
          <w:bCs/>
          <w:sz w:val="24"/>
          <w:szCs w:val="24"/>
          <w:highlight w:val="none"/>
          <w:u w:val="single"/>
          <w:lang w:val="en-US" w:eastAsia="zh-CN" w:bidi="ar-SA"/>
        </w:rPr>
        <w:t xml:space="preserve"> 90.00 </w:t>
      </w:r>
      <w:r>
        <w:rPr>
          <w:rFonts w:hint="eastAsia" w:ascii="宋体" w:hAnsi="宋体" w:eastAsia="宋体" w:cs="Times New Roman"/>
          <w:b/>
          <w:bCs/>
          <w:sz w:val="24"/>
          <w:szCs w:val="24"/>
          <w:highlight w:val="none"/>
          <w:u w:val="none"/>
          <w:lang w:val="en-US" w:eastAsia="zh-CN" w:bidi="ar-SA"/>
        </w:rPr>
        <w:t>万元</w:t>
      </w:r>
      <w:r>
        <w:rPr>
          <w:rFonts w:hint="default" w:ascii="宋体" w:hAnsi="宋体" w:eastAsia="宋体" w:cs="Times New Roman"/>
          <w:b/>
          <w:bCs/>
          <w:sz w:val="24"/>
          <w:szCs w:val="24"/>
          <w:highlight w:val="none"/>
          <w:lang w:val="en-US" w:eastAsia="zh-CN" w:bidi="ar-SA"/>
        </w:rPr>
        <w:t>人民币</w:t>
      </w:r>
      <w:r>
        <w:rPr>
          <w:rFonts w:hint="eastAsia" w:ascii="宋体" w:hAnsi="宋体" w:eastAsia="宋体" w:cs="Times New Roman"/>
          <w:b/>
          <w:bCs/>
          <w:sz w:val="24"/>
          <w:szCs w:val="24"/>
          <w:highlight w:val="none"/>
          <w:lang w:val="en-US" w:eastAsia="zh-CN" w:bidi="ar-SA"/>
        </w:rPr>
        <w:t>，</w:t>
      </w:r>
      <w:r>
        <w:rPr>
          <w:rFonts w:hint="default" w:ascii="宋体" w:hAnsi="宋体" w:eastAsia="宋体" w:cs="Times New Roman"/>
          <w:b w:val="0"/>
          <w:bCs w:val="0"/>
          <w:sz w:val="24"/>
          <w:szCs w:val="24"/>
          <w:highlight w:val="none"/>
          <w:lang w:val="en-US" w:eastAsia="zh-CN" w:bidi="ar-SA"/>
        </w:rPr>
        <w:t>报价包括</w:t>
      </w:r>
      <w:r>
        <w:rPr>
          <w:rFonts w:hint="eastAsia" w:ascii="宋体" w:hAnsi="宋体" w:eastAsia="宋体" w:cs="Times New Roman"/>
          <w:b w:val="0"/>
          <w:bCs w:val="0"/>
          <w:sz w:val="24"/>
          <w:szCs w:val="24"/>
          <w:highlight w:val="none"/>
          <w:lang w:val="en-US" w:eastAsia="zh-CN" w:bidi="ar-SA"/>
        </w:rPr>
        <w:t>产品</w:t>
      </w:r>
      <w:r>
        <w:rPr>
          <w:rFonts w:hint="default" w:ascii="宋体" w:hAnsi="宋体" w:eastAsia="宋体" w:cs="Times New Roman"/>
          <w:b w:val="0"/>
          <w:bCs w:val="0"/>
          <w:sz w:val="24"/>
          <w:szCs w:val="24"/>
          <w:highlight w:val="none"/>
          <w:lang w:val="en-US" w:eastAsia="zh-CN" w:bidi="ar-SA"/>
        </w:rPr>
        <w:t>、制造、包装、仓储、运输、装卸搬运、</w:t>
      </w:r>
      <w:r>
        <w:rPr>
          <w:rFonts w:hint="eastAsia" w:ascii="宋体" w:hAnsi="宋体" w:eastAsia="宋体" w:cs="Times New Roman"/>
          <w:b w:val="0"/>
          <w:bCs w:val="0"/>
          <w:sz w:val="24"/>
          <w:szCs w:val="24"/>
          <w:highlight w:val="none"/>
          <w:lang w:val="en-US" w:eastAsia="zh-CN" w:bidi="ar-SA"/>
        </w:rPr>
        <w:t>保险、</w:t>
      </w:r>
      <w:r>
        <w:rPr>
          <w:rFonts w:hint="default" w:ascii="宋体" w:hAnsi="宋体" w:eastAsia="宋体" w:cs="Times New Roman"/>
          <w:b w:val="0"/>
          <w:bCs w:val="0"/>
          <w:sz w:val="24"/>
          <w:szCs w:val="24"/>
          <w:highlight w:val="none"/>
          <w:lang w:val="en-US" w:eastAsia="zh-CN" w:bidi="ar-SA"/>
        </w:rPr>
        <w:t>发放到户、检验检测、审计及验收等所有含税费用。本项目总价款还包括含中标方应当提供的伴随服务/售后服务费用。采购人不再支付报价以外的任何费用。</w:t>
      </w:r>
    </w:p>
    <w:p w14:paraId="38562353">
      <w:pPr>
        <w:widowControl w:val="0"/>
        <w:spacing w:line="360" w:lineRule="auto"/>
        <w:ind w:firstLine="480"/>
        <w:jc w:val="both"/>
        <w:rPr>
          <w:rFonts w:hint="eastAsia" w:ascii="宋体" w:hAnsi="宋体" w:eastAsia="宋体" w:cs="Times New Roman"/>
          <w:color w:val="auto"/>
          <w:kern w:val="0"/>
          <w:sz w:val="24"/>
          <w:szCs w:val="24"/>
          <w:highlight w:val="none"/>
          <w:lang w:val="en-US" w:eastAsia="zh-CN" w:bidi="ar-SA"/>
        </w:rPr>
      </w:pPr>
    </w:p>
    <w:p w14:paraId="08C8D413">
      <w:pPr>
        <w:widowControl w:val="0"/>
        <w:spacing w:line="360" w:lineRule="auto"/>
        <w:ind w:firstLine="482" w:firstLineChars="200"/>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Times New Roman"/>
          <w:b/>
          <w:bCs/>
          <w:color w:val="auto"/>
          <w:kern w:val="0"/>
          <w:sz w:val="24"/>
          <w:szCs w:val="24"/>
          <w:lang w:val="en-US" w:eastAsia="zh-CN" w:bidi="ar-SA"/>
        </w:rPr>
        <w:t>二、项目概况</w:t>
      </w:r>
    </w:p>
    <w:p w14:paraId="14F06576">
      <w:pPr>
        <w:keepNext w:val="0"/>
        <w:keepLines w:val="0"/>
        <w:pageBreakBefore w:val="0"/>
        <w:widowControl w:val="0"/>
        <w:spacing w:line="360" w:lineRule="auto"/>
        <w:ind w:left="0" w:firstLine="480"/>
        <w:jc w:val="both"/>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val="en-US" w:eastAsia="zh-CN" w:bidi="ar-SA"/>
        </w:rPr>
        <w:t>采购清单及技术参数要求：</w:t>
      </w:r>
    </w:p>
    <w:tbl>
      <w:tblPr>
        <w:tblStyle w:val="26"/>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760"/>
        <w:gridCol w:w="2120"/>
        <w:gridCol w:w="1387"/>
      </w:tblGrid>
      <w:tr w14:paraId="173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14:paraId="216C74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产品名称</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787FD9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技术指标及规格</w:t>
            </w:r>
          </w:p>
        </w:tc>
        <w:tc>
          <w:tcPr>
            <w:tcW w:w="2120" w:type="dxa"/>
            <w:tcBorders>
              <w:top w:val="single" w:color="auto" w:sz="4" w:space="0"/>
              <w:left w:val="single" w:color="auto" w:sz="4" w:space="0"/>
              <w:bottom w:val="single" w:color="auto" w:sz="4" w:space="0"/>
              <w:right w:val="single" w:color="auto" w:sz="4" w:space="0"/>
            </w:tcBorders>
            <w:noWrap w:val="0"/>
            <w:vAlign w:val="center"/>
          </w:tcPr>
          <w:p w14:paraId="64FAF6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基准  单价（元）</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666C7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预算</w:t>
            </w:r>
          </w:p>
          <w:p w14:paraId="09A55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（万元）</w:t>
            </w:r>
          </w:p>
        </w:tc>
      </w:tr>
      <w:tr w14:paraId="7941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094" w:type="dxa"/>
            <w:tcBorders>
              <w:left w:val="single" w:color="auto" w:sz="4" w:space="0"/>
              <w:right w:val="single" w:color="auto" w:sz="4" w:space="0"/>
            </w:tcBorders>
            <w:noWrap w:val="0"/>
            <w:vAlign w:val="center"/>
          </w:tcPr>
          <w:p w14:paraId="6E0C96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auto"/>
                <w:sz w:val="24"/>
                <w:szCs w:val="24"/>
                <w:lang w:val="en-US" w:eastAsia="zh-CN"/>
              </w:rPr>
            </w:pPr>
            <w:r>
              <w:rPr>
                <w:rFonts w:hint="eastAsia" w:ascii="仿宋" w:hAnsi="仿宋" w:eastAsia="仿宋" w:cs="仿宋"/>
                <w:color w:val="auto"/>
                <w:sz w:val="24"/>
                <w:szCs w:val="24"/>
                <w:lang w:val="en-US" w:eastAsia="zh-CN"/>
              </w:rPr>
              <w:t>≥45%唑醚•戊唑醇悬浮剂、</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5CA4C3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auto"/>
                <w:sz w:val="24"/>
                <w:szCs w:val="24"/>
                <w:lang w:val="en-US" w:eastAsia="zh-CN"/>
              </w:rPr>
            </w:pPr>
            <w:r>
              <w:rPr>
                <w:rFonts w:hint="eastAsia" w:ascii="仿宋" w:hAnsi="仿宋" w:eastAsia="仿宋" w:cs="仿宋"/>
                <w:color w:val="auto"/>
                <w:sz w:val="24"/>
                <w:szCs w:val="24"/>
                <w:lang w:val="en-US" w:eastAsia="zh-CN"/>
              </w:rPr>
              <w:t>唑醚•戊唑醇，</w:t>
            </w:r>
            <w:r>
              <w:rPr>
                <w:rFonts w:hint="eastAsia" w:ascii="仿宋" w:hAnsi="仿宋" w:eastAsia="仿宋" w:cs="仿宋"/>
                <w:color w:val="000000"/>
                <w:sz w:val="24"/>
                <w:szCs w:val="24"/>
                <w:lang w:val="en-US" w:eastAsia="zh-CN"/>
              </w:rPr>
              <w:t>含量：</w:t>
            </w:r>
            <w:r>
              <w:rPr>
                <w:rFonts w:hint="eastAsia" w:ascii="仿宋" w:hAnsi="仿宋" w:eastAsia="仿宋" w:cs="仿宋"/>
                <w:color w:val="auto"/>
                <w:sz w:val="24"/>
                <w:szCs w:val="24"/>
                <w:lang w:val="en-US" w:eastAsia="zh-CN"/>
              </w:rPr>
              <w:t>≥45%</w:t>
            </w:r>
            <w:r>
              <w:rPr>
                <w:rFonts w:hint="eastAsia" w:ascii="仿宋" w:hAnsi="仿宋" w:eastAsia="仿宋" w:cs="仿宋"/>
                <w:color w:val="000000"/>
                <w:sz w:val="24"/>
                <w:szCs w:val="24"/>
                <w:lang w:val="en-US" w:eastAsia="zh-CN"/>
              </w:rPr>
              <w:t>；剂型：悬浮剂；规格：每包（瓶）≤1000ml（g）；PD证，登记防治含小麦赤霉病；毒性：低毒或微毒</w:t>
            </w:r>
          </w:p>
        </w:tc>
        <w:tc>
          <w:tcPr>
            <w:tcW w:w="2120" w:type="dxa"/>
            <w:tcBorders>
              <w:left w:val="single" w:color="auto" w:sz="4" w:space="0"/>
              <w:right w:val="single" w:color="auto" w:sz="4" w:space="0"/>
            </w:tcBorders>
            <w:noWrap w:val="0"/>
            <w:vAlign w:val="center"/>
          </w:tcPr>
          <w:p w14:paraId="238D0C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auto"/>
                <w:sz w:val="24"/>
                <w:szCs w:val="24"/>
                <w:lang w:val="en-US" w:eastAsia="zh-CN"/>
              </w:rPr>
            </w:pPr>
            <w:r>
              <w:rPr>
                <w:rFonts w:hint="eastAsia" w:ascii="仿宋" w:hAnsi="仿宋" w:eastAsia="仿宋" w:cs="仿宋"/>
                <w:b w:val="0"/>
                <w:bCs w:val="0"/>
                <w:color w:val="auto"/>
                <w:sz w:val="24"/>
                <w:szCs w:val="24"/>
                <w:vertAlign w:val="baseline"/>
                <w:lang w:val="en-US" w:eastAsia="zh-CN" w:bidi="ar-SA"/>
              </w:rPr>
              <w:t>140元/L(kg)</w:t>
            </w:r>
          </w:p>
        </w:tc>
        <w:tc>
          <w:tcPr>
            <w:tcW w:w="1387" w:type="dxa"/>
            <w:tcBorders>
              <w:left w:val="single" w:color="auto" w:sz="4" w:space="0"/>
              <w:right w:val="single" w:color="auto" w:sz="4" w:space="0"/>
            </w:tcBorders>
            <w:noWrap w:val="0"/>
            <w:vAlign w:val="center"/>
          </w:tcPr>
          <w:p w14:paraId="00088C3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lang w:val="en-US" w:eastAsia="zh-CN"/>
              </w:rPr>
            </w:pPr>
            <w:r>
              <w:rPr>
                <w:rFonts w:hint="eastAsia" w:ascii="仿宋" w:hAnsi="仿宋" w:eastAsia="仿宋" w:cs="仿宋"/>
                <w:color w:val="auto"/>
                <w:kern w:val="2"/>
                <w:sz w:val="24"/>
                <w:szCs w:val="24"/>
                <w:lang w:val="en-US" w:eastAsia="zh-CN" w:bidi="ar-SA"/>
              </w:rPr>
              <w:t>30</w:t>
            </w:r>
          </w:p>
        </w:tc>
      </w:tr>
      <w:tr w14:paraId="4BFC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094" w:type="dxa"/>
            <w:tcBorders>
              <w:left w:val="single" w:color="auto" w:sz="4" w:space="0"/>
              <w:right w:val="single" w:color="auto" w:sz="4" w:space="0"/>
            </w:tcBorders>
            <w:noWrap w:val="0"/>
            <w:vAlign w:val="center"/>
          </w:tcPr>
          <w:p w14:paraId="284297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auto"/>
                <w:sz w:val="24"/>
                <w:szCs w:val="24"/>
                <w:lang w:val="en-US" w:eastAsia="zh-CN"/>
              </w:rPr>
            </w:pPr>
            <w:r>
              <w:rPr>
                <w:rFonts w:hint="eastAsia" w:ascii="仿宋" w:hAnsi="仿宋" w:eastAsia="仿宋" w:cs="仿宋"/>
                <w:color w:val="auto"/>
                <w:sz w:val="24"/>
                <w:szCs w:val="24"/>
                <w:lang w:val="en-US" w:eastAsia="zh-CN"/>
              </w:rPr>
              <w:t>50%唑醚•甲硫灵悬浮剂</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1BD07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auto"/>
                <w:sz w:val="24"/>
                <w:szCs w:val="24"/>
                <w:lang w:val="en-US" w:eastAsia="zh-CN"/>
              </w:rPr>
            </w:pPr>
            <w:r>
              <w:rPr>
                <w:rFonts w:hint="eastAsia" w:ascii="仿宋" w:hAnsi="仿宋" w:eastAsia="仿宋" w:cs="仿宋"/>
                <w:color w:val="auto"/>
                <w:sz w:val="24"/>
                <w:szCs w:val="24"/>
                <w:lang w:val="en-US" w:eastAsia="zh-CN"/>
              </w:rPr>
              <w:t>唑醚•甲硫灵，</w:t>
            </w:r>
            <w:r>
              <w:rPr>
                <w:rFonts w:hint="eastAsia" w:ascii="仿宋" w:hAnsi="仿宋" w:eastAsia="仿宋" w:cs="仿宋"/>
                <w:color w:val="000000"/>
                <w:sz w:val="24"/>
                <w:szCs w:val="24"/>
                <w:lang w:val="en-US" w:eastAsia="zh-CN"/>
              </w:rPr>
              <w:t>含量：50%；剂型：悬浮剂；规格：每包（瓶）≤1000ml（g）；PD证，登记防治含小麦赤霉病；毒性：低毒或微毒</w:t>
            </w:r>
          </w:p>
        </w:tc>
        <w:tc>
          <w:tcPr>
            <w:tcW w:w="2120" w:type="dxa"/>
            <w:tcBorders>
              <w:left w:val="single" w:color="auto" w:sz="4" w:space="0"/>
              <w:right w:val="single" w:color="auto" w:sz="4" w:space="0"/>
            </w:tcBorders>
            <w:noWrap w:val="0"/>
            <w:vAlign w:val="center"/>
          </w:tcPr>
          <w:p w14:paraId="2F7779A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lang w:val="en-US" w:eastAsia="zh-CN"/>
              </w:rPr>
            </w:pPr>
            <w:r>
              <w:rPr>
                <w:rFonts w:hint="eastAsia" w:ascii="仿宋" w:hAnsi="仿宋" w:eastAsia="仿宋" w:cs="仿宋"/>
                <w:b w:val="0"/>
                <w:bCs w:val="0"/>
                <w:color w:val="auto"/>
                <w:sz w:val="24"/>
                <w:szCs w:val="24"/>
                <w:vertAlign w:val="baseline"/>
                <w:lang w:val="en-US" w:eastAsia="zh-CN" w:bidi="ar-SA"/>
              </w:rPr>
              <w:t>105元/L(kg)</w:t>
            </w:r>
          </w:p>
        </w:tc>
        <w:tc>
          <w:tcPr>
            <w:tcW w:w="1387" w:type="dxa"/>
            <w:tcBorders>
              <w:left w:val="single" w:color="auto" w:sz="4" w:space="0"/>
              <w:right w:val="single" w:color="auto" w:sz="4" w:space="0"/>
            </w:tcBorders>
            <w:noWrap w:val="0"/>
            <w:vAlign w:val="center"/>
          </w:tcPr>
          <w:p w14:paraId="79B13EA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lang w:val="en-US" w:eastAsia="zh-CN"/>
              </w:rPr>
            </w:pPr>
            <w:r>
              <w:rPr>
                <w:rFonts w:hint="eastAsia" w:ascii="仿宋" w:hAnsi="仿宋" w:eastAsia="仿宋" w:cs="仿宋"/>
                <w:color w:val="000000"/>
                <w:kern w:val="2"/>
                <w:sz w:val="24"/>
                <w:szCs w:val="24"/>
                <w:lang w:val="en-US" w:eastAsia="zh-CN" w:bidi="ar-SA"/>
              </w:rPr>
              <w:t>30</w:t>
            </w:r>
          </w:p>
        </w:tc>
      </w:tr>
      <w:tr w14:paraId="71FC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094" w:type="dxa"/>
            <w:tcBorders>
              <w:left w:val="single" w:color="auto" w:sz="4" w:space="0"/>
              <w:right w:val="single" w:color="auto" w:sz="4" w:space="0"/>
            </w:tcBorders>
            <w:noWrap w:val="0"/>
            <w:vAlign w:val="center"/>
          </w:tcPr>
          <w:p w14:paraId="120200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auto"/>
                <w:sz w:val="24"/>
                <w:szCs w:val="24"/>
                <w:lang w:val="en-US" w:eastAsia="zh-CN"/>
              </w:rPr>
            </w:pPr>
            <w:r>
              <w:rPr>
                <w:rFonts w:hint="eastAsia" w:ascii="仿宋" w:hAnsi="仿宋" w:eastAsia="仿宋" w:cs="仿宋"/>
                <w:color w:val="auto"/>
                <w:sz w:val="24"/>
                <w:szCs w:val="24"/>
                <w:lang w:val="en-US" w:eastAsia="zh-CN"/>
              </w:rPr>
              <w:t>48%肟菌•戊唑醇悬浮剂</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3BAACF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auto"/>
                <w:sz w:val="24"/>
                <w:szCs w:val="24"/>
                <w:lang w:val="en-US" w:eastAsia="zh-CN"/>
              </w:rPr>
            </w:pPr>
            <w:r>
              <w:rPr>
                <w:rFonts w:hint="eastAsia" w:ascii="仿宋" w:hAnsi="仿宋" w:eastAsia="仿宋" w:cs="仿宋"/>
                <w:color w:val="auto"/>
                <w:sz w:val="24"/>
                <w:szCs w:val="24"/>
                <w:lang w:val="en-US" w:eastAsia="zh-CN"/>
              </w:rPr>
              <w:t>肟菌•戊唑醇，</w:t>
            </w:r>
            <w:r>
              <w:rPr>
                <w:rFonts w:hint="eastAsia" w:ascii="仿宋" w:hAnsi="仿宋" w:eastAsia="仿宋" w:cs="仿宋"/>
                <w:color w:val="000000"/>
                <w:sz w:val="24"/>
                <w:szCs w:val="24"/>
                <w:lang w:val="en-US" w:eastAsia="zh-CN"/>
              </w:rPr>
              <w:t>含量：48%；剂型：悬浮剂；规格：每包（瓶）≤1000ml（g）；PD证，登记防治含小麦赤霉病；毒性：低毒或微毒</w:t>
            </w:r>
          </w:p>
        </w:tc>
        <w:tc>
          <w:tcPr>
            <w:tcW w:w="2120" w:type="dxa"/>
            <w:tcBorders>
              <w:left w:val="single" w:color="auto" w:sz="4" w:space="0"/>
              <w:right w:val="single" w:color="auto" w:sz="4" w:space="0"/>
            </w:tcBorders>
            <w:noWrap w:val="0"/>
            <w:vAlign w:val="center"/>
          </w:tcPr>
          <w:p w14:paraId="5FE33B1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lang w:val="en-US" w:eastAsia="zh-CN"/>
              </w:rPr>
            </w:pPr>
            <w:r>
              <w:rPr>
                <w:rFonts w:hint="eastAsia" w:ascii="仿宋" w:hAnsi="仿宋" w:eastAsia="仿宋" w:cs="仿宋"/>
                <w:b w:val="0"/>
                <w:bCs w:val="0"/>
                <w:color w:val="auto"/>
                <w:sz w:val="24"/>
                <w:szCs w:val="24"/>
                <w:vertAlign w:val="baseline"/>
                <w:lang w:val="en-US" w:eastAsia="zh-CN" w:bidi="ar-SA"/>
              </w:rPr>
              <w:t>220元/L(kg)</w:t>
            </w:r>
          </w:p>
        </w:tc>
        <w:tc>
          <w:tcPr>
            <w:tcW w:w="1387" w:type="dxa"/>
            <w:tcBorders>
              <w:left w:val="single" w:color="auto" w:sz="4" w:space="0"/>
              <w:right w:val="single" w:color="auto" w:sz="4" w:space="0"/>
            </w:tcBorders>
            <w:noWrap w:val="0"/>
            <w:vAlign w:val="center"/>
          </w:tcPr>
          <w:p w14:paraId="0153616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lang w:val="en-US" w:eastAsia="zh-CN"/>
              </w:rPr>
            </w:pPr>
            <w:r>
              <w:rPr>
                <w:rFonts w:hint="eastAsia" w:ascii="仿宋" w:hAnsi="仿宋" w:eastAsia="仿宋" w:cs="仿宋"/>
                <w:color w:val="000000"/>
                <w:kern w:val="2"/>
                <w:sz w:val="24"/>
                <w:szCs w:val="24"/>
                <w:lang w:val="en-US" w:eastAsia="zh-CN" w:bidi="ar-SA"/>
              </w:rPr>
              <w:t>30</w:t>
            </w:r>
          </w:p>
        </w:tc>
      </w:tr>
    </w:tbl>
    <w:p w14:paraId="14C253BA">
      <w:pPr>
        <w:keepNext w:val="0"/>
        <w:keepLines w:val="0"/>
        <w:pageBreakBefore w:val="0"/>
        <w:widowControl w:val="0"/>
        <w:spacing w:line="360" w:lineRule="auto"/>
        <w:ind w:right="0" w:firstLine="482"/>
        <w:jc w:val="both"/>
        <w:rPr>
          <w:rFonts w:hint="eastAsia" w:ascii="宋体" w:hAnsi="宋体" w:eastAsia="宋体" w:cs="宋体"/>
          <w:b/>
          <w:bCs/>
          <w:color w:val="auto"/>
          <w:sz w:val="24"/>
          <w:szCs w:val="24"/>
          <w:highlight w:val="none"/>
          <w:u w:val="none"/>
          <w:lang w:val="en-US" w:eastAsia="zh-CN" w:bidi="ar"/>
        </w:rPr>
      </w:pPr>
      <w:r>
        <w:rPr>
          <w:rFonts w:hint="eastAsia" w:ascii="宋体" w:hAnsi="宋体" w:eastAsia="宋体" w:cs="宋体"/>
          <w:b/>
          <w:bCs/>
          <w:color w:val="auto"/>
          <w:sz w:val="24"/>
          <w:szCs w:val="24"/>
          <w:highlight w:val="none"/>
          <w:u w:val="none"/>
          <w:lang w:val="en-US" w:eastAsia="zh-CN" w:bidi="ar"/>
        </w:rPr>
        <w:t>注：该技术要求为本项目实质性技术要求, 不接受负偏离。</w:t>
      </w:r>
    </w:p>
    <w:p w14:paraId="0FB4FDFE">
      <w:pPr>
        <w:keepNext w:val="0"/>
        <w:keepLines w:val="0"/>
        <w:pageBreakBefore w:val="0"/>
        <w:numPr>
          <w:ilvl w:val="0"/>
          <w:numId w:val="0"/>
        </w:numPr>
        <w:spacing w:line="360" w:lineRule="auto"/>
        <w:ind w:right="0" w:firstLine="482"/>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bidi="ar-SA"/>
        </w:rPr>
        <w:t>三、</w:t>
      </w:r>
      <w:r>
        <w:rPr>
          <w:rFonts w:hint="eastAsia" w:ascii="宋体" w:hAnsi="宋体" w:eastAsia="宋体" w:cs="宋体"/>
          <w:b/>
          <w:color w:val="auto"/>
          <w:sz w:val="24"/>
          <w:szCs w:val="24"/>
          <w:highlight w:val="none"/>
          <w:lang w:val="en-US" w:eastAsia="zh-CN"/>
        </w:rPr>
        <w:t>产品及质量要求</w:t>
      </w:r>
    </w:p>
    <w:p w14:paraId="5A774C1A">
      <w:pPr>
        <w:keepNext w:val="0"/>
        <w:keepLines w:val="0"/>
        <w:pageBreakBefore w:val="0"/>
        <w:numPr>
          <w:ilvl w:val="0"/>
          <w:numId w:val="0"/>
        </w:numPr>
        <w:spacing w:line="360" w:lineRule="auto"/>
        <w:ind w:right="0" w:firstLine="48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bidi="ar-SA"/>
        </w:rPr>
        <w:t>供应商所投产品的技术规格应符合农药行业标准的质量要求。</w:t>
      </w:r>
    </w:p>
    <w:p w14:paraId="46A274CC">
      <w:pPr>
        <w:keepNext w:val="0"/>
        <w:keepLines w:val="0"/>
        <w:pageBreakBefore w:val="0"/>
        <w:numPr>
          <w:ilvl w:val="0"/>
          <w:numId w:val="0"/>
        </w:numPr>
        <w:spacing w:line="360" w:lineRule="auto"/>
        <w:ind w:right="0" w:firstLine="48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所投产品的外包装袋符合按相关规定排版和印刷要求，包装牢固，无破损、无沾污，每件包装内放置产品合格证。标识：所投产品包装袋要求为设计完善的标识、标牌、品牌名、重量等标志。供应商所投货物必须为原厂原装、全新的、符合国家有关质量标准的产品，如发现损坏，成交供应商应无偿补换。</w:t>
      </w:r>
    </w:p>
    <w:p w14:paraId="6917A2E2">
      <w:pPr>
        <w:keepNext w:val="0"/>
        <w:keepLines w:val="0"/>
        <w:pageBreakBefore w:val="0"/>
        <w:spacing w:line="360" w:lineRule="auto"/>
        <w:ind w:right="0" w:firstLine="482"/>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四、项目实施要求</w:t>
      </w:r>
    </w:p>
    <w:p w14:paraId="46901940">
      <w:pPr>
        <w:pStyle w:val="10"/>
        <w:keepNext w:val="0"/>
        <w:keepLines w:val="0"/>
        <w:pageBreakBefore w:val="0"/>
        <w:spacing w:after="0" w:line="360" w:lineRule="auto"/>
        <w:ind w:left="0" w:right="0" w:firstLine="48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1、交付期限：成交供应商须在合同签订后接到采购人供货通知，10日内成交供应商将采购的货物送到指定地点。  </w:t>
      </w:r>
    </w:p>
    <w:p w14:paraId="26D20F23">
      <w:pPr>
        <w:pStyle w:val="10"/>
        <w:keepNext w:val="0"/>
        <w:keepLines w:val="0"/>
        <w:pageBreakBefore w:val="0"/>
        <w:spacing w:after="0" w:line="360" w:lineRule="auto"/>
        <w:ind w:left="0" w:right="0" w:firstLine="48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产品送到项目实施现场后，成交供应商与采购人一起按合同清单依合同标准和合同规定的性能指标进行验收。采购人验收合格后，双方共同签署验收合格证明。验收中发现产品达不到合同规定的性能指标，或货物有明显损坏，成交供应商必须更换，并且赔偿由此给采购人造成的损失。</w:t>
      </w:r>
    </w:p>
    <w:p w14:paraId="6BF91DD1">
      <w:pPr>
        <w:pStyle w:val="10"/>
        <w:keepNext w:val="0"/>
        <w:keepLines w:val="0"/>
        <w:pageBreakBefore w:val="0"/>
        <w:spacing w:after="0" w:line="360" w:lineRule="auto"/>
        <w:ind w:left="0" w:right="0" w:firstLine="480"/>
        <w:rPr>
          <w:rFonts w:hint="eastAsia" w:ascii="宋体" w:hAnsi="宋体" w:eastAsia="宋体" w:cs="宋体"/>
          <w:bCs/>
          <w:color w:val="auto"/>
          <w:highlight w:val="none"/>
        </w:rPr>
      </w:pPr>
      <w:r>
        <w:rPr>
          <w:rFonts w:hint="eastAsia" w:ascii="宋体" w:hAnsi="宋体" w:eastAsia="宋体" w:cs="宋体"/>
          <w:b w:val="0"/>
          <w:bCs/>
          <w:color w:val="auto"/>
          <w:sz w:val="24"/>
          <w:szCs w:val="24"/>
          <w:highlight w:val="none"/>
          <w:lang w:val="en-US" w:eastAsia="zh-CN"/>
        </w:rPr>
        <w:t>3、采购人对产品验收合格后，双方共同签署验收合格证明。验收中发现产品达不到验收标准或合同规定的性能指标，成交供应商必须更换，并且赔偿由此给采购人造成的损失。验收合格后由成交供应商按采购人的需求送至采购人指定位置。</w:t>
      </w:r>
    </w:p>
    <w:p w14:paraId="1F903F90">
      <w:pPr>
        <w:keepNext w:val="0"/>
        <w:keepLines w:val="0"/>
        <w:pageBreakBefore w:val="0"/>
        <w:spacing w:line="360" w:lineRule="auto"/>
        <w:ind w:right="0" w:firstLine="480"/>
        <w:jc w:val="both"/>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bidi="ar-SA"/>
        </w:rPr>
        <w:t>4、供应商必须承诺询价文件中提出的全部技术规格与要求，如果以其中某些条款不响应时，应在文件中逐条列出，未列出的视同响应。</w:t>
      </w:r>
    </w:p>
    <w:p w14:paraId="3A93F009">
      <w:pPr>
        <w:widowControl w:val="0"/>
        <w:spacing w:line="360" w:lineRule="auto"/>
        <w:ind w:firstLine="480"/>
        <w:jc w:val="both"/>
        <w:rPr>
          <w:rFonts w:hint="eastAsia" w:ascii="宋体" w:hAnsi="宋体" w:eastAsia="宋体" w:cs="宋体"/>
          <w:b/>
          <w:bCs/>
          <w:color w:val="auto"/>
          <w:kern w:val="0"/>
          <w:sz w:val="24"/>
          <w:szCs w:val="24"/>
          <w:highlight w:val="none"/>
          <w:lang w:val="en-US" w:eastAsia="zh-CN" w:bidi="ar-SA"/>
        </w:rPr>
      </w:pPr>
    </w:p>
    <w:p w14:paraId="79410D00">
      <w:pPr>
        <w:keepNext w:val="0"/>
        <w:keepLines w:val="0"/>
        <w:pageBreakBefore w:val="0"/>
        <w:widowControl w:val="0"/>
        <w:spacing w:line="360" w:lineRule="auto"/>
        <w:ind w:left="0" w:right="0" w:firstLine="482"/>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rPr>
        <w:t>五、其他要求：见竞争性磋商文件《拟签订的合同文本》。</w:t>
      </w:r>
    </w:p>
    <w:p w14:paraId="35044E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金山简黑体">
    <w:altName w:val="黑体"/>
    <w:panose1 w:val="020B0503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E66DD"/>
    <w:multiLevelType w:val="singleLevel"/>
    <w:tmpl w:val="9ACE66D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262B2"/>
    <w:rsid w:val="01FF41A6"/>
    <w:rsid w:val="12750F57"/>
    <w:rsid w:val="1C8E1FE6"/>
    <w:rsid w:val="1EF54A65"/>
    <w:rsid w:val="1F1A0B37"/>
    <w:rsid w:val="2334200C"/>
    <w:rsid w:val="25602D5E"/>
    <w:rsid w:val="420C765B"/>
    <w:rsid w:val="45462A9D"/>
    <w:rsid w:val="5CC37B93"/>
    <w:rsid w:val="5D32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4">
    <w:name w:val="heading 1"/>
    <w:next w:val="1"/>
    <w:link w:val="28"/>
    <w:qFormat/>
    <w:uiPriority w:val="0"/>
    <w:pPr>
      <w:widowControl/>
      <w:spacing w:before="100" w:beforeAutospacing="1" w:after="100" w:afterAutospacing="1"/>
      <w:jc w:val="center"/>
      <w:outlineLvl w:val="0"/>
    </w:pPr>
    <w:rPr>
      <w:rFonts w:ascii="宋体" w:hAnsi="宋体" w:eastAsia="宋体" w:cs="宋体"/>
      <w:b/>
      <w:bCs/>
      <w:kern w:val="36"/>
      <w:sz w:val="44"/>
      <w:szCs w:val="48"/>
      <w:lang w:val="en-US" w:eastAsia="zh-CN" w:bidi="ar-SA"/>
    </w:rPr>
  </w:style>
  <w:style w:type="paragraph" w:styleId="25">
    <w:name w:val="heading 2"/>
    <w:basedOn w:val="1"/>
    <w:next w:val="1"/>
    <w:semiHidden/>
    <w:unhideWhenUsed/>
    <w:qFormat/>
    <w:uiPriority w:val="0"/>
    <w:pPr>
      <w:keepNext/>
      <w:keepLines/>
      <w:widowControl w:val="0"/>
      <w:spacing w:before="260" w:after="260" w:line="416" w:lineRule="auto"/>
      <w:jc w:val="both"/>
      <w:outlineLvl w:val="1"/>
    </w:pPr>
    <w:rPr>
      <w:rFonts w:ascii="Cambria" w:hAnsi="Cambria" w:eastAsia="宋体" w:cs="Times New Roman"/>
      <w:b/>
      <w:bCs/>
      <w:sz w:val="28"/>
      <w:szCs w:val="32"/>
    </w:rPr>
  </w:style>
  <w:style w:type="character" w:default="1" w:styleId="27">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22"/>
    <w:qFormat/>
    <w:uiPriority w:val="0"/>
    <w:pPr>
      <w:ind w:firstLine="420"/>
    </w:pPr>
  </w:style>
  <w:style w:type="paragraph" w:styleId="3">
    <w:name w:val="Body Text"/>
    <w:basedOn w:val="1"/>
    <w:next w:val="4"/>
    <w:unhideWhenUsed/>
    <w:qFormat/>
    <w:uiPriority w:val="0"/>
    <w:rPr>
      <w:rFonts w:ascii="金山简黑体" w:hAnsi="Courier New" w:eastAsia="金山简黑体"/>
      <w:b/>
      <w:spacing w:val="-8"/>
      <w:sz w:val="44"/>
      <w:szCs w:val="20"/>
    </w:rPr>
  </w:style>
  <w:style w:type="paragraph" w:customStyle="1" w:styleId="4">
    <w:name w:val="一级条标题"/>
    <w:basedOn w:val="5"/>
    <w:next w:val="6"/>
    <w:qFormat/>
    <w:uiPriority w:val="0"/>
    <w:pPr>
      <w:tabs>
        <w:tab w:val="left" w:pos="810"/>
        <w:tab w:val="left" w:pos="907"/>
        <w:tab w:val="left" w:pos="1265"/>
      </w:tabs>
      <w:spacing w:before="0" w:after="0"/>
      <w:ind w:left="907" w:hanging="907"/>
      <w:jc w:val="both"/>
      <w:outlineLvl w:val="2"/>
    </w:pPr>
    <w:rPr>
      <w:rFonts w:hint="default" w:ascii="黑体" w:hAnsi="宋体" w:eastAsia="黑体" w:cs="Times New Roman"/>
      <w:sz w:val="20"/>
      <w:szCs w:val="20"/>
      <w:lang w:val="en-US" w:eastAsia="zh-CN" w:bidi="ar-SA"/>
    </w:rPr>
  </w:style>
  <w:style w:type="paragraph" w:customStyle="1" w:styleId="5">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6">
    <w:name w:val="段"/>
    <w:basedOn w:val="7"/>
    <w:next w:val="1"/>
    <w:qFormat/>
    <w:uiPriority w:val="0"/>
    <w:pPr>
      <w:widowControl/>
      <w:ind w:firstLine="200"/>
      <w:jc w:val="both"/>
    </w:pPr>
    <w:rPr>
      <w:rFonts w:hint="eastAsia" w:ascii="宋体" w:hAnsi="Times New Roman" w:eastAsia="宋体" w:cs="Times New Roman"/>
      <w:sz w:val="20"/>
      <w:szCs w:val="20"/>
      <w:lang w:val="en-US" w:eastAsia="zh-CN" w:bidi="ar-SA"/>
    </w:rPr>
  </w:style>
  <w:style w:type="paragraph" w:customStyle="1" w:styleId="7">
    <w:name w:val="正文11"/>
    <w:next w:val="8"/>
    <w:qFormat/>
    <w:uiPriority w:val="0"/>
    <w:pPr>
      <w:widowControl w:val="0"/>
      <w:jc w:val="both"/>
    </w:pPr>
    <w:rPr>
      <w:rFonts w:hint="default" w:ascii="Calibri" w:hAnsi="Calibri" w:eastAsia="宋体" w:cs="Times New Roman"/>
      <w:sz w:val="21"/>
      <w:szCs w:val="24"/>
      <w:lang w:val="en-US" w:eastAsia="zh-CN" w:bidi="ar-SA"/>
    </w:rPr>
  </w:style>
  <w:style w:type="paragraph" w:customStyle="1" w:styleId="8">
    <w:name w:val="文本块1"/>
    <w:basedOn w:val="9"/>
    <w:qFormat/>
    <w:uiPriority w:val="6"/>
    <w:pPr>
      <w:ind w:left="256" w:right="6" w:firstLine="624"/>
    </w:pPr>
    <w:rPr>
      <w:rFonts w:eastAsia="仿宋"/>
      <w:sz w:val="28"/>
      <w:szCs w:val="20"/>
    </w:rPr>
  </w:style>
  <w:style w:type="paragraph" w:customStyle="1" w:styleId="9">
    <w:name w:val="正文111"/>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
    <w:name w:val="正文文本1"/>
    <w:basedOn w:val="11"/>
    <w:next w:val="9"/>
    <w:qFormat/>
    <w:uiPriority w:val="0"/>
    <w:pPr>
      <w:spacing w:after="120"/>
    </w:pPr>
  </w:style>
  <w:style w:type="paragraph" w:customStyle="1" w:styleId="11">
    <w:name w:val="正文1"/>
    <w:basedOn w:val="12"/>
    <w:next w:val="20"/>
    <w:qFormat/>
    <w:uiPriority w:val="0"/>
    <w:pPr>
      <w:widowControl w:val="0"/>
      <w:spacing w:line="360" w:lineRule="auto"/>
      <w:ind w:left="840" w:hanging="420"/>
      <w:jc w:val="both"/>
    </w:pPr>
    <w:rPr>
      <w:rFonts w:hint="default" w:ascii="黑体" w:hAnsi="黑体" w:eastAsia="黑体" w:cs="Times New Roman"/>
      <w:sz w:val="24"/>
      <w:lang w:val="en-US" w:eastAsia="zh-CN" w:bidi="ar-SA"/>
    </w:rPr>
  </w:style>
  <w:style w:type="paragraph" w:customStyle="1" w:styleId="12">
    <w:name w:val="正文112"/>
    <w:next w:val="13"/>
    <w:qFormat/>
    <w:uiPriority w:val="0"/>
    <w:pPr>
      <w:widowControl w:val="0"/>
      <w:jc w:val="both"/>
    </w:pPr>
    <w:rPr>
      <w:rFonts w:hint="default" w:ascii="Calibri" w:hAnsi="Calibri" w:eastAsia="宋体" w:cs="Times New Roman"/>
      <w:sz w:val="21"/>
      <w:szCs w:val="24"/>
      <w:lang w:val="en-US" w:eastAsia="zh-CN" w:bidi="ar-SA"/>
    </w:rPr>
  </w:style>
  <w:style w:type="paragraph" w:customStyle="1" w:styleId="13">
    <w:name w:val="页脚1"/>
    <w:basedOn w:val="14"/>
    <w:qFormat/>
    <w:uiPriority w:val="0"/>
    <w:pPr>
      <w:tabs>
        <w:tab w:val="center" w:pos="4153"/>
        <w:tab w:val="right" w:pos="8306"/>
      </w:tabs>
      <w:jc w:val="left"/>
    </w:pPr>
    <w:rPr>
      <w:sz w:val="18"/>
      <w:szCs w:val="18"/>
    </w:rPr>
  </w:style>
  <w:style w:type="paragraph" w:customStyle="1" w:styleId="14">
    <w:name w:val="正文113"/>
    <w:next w:val="15"/>
    <w:qFormat/>
    <w:uiPriority w:val="0"/>
    <w:pPr>
      <w:widowControl w:val="0"/>
      <w:spacing w:after="200" w:line="276" w:lineRule="auto"/>
      <w:jc w:val="both"/>
    </w:pPr>
    <w:rPr>
      <w:rFonts w:hint="default" w:ascii="Times New Roman" w:hAnsi="Times New Roman" w:eastAsia="宋体" w:cs="Times New Roman"/>
      <w:sz w:val="21"/>
      <w:szCs w:val="24"/>
      <w:lang w:val="en-US" w:eastAsia="zh-CN" w:bidi="ar-SA"/>
    </w:rPr>
  </w:style>
  <w:style w:type="paragraph" w:customStyle="1" w:styleId="15">
    <w:name w:val="BodyText1I21"/>
    <w:basedOn w:val="16"/>
    <w:qFormat/>
    <w:uiPriority w:val="0"/>
    <w:pPr>
      <w:widowControl w:val="0"/>
      <w:spacing w:after="120" w:line="240" w:lineRule="auto"/>
      <w:ind w:left="420" w:firstLine="420"/>
      <w:jc w:val="both"/>
    </w:pPr>
    <w:rPr>
      <w:rFonts w:hint="default" w:ascii="Times New Roman" w:hAnsi="Times New Roman" w:eastAsia="宋体" w:cs="Times New Roman"/>
      <w:sz w:val="21"/>
      <w:szCs w:val="24"/>
      <w:lang w:val="en-US" w:eastAsia="zh-CN" w:bidi="ar-SA"/>
    </w:rPr>
  </w:style>
  <w:style w:type="paragraph" w:customStyle="1" w:styleId="16">
    <w:name w:val="正文文本缩进11"/>
    <w:basedOn w:val="17"/>
    <w:next w:val="19"/>
    <w:qFormat/>
    <w:uiPriority w:val="0"/>
    <w:pPr>
      <w:spacing w:after="120"/>
      <w:ind w:left="420"/>
    </w:pPr>
    <w:rPr>
      <w:rFonts w:ascii="Arial" w:hAnsi="Arial" w:eastAsia="Arial"/>
    </w:rPr>
  </w:style>
  <w:style w:type="paragraph" w:customStyle="1" w:styleId="17">
    <w:name w:val="正文12"/>
    <w:next w:val="18"/>
    <w:qFormat/>
    <w:uiPriority w:val="0"/>
    <w:rPr>
      <w:rFonts w:hint="default" w:ascii="Times New Roman" w:hAnsi="Times New Roman" w:eastAsia="宋体" w:cs="Times New Roman"/>
      <w:lang w:val="en-US" w:eastAsia="zh-CN" w:bidi="ar-SA"/>
    </w:rPr>
  </w:style>
  <w:style w:type="paragraph" w:customStyle="1" w:styleId="18">
    <w:name w:val="正文文本111"/>
    <w:basedOn w:val="1"/>
    <w:next w:val="17"/>
    <w:qFormat/>
    <w:uiPriority w:val="0"/>
    <w:rPr>
      <w:rFonts w:ascii="Verdana" w:hAnsi="Verdana"/>
      <w:sz w:val="24"/>
      <w:szCs w:val="18"/>
    </w:rPr>
  </w:style>
  <w:style w:type="paragraph" w:customStyle="1" w:styleId="19">
    <w:name w:val="寄信人地址1"/>
    <w:qFormat/>
    <w:uiPriority w:val="0"/>
    <w:pPr>
      <w:widowControl w:val="0"/>
      <w:ind w:firstLine="200"/>
      <w:jc w:val="both"/>
    </w:pPr>
    <w:rPr>
      <w:rFonts w:hint="default" w:ascii="Arial" w:hAnsi="Arial" w:eastAsia="仿宋_GB2312" w:cs="Times New Roman"/>
      <w:sz w:val="21"/>
      <w:szCs w:val="24"/>
      <w:lang w:val="en-US" w:eastAsia="zh-CN" w:bidi="ar-SA"/>
    </w:rPr>
  </w:style>
  <w:style w:type="paragraph" w:customStyle="1" w:styleId="20">
    <w:name w:val="脚注文本1"/>
    <w:basedOn w:val="17"/>
    <w:next w:val="21"/>
    <w:qFormat/>
    <w:uiPriority w:val="0"/>
    <w:pPr>
      <w:jc w:val="left"/>
    </w:pPr>
    <w:rPr>
      <w:rFonts w:ascii="宋体" w:eastAsia="Times New Roman"/>
      <w:sz w:val="18"/>
      <w:szCs w:val="18"/>
    </w:rPr>
  </w:style>
  <w:style w:type="paragraph" w:customStyle="1" w:styleId="21">
    <w:name w:val="索引 51"/>
    <w:basedOn w:val="11"/>
    <w:next w:val="11"/>
    <w:qFormat/>
    <w:uiPriority w:val="0"/>
    <w:pPr>
      <w:ind w:left="798"/>
      <w:jc w:val="left"/>
    </w:pPr>
    <w:rPr>
      <w:rFonts w:ascii="Calibri" w:hAnsi="Calibri"/>
    </w:rPr>
  </w:style>
  <w:style w:type="paragraph" w:styleId="22">
    <w:name w:val="Body Text First Indent 2"/>
    <w:basedOn w:val="23"/>
    <w:unhideWhenUsed/>
    <w:qFormat/>
    <w:uiPriority w:val="99"/>
    <w:pPr>
      <w:ind w:firstLine="420"/>
    </w:pPr>
  </w:style>
  <w:style w:type="paragraph" w:styleId="23">
    <w:name w:val="Body Text Indent"/>
    <w:basedOn w:val="1"/>
    <w:qFormat/>
    <w:uiPriority w:val="0"/>
    <w:pPr>
      <w:spacing w:after="120"/>
      <w:ind w:left="420"/>
    </w:pPr>
    <w:rPr>
      <w:rFonts w:ascii="Calibri" w:hAnsi="Calibri"/>
    </w:rPr>
  </w:style>
  <w:style w:type="character" w:customStyle="1" w:styleId="28">
    <w:name w:val="标题 1 Char"/>
    <w:link w:val="24"/>
    <w:qFormat/>
    <w:uiPriority w:val="0"/>
    <w:rPr>
      <w:rFonts w:ascii="宋体" w:hAnsi="宋体" w:eastAsia="宋体" w:cs="宋体"/>
      <w:b/>
      <w:bCs/>
      <w:kern w:val="36"/>
      <w:sz w:val="44"/>
      <w:szCs w:val="4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1074</Words>
  <Characters>1156</Characters>
  <Lines>0</Lines>
  <Paragraphs>0</Paragraphs>
  <TotalTime>0</TotalTime>
  <ScaleCrop>false</ScaleCrop>
  <LinksUpToDate>false</LinksUpToDate>
  <CharactersWithSpaces>1163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2024-07-08T08:14:00Z</dcterms:created>
  <dc:creator>Administrator</dc:creator>
  <cp:lastModifiedBy>Ms.wang</cp:lastModifiedBy>
  <dcterms:modified xsi:type="dcterms:W3CDTF">2025-12-17T01:44:09Z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BFCE26D039EA4E438904398FB1A75B95_12</vt:lpwstr>
  </property>
  <property fmtid="{D5CDD505-2E9C-101B-9397-08002B2CF9AE}" pid="4" name="KSOTemplateDocerSaveRecord">
    <vt:lpwstr>eyJoZGlkIjoiNzc2MzU0YWY0MGI3NDRmN2FiNGE5ZjExNzA2N2FjN2IiLCJ1c2VySWQiOiI3MTM1NTEzNTEifQ==</vt:lpwstr>
  </property>
</Properties>
</file>