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61293">
      <w:pPr>
        <w:spacing w:line="312" w:lineRule="auto"/>
        <w:ind w:firstLine="560" w:firstLineChars="200"/>
        <w:contextualSpacing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如有建议或意见，请以书面形式并加盖公章、注明联系人、联系方式，于2025年1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日17:00之前送至我单位，逾期不受理（如邮寄，2025年1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日17:00之后到达本单位的邮件将不再受理）。</w:t>
      </w:r>
    </w:p>
    <w:p w14:paraId="15A84B52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7F27A8B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4FFDCC1E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863EA95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D2F0E71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A79FAA9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0BDE8CF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22D0407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22F11F3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8AC3496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86A7B85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CBE5FD3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4B83944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C26E1D9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1C3882B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02D7C58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3FA2763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49AB1330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F55D11A">
      <w:pPr>
        <w:rPr>
          <w:rFonts w:hint="eastAsia"/>
        </w:rPr>
      </w:pPr>
    </w:p>
    <w:p w14:paraId="449AC34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-SA"/>
        </w:rPr>
        <w:t xml:space="preserve">  采购需求</w:t>
      </w:r>
    </w:p>
    <w:p w14:paraId="3839A72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24"/>
          <w:szCs w:val="24"/>
          <w:lang w:val="en-US" w:eastAsia="zh-CN" w:bidi="ar-SA"/>
        </w:rPr>
        <w:t>一、项目概况</w:t>
      </w:r>
    </w:p>
    <w:p w14:paraId="795FE1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（一）、</w:t>
      </w:r>
      <w:r>
        <w:rPr>
          <w:rFonts w:hint="eastAsia" w:ascii="宋体" w:hAnsi="宋体" w:eastAsia="宋体" w:cs="宋体"/>
          <w:kern w:val="2"/>
          <w:sz w:val="24"/>
          <w:szCs w:val="24"/>
        </w:rPr>
        <w:t>为深入贯彻党中央、国务院关于加快中小企业数字化转型系列决策部署，扎实推动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徐州</w:t>
      </w:r>
      <w:r>
        <w:rPr>
          <w:rFonts w:hint="eastAsia" w:ascii="宋体" w:hAnsi="宋体" w:eastAsia="宋体" w:cs="宋体"/>
          <w:kern w:val="2"/>
          <w:sz w:val="24"/>
          <w:szCs w:val="24"/>
        </w:rPr>
        <w:t>市中小企业数字化转型工作落地见效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。根据财政部、工业和信息化部两部门等政策文件要求，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徐州市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工业和信息化局拟通过政府购买服务方式，引入专业机构提供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第三方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综合支撑服务，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聚焦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咨询规划、方案设计、标准制定、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运营管理、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绩效评价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等关键环节，推动徐州市中小企业在工程机械及零配件制造、安全应急装备及零配件制造行业实现规模化、高质量数字化转型。</w:t>
      </w:r>
    </w:p>
    <w:p w14:paraId="7016EB1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  <w:t>（二）、采购人：徐州市工业和信息化局</w:t>
      </w:r>
    </w:p>
    <w:p w14:paraId="0DD1543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  <w:t>（三）、项目名称：中小企业数字化转型智库支撑服务</w:t>
      </w:r>
    </w:p>
    <w:p w14:paraId="20766B5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  <w:t>（四）、项目预算金额：本项目不接受超过600万元（人民币）的投标报价。</w:t>
      </w:r>
    </w:p>
    <w:p w14:paraId="221FA60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  <w:t>（五）、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投标人的投标报价内容应包含完成本服务项目发生的所有含税费用、支付给员工的工资和国家强制缴纳的各种社会保障资金、招标代理费、以及投标人认为需要的其他费用等。投标人的任何错漏、优惠、竞争性报价不得作为减轻责任、减少服务、增加收费、降低服务质量的理由。用户不再支付报价以外的任何费用。</w:t>
      </w:r>
    </w:p>
    <w:p w14:paraId="4DE1349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-SA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）、本项目不属于专门面向中小企业采购的项目</w:t>
      </w:r>
    </w:p>
    <w:p w14:paraId="68A148F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  <w:t>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  <w:t>）、本项目采购的服务属于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ar-SA"/>
        </w:rPr>
        <w:t>其他未列明行业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  <w:t>。</w:t>
      </w:r>
    </w:p>
    <w:p w14:paraId="068EE03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24"/>
          <w:szCs w:val="24"/>
          <w:lang w:val="en-US" w:eastAsia="zh-CN" w:bidi="ar-SA"/>
        </w:rPr>
        <w:t>二、采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44"/>
          <w:sz w:val="24"/>
          <w:szCs w:val="24"/>
          <w:lang w:val="en-US" w:eastAsia="zh-CN" w:bidi="ar-SA"/>
        </w:rPr>
        <w:t>购内容</w:t>
      </w:r>
    </w:p>
    <w:p w14:paraId="789954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投标人应为徐州市开展中小企业数字化转型工作提供咨询规划、方案设计、标准制定、运营管理、绩效评价等支撑服务。具体如下：</w:t>
      </w:r>
    </w:p>
    <w:p w14:paraId="18F66280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运营管理</w:t>
      </w:r>
    </w:p>
    <w:p w14:paraId="06CF4E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参与构建运营管理体系，从决策咨询、组织实施、过程管控、协调对接、信息收集、成果推广等六个方面推进数字化转型工作，通过协调试点企业、数字化转型服务商等资源，建立问题快速响应机制破解转型堵点，推进工作顺利执行。</w:t>
      </w:r>
    </w:p>
    <w:p w14:paraId="002E284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顶层设计</w:t>
      </w:r>
    </w:p>
    <w:p w14:paraId="0279736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出台工作任务作战图，编制形成工作推进方案、资金管理办法等规划方案，细化实施过程管理，在中小企业管理、服务商资源池搭建、组织协调申报、标杆示范培育等工作推进的关键节点出具实施指南和工作指引，明确各阶段工作思路、工作内容、工作流程、工作成果，为数字化转型工作有序推进提供参考指南。</w:t>
      </w:r>
    </w:p>
    <w:p w14:paraId="76DAF48C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val="en-US" w:eastAsia="zh-CN" w:bidi="ar-SA"/>
        </w:rPr>
        <w:t>（三）绩效评价</w:t>
      </w:r>
    </w:p>
    <w:p w14:paraId="50A496D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按照各级主管部门要求，配合徐州市开展中期及期末绩效评价工作，对组织实施情况、目标完成情况、财政资金使用情况、长效机制建设等情况进行整体评估，编制中期、实施期后绩效评价报告及其佐证材料，同步完成汇报材料等专业成果。同时全程支撑实地复核工作，通过系统梳理评审要点、科学制定核查标准，构建实地核查流程及动态问题整改台账，保障评价工作规范有序开展。</w:t>
      </w:r>
    </w:p>
    <w:p w14:paraId="4F88C93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val="en-US" w:eastAsia="zh-CN" w:bidi="ar-SA"/>
        </w:rPr>
        <w:t>（四）亮点提炼</w:t>
      </w:r>
    </w:p>
    <w:p w14:paraId="102E662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总结徐州市中小企业数字化转型工作成效，研究编制中小企业数字化转型“徐州手册”，形成可复制、可推广的经验。按照“成熟一批、复制一批”的原则，引导量大面广的中小企业加快数字化转型步伐，打造徐州市推进数字化转型进程的工作亮点，形成“徐州模式”。</w:t>
      </w:r>
    </w:p>
    <w:p w14:paraId="73F3F73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24"/>
          <w:szCs w:val="24"/>
          <w:lang w:val="en-US" w:eastAsia="zh-CN" w:bidi="ar-SA"/>
        </w:rPr>
        <w:t>三、其他要求</w:t>
      </w:r>
    </w:p>
    <w:p w14:paraId="01ED2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）团队要求</w:t>
      </w:r>
    </w:p>
    <w:p w14:paraId="6C743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在项目服务过程中，项目承担单位应组建提供稳定的服务团队，保障核心人员稳定，团队人数不少于10人（含）；投入的服务人员应熟悉国家、省市中小企业数字化转型相关政策文件，具备本项目相关领域丰富经验和能力资质；服务团队成员专业能力突出，配置合理，能够保障服务成果质量；具有明确实施项目的人员配置，包括组织结构、项目负责人、组成人员的资历信息及分工职责。</w:t>
      </w:r>
    </w:p>
    <w:p w14:paraId="14206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）保密要求</w:t>
      </w:r>
    </w:p>
    <w:p w14:paraId="25A9A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建立严格的保密制度，对项目工作中收集的各类文档、资料、数据及相关信息承担保密责任和法律责任，并承诺未经书面许可，不得将相关材料以任何形式泄露给任何个人、单位、团体、公司及其他组织。</w:t>
      </w:r>
    </w:p>
    <w:p w14:paraId="6D993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）响应要求</w:t>
      </w:r>
    </w:p>
    <w:p w14:paraId="5FEE2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项目承担单位具有全流程快速响应机制，及时有效处理项目开展过程中的专业问题。服务过程中，接到采购人通知后，能够在8小时内响应，并在24小时内给予反馈。</w:t>
      </w:r>
    </w:p>
    <w:p w14:paraId="760CC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）质量及进度要求</w:t>
      </w:r>
    </w:p>
    <w:p w14:paraId="4C68A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中小企业数字化转型工作启动至实施期后绩效评价工作完成：即合同签订生效之日起至2027年12月31日。</w:t>
      </w:r>
    </w:p>
    <w:p w14:paraId="1ACA3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审核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要求</w:t>
      </w:r>
    </w:p>
    <w:p w14:paraId="0F9CF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采购人在收到项目承担单位项目验收要求之日起10个工作日内按照合同的约定对履约情况进行审核。采购人对照合同条款，逐项进行核验，全部条款通过或按要求完成整改即视为本项目审核通过。</w:t>
      </w:r>
    </w:p>
    <w:p w14:paraId="53108E4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四、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  <w:t>其他要求详见招标文件第五章《拟签订的合同文本》。</w:t>
      </w:r>
    </w:p>
    <w:p w14:paraId="7199D7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ADE88"/>
    <w:multiLevelType w:val="singleLevel"/>
    <w:tmpl w:val="24AADE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F0CCD"/>
    <w:rsid w:val="0A7F0CCD"/>
    <w:rsid w:val="0E9B4C74"/>
    <w:rsid w:val="17DB67AF"/>
    <w:rsid w:val="1D1B11A3"/>
    <w:rsid w:val="222938E0"/>
    <w:rsid w:val="224F7DF7"/>
    <w:rsid w:val="32DE1124"/>
    <w:rsid w:val="3B2860DD"/>
    <w:rsid w:val="3CD64F45"/>
    <w:rsid w:val="4D13189E"/>
    <w:rsid w:val="64B9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spacing w:after="57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5">
    <w:name w:val="正文1"/>
    <w:basedOn w:val="6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正文11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文本块1"/>
    <w:basedOn w:val="8"/>
    <w:next w:val="11"/>
    <w:qFormat/>
    <w:uiPriority w:val="0"/>
    <w:pPr>
      <w:ind w:left="420" w:right="33"/>
      <w:jc w:val="left"/>
    </w:pPr>
    <w:rPr>
      <w:sz w:val="24"/>
      <w:szCs w:val="20"/>
    </w:rPr>
  </w:style>
  <w:style w:type="paragraph" w:customStyle="1" w:styleId="8">
    <w:name w:val="正文111"/>
    <w:next w:val="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正文文本缩进1"/>
    <w:basedOn w:val="5"/>
    <w:next w:val="10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10">
    <w:name w:val="寄信人地址1"/>
    <w:basedOn w:val="6"/>
    <w:qFormat/>
    <w:uiPriority w:val="0"/>
    <w:rPr>
      <w:rFonts w:ascii="Arial" w:hAnsi="Arial"/>
    </w:rPr>
  </w:style>
  <w:style w:type="paragraph" w:customStyle="1" w:styleId="11">
    <w:name w:val="标题 41"/>
    <w:basedOn w:val="12"/>
    <w:next w:val="6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12">
    <w:name w:val="正文12"/>
    <w:next w:val="13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3">
    <w:name w:val="脚注文本1"/>
    <w:basedOn w:val="5"/>
    <w:next w:val="14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14">
    <w:name w:val="索引 51"/>
    <w:basedOn w:val="5"/>
    <w:next w:val="5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15">
    <w:name w:val="正文文本1"/>
    <w:basedOn w:val="5"/>
    <w:next w:val="5"/>
    <w:qFormat/>
    <w:uiPriority w:val="0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1710</Words>
  <Characters>1738</Characters>
  <Lines>0</Lines>
  <Paragraphs>0</Paragraphs>
  <TotalTime>3</TotalTime>
  <ScaleCrop>false</ScaleCrop>
  <LinksUpToDate>false</LinksUpToDate>
  <CharactersWithSpaces>1740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2025-12-05T01:22:00Z</dcterms:created>
  <dc:creator>张三</dc:creator>
  <cp:lastModifiedBy>张三</cp:lastModifiedBy>
  <dcterms:modified xsi:type="dcterms:W3CDTF">2025-12-05T02:18:56Z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F2C6CAC232214A69974509B88962DA83_11</vt:lpwstr>
  </property>
  <property fmtid="{D5CDD505-2E9C-101B-9397-08002B2CF9AE}" pid="4" name="KSOTemplateDocerSaveRecord">
    <vt:lpwstr>eyJoZGlkIjoiNmI5ODg4NjkzYmZjOGNmZGVjMDNmZGUyM2NmN2UwM2QiLCJ1c2VySWQiOiIxNDA5MDc2MzgyIn0=</vt:lpwstr>
  </property>
</Properties>
</file>