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2067">
      <w:pPr>
        <w:widowControl/>
        <w:jc w:val="center"/>
        <w:rPr>
          <w:rFonts w:hint="eastAsia" w:ascii="宋体" w:hAnsi="宋体" w:eastAsia="宋体" w:cs="宋体"/>
          <w:b/>
          <w:bCs/>
          <w:color w:val="000000" w:themeColor="text1"/>
          <w:sz w:val="40"/>
          <w:szCs w:val="40"/>
          <w:highlight w:val="none"/>
          <w14:textFill>
            <w14:solidFill>
              <w14:schemeClr w14:val="tx1"/>
            </w14:solidFill>
          </w14:textFill>
        </w:rPr>
      </w:pPr>
      <w:r>
        <w:rPr>
          <w:rFonts w:hint="eastAsia" w:ascii="宋体" w:hAnsi="宋体" w:eastAsia="宋体" w:cs="宋体"/>
          <w:b/>
          <w:bCs/>
          <w:color w:val="000000" w:themeColor="text1"/>
          <w:sz w:val="40"/>
          <w:szCs w:val="40"/>
          <w:highlight w:val="none"/>
          <w14:textFill>
            <w14:solidFill>
              <w14:schemeClr w14:val="tx1"/>
            </w14:solidFill>
          </w14:textFill>
        </w:rPr>
        <w:t>采购需求</w:t>
      </w:r>
    </w:p>
    <w:p w14:paraId="5B4D8CA1">
      <w:pPr>
        <w:pStyle w:val="3"/>
        <w:rPr>
          <w:rFonts w:hint="eastAsia" w:ascii="宋体" w:hAnsi="宋体" w:eastAsia="宋体" w:cs="宋体"/>
          <w:color w:val="000000" w:themeColor="text1"/>
          <w:highlight w:val="none"/>
          <w14:textFill>
            <w14:solidFill>
              <w14:schemeClr w14:val="tx1"/>
            </w14:solidFill>
          </w14:textFill>
        </w:rPr>
      </w:pPr>
    </w:p>
    <w:p w14:paraId="15AFEE8B">
      <w:pPr>
        <w:spacing w:line="400" w:lineRule="exact"/>
        <w:ind w:firstLine="482"/>
        <w:jc w:val="left"/>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一、本项目</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采购包1</w:t>
      </w:r>
      <w:r>
        <w:rPr>
          <w:rFonts w:hint="eastAsia" w:ascii="宋体" w:hAnsi="宋体" w:eastAsia="宋体" w:cs="宋体"/>
          <w:b/>
          <w:bCs w:val="0"/>
          <w:color w:val="000000" w:themeColor="text1"/>
          <w:sz w:val="24"/>
          <w:szCs w:val="24"/>
          <w:highlight w:val="none"/>
          <w14:textFill>
            <w14:solidFill>
              <w14:schemeClr w14:val="tx1"/>
            </w14:solidFill>
          </w14:textFill>
        </w:rPr>
        <w:t>不接受超过</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bCs w:val="0"/>
          <w:color w:val="000000" w:themeColor="text1"/>
          <w:sz w:val="24"/>
          <w:szCs w:val="24"/>
          <w:highlight w:val="none"/>
          <w:lang w:val="en-US" w:eastAsia="zh-CN"/>
          <w14:textFill>
            <w14:solidFill>
              <w14:schemeClr w14:val="tx1"/>
            </w14:solidFill>
          </w14:textFill>
        </w:rPr>
        <w:t>85.0904</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万</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元</w:t>
      </w:r>
      <w:r>
        <w:rPr>
          <w:rFonts w:hint="eastAsia" w:ascii="宋体" w:hAnsi="宋体" w:eastAsia="宋体" w:cs="宋体"/>
          <w:b/>
          <w:bCs/>
          <w:color w:val="000000" w:themeColor="text1"/>
          <w:sz w:val="24"/>
          <w:szCs w:val="24"/>
          <w:highlight w:val="none"/>
          <w14:textFill>
            <w14:solidFill>
              <w14:schemeClr w14:val="tx1"/>
            </w14:solidFill>
          </w14:textFill>
        </w:rPr>
        <w:t>（采购项目预算金额）</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的响应报价</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采购包2</w:t>
      </w:r>
      <w:r>
        <w:rPr>
          <w:rFonts w:hint="eastAsia" w:ascii="宋体" w:hAnsi="宋体" w:eastAsia="宋体" w:cs="宋体"/>
          <w:b/>
          <w:bCs w:val="0"/>
          <w:color w:val="000000" w:themeColor="text1"/>
          <w:sz w:val="24"/>
          <w:szCs w:val="24"/>
          <w:highlight w:val="none"/>
          <w14:textFill>
            <w14:solidFill>
              <w14:schemeClr w14:val="tx1"/>
            </w14:solidFill>
          </w14:textFill>
        </w:rPr>
        <w:t>不接受超过</w:t>
      </w:r>
      <w:r>
        <w:rPr>
          <w:rFonts w:hint="eastAsia" w:ascii="宋体" w:hAnsi="宋体" w:cs="宋体"/>
          <w:b/>
          <w:bCs w:val="0"/>
          <w:color w:val="000000" w:themeColor="text1"/>
          <w:sz w:val="24"/>
          <w:szCs w:val="24"/>
          <w:highlight w:val="none"/>
          <w:lang w:val="en-US" w:eastAsia="zh-CN"/>
          <w14:textFill>
            <w14:solidFill>
              <w14:schemeClr w14:val="tx1"/>
            </w14:solidFill>
          </w14:textFill>
        </w:rPr>
        <w:t>89.6</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万</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元</w:t>
      </w:r>
      <w:r>
        <w:rPr>
          <w:rFonts w:hint="eastAsia" w:ascii="宋体" w:hAnsi="宋体" w:eastAsia="宋体" w:cs="宋体"/>
          <w:b/>
          <w:bCs/>
          <w:color w:val="000000" w:themeColor="text1"/>
          <w:sz w:val="24"/>
          <w:szCs w:val="24"/>
          <w:highlight w:val="none"/>
          <w14:textFill>
            <w14:solidFill>
              <w14:schemeClr w14:val="tx1"/>
            </w14:solidFill>
          </w14:textFill>
        </w:rPr>
        <w:t>（采购项目预算金额）</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的响应报价</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采购包3</w:t>
      </w:r>
      <w:r>
        <w:rPr>
          <w:rFonts w:hint="eastAsia" w:ascii="宋体" w:hAnsi="宋体" w:eastAsia="宋体" w:cs="宋体"/>
          <w:b/>
          <w:bCs w:val="0"/>
          <w:color w:val="000000" w:themeColor="text1"/>
          <w:sz w:val="24"/>
          <w:szCs w:val="24"/>
          <w:highlight w:val="none"/>
          <w14:textFill>
            <w14:solidFill>
              <w14:schemeClr w14:val="tx1"/>
            </w14:solidFill>
          </w14:textFill>
        </w:rPr>
        <w:t>不接受超过</w:t>
      </w:r>
      <w:r>
        <w:rPr>
          <w:rFonts w:hint="eastAsia" w:ascii="宋体" w:hAnsi="宋体" w:cs="宋体"/>
          <w:b/>
          <w:bCs w:val="0"/>
          <w:color w:val="000000" w:themeColor="text1"/>
          <w:sz w:val="24"/>
          <w:szCs w:val="24"/>
          <w:highlight w:val="none"/>
          <w:lang w:val="en-US" w:eastAsia="zh-CN"/>
          <w14:textFill>
            <w14:solidFill>
              <w14:schemeClr w14:val="tx1"/>
            </w14:solidFill>
          </w14:textFill>
        </w:rPr>
        <w:t>68.8096</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万</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元</w:t>
      </w:r>
      <w:r>
        <w:rPr>
          <w:rFonts w:hint="eastAsia" w:ascii="宋体" w:hAnsi="宋体" w:eastAsia="宋体" w:cs="宋体"/>
          <w:b/>
          <w:bCs/>
          <w:color w:val="000000" w:themeColor="text1"/>
          <w:sz w:val="24"/>
          <w:szCs w:val="24"/>
          <w:highlight w:val="none"/>
          <w14:textFill>
            <w14:solidFill>
              <w14:schemeClr w14:val="tx1"/>
            </w14:solidFill>
          </w14:textFill>
        </w:rPr>
        <w:t>（采购项目预算金额）</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的响应报价</w:t>
      </w:r>
      <w:r>
        <w:rPr>
          <w:rFonts w:hint="eastAsia" w:ascii="宋体" w:hAnsi="宋体" w:eastAsia="宋体" w:cs="宋体"/>
          <w:b/>
          <w:bCs w:val="0"/>
          <w:color w:val="000000" w:themeColor="text1"/>
          <w:sz w:val="24"/>
          <w:szCs w:val="24"/>
          <w:highlight w:val="none"/>
          <w14:textFill>
            <w14:solidFill>
              <w14:schemeClr w14:val="tx1"/>
            </w14:solidFill>
          </w14:textFill>
        </w:rPr>
        <w:t>。报价包含项目完成所需全部费用</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14:textFill>
            <w14:solidFill>
              <w14:schemeClr w14:val="tx1"/>
            </w14:solidFill>
          </w14:textFill>
        </w:rPr>
        <w:t>采购人</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也</w:t>
      </w:r>
      <w:r>
        <w:rPr>
          <w:rFonts w:hint="eastAsia" w:ascii="宋体" w:hAnsi="宋体" w:eastAsia="宋体" w:cs="宋体"/>
          <w:b/>
          <w:bCs w:val="0"/>
          <w:color w:val="000000" w:themeColor="text1"/>
          <w:sz w:val="24"/>
          <w:szCs w:val="24"/>
          <w:highlight w:val="none"/>
          <w14:textFill>
            <w14:solidFill>
              <w14:schemeClr w14:val="tx1"/>
            </w14:solidFill>
          </w14:textFill>
        </w:rPr>
        <w:t>不再支付报价以外的任何费用。</w:t>
      </w:r>
    </w:p>
    <w:p w14:paraId="11349450">
      <w:pPr>
        <w:spacing w:line="400" w:lineRule="exact"/>
        <w:ind w:firstLine="482"/>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服务期限：</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年，自签订合同之日起开始计算。</w:t>
      </w:r>
    </w:p>
    <w:p w14:paraId="60348DE4">
      <w:pPr>
        <w:spacing w:line="400" w:lineRule="exact"/>
        <w:ind w:firstLine="48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三、</w:t>
      </w:r>
      <w:r>
        <w:rPr>
          <w:rFonts w:hint="eastAsia" w:ascii="宋体" w:hAnsi="宋体" w:eastAsia="宋体" w:cs="宋体"/>
          <w:b/>
          <w:color w:val="000000" w:themeColor="text1"/>
          <w:sz w:val="28"/>
          <w:szCs w:val="28"/>
          <w:highlight w:val="none"/>
          <w14:textFill>
            <w14:solidFill>
              <w14:schemeClr w14:val="tx1"/>
            </w14:solidFill>
          </w14:textFill>
        </w:rPr>
        <w:t>服务内容</w:t>
      </w:r>
    </w:p>
    <w:p w14:paraId="4A24E0B5">
      <w:pPr>
        <w:spacing w:line="400" w:lineRule="exact"/>
        <w:ind w:firstLine="482"/>
        <w:jc w:val="lef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各个标段内所有绿地和行道树的养护管理,包括园艺养护（修剪、除草、施肥等）、卫生保洁、秩序管理、设施设备维修保养、病虫害防治、厕所管理、垃圾清理清运、景观照明、城管数字化案件处理、园区内宣传牌更换、园林植物补植种植迁移、抗旱防汛防冻、文明城市卫生城市等各类创建评比、安全生产及其他重大活动。</w:t>
      </w:r>
    </w:p>
    <w:p w14:paraId="32C3EE14">
      <w:pPr>
        <w:ind w:firstLine="48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三、项目要求：</w:t>
      </w:r>
    </w:p>
    <w:p w14:paraId="7F6711D4">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（一）园艺部分</w:t>
      </w:r>
    </w:p>
    <w:p w14:paraId="06270B49">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1、树木</w:t>
      </w:r>
    </w:p>
    <w:p w14:paraId="3F571FC3">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1.1生长旺盛，树干挺直，倾斜度不超过10度，树冠圆整，主侧枝分枝均匀，内膛通风透光；行道树分枝点统一、整齐；花灌木修剪及时合理。</w:t>
      </w:r>
    </w:p>
    <w:p w14:paraId="55E7ABD3">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1.2叶色正常，无卷叶、黄叶（生长季节），无病虫害；枝干健壮，无枯死枝，无蛀干害虫危害。</w:t>
      </w:r>
    </w:p>
    <w:p w14:paraId="1AE348A0">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1.3无死树枯枝，缺株率在2%以下（含2%）。</w:t>
      </w:r>
    </w:p>
    <w:p w14:paraId="3A85AB80">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1.4树干伤口及时处理，树洞及时修补。</w:t>
      </w:r>
    </w:p>
    <w:p w14:paraId="38200B44">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1.5树池规格一致，池缘整齐，完好无损。</w:t>
      </w:r>
    </w:p>
    <w:p w14:paraId="22A8E815">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1.6涂白均匀，上口平齐，距地面1.2米。</w:t>
      </w:r>
    </w:p>
    <w:p w14:paraId="130FA526">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1.7苗木扶正，要求对道路及绿地内歪斜苗木进行及时扶正。</w:t>
      </w:r>
    </w:p>
    <w:p w14:paraId="44AE3D9F">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1.8生长季节连续20天无降雨需及时浇水或喷雾除尘，喷雾除尘时需结合使用植物清洗剂，提高植物鲜洁度。</w:t>
      </w:r>
    </w:p>
    <w:p w14:paraId="40439701">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1.9、5-10月每月修剪（或剥芽）二次，冬天整形修剪一次。</w:t>
      </w:r>
    </w:p>
    <w:p w14:paraId="2CE2043C">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 每年施厩肥一次。</w:t>
      </w:r>
    </w:p>
    <w:p w14:paraId="1C8C03A8">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2、草坪、地被</w:t>
      </w:r>
    </w:p>
    <w:p w14:paraId="26A0A841">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2.1生长旺盛，色泽正常，覆盖率不低于95%，单块空秃面积不超过0.1平方米（0.3m*0.3m）。草坪绿色期：冷季型草坪不得少于300天，暖季型草坪不得少于210天。</w:t>
      </w:r>
    </w:p>
    <w:p w14:paraId="32283357">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2.2、5-10月每半月清除杂草一遍，冬季前再清除一遍，确保绿地内基本无杂草，杂草率不超过10%</w:t>
      </w:r>
    </w:p>
    <w:p w14:paraId="53F45BB6">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修剪及时，4月修剪一次，5-10月份冷季型草坪一月修剪两次，暖季型一个月一次，11月上旬一次。修剪高度符合要求，净高度冷季型草坪冬季不超过8cm，夏季不超过10cm，暖季型草坪夏季不超过8cm，冬季尽量低剪。</w:t>
      </w:r>
    </w:p>
    <w:p w14:paraId="71BFB7DA">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2.4、地形平整，无坑，不积水。</w:t>
      </w:r>
    </w:p>
    <w:p w14:paraId="756F918D">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2.5、草坪与模纹及苗木树穴之间界限清晰，切边线条流畅。</w:t>
      </w:r>
    </w:p>
    <w:p w14:paraId="69896AF4">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2.6、生长季节连续1 5天无降雨需及时浇水，确保无旱情；进入冬季前全面灌冬水一遍。</w:t>
      </w:r>
    </w:p>
    <w:p w14:paraId="4483D312">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2.7、每年施尿素、复合肥等4次以上，确保长势良好。</w:t>
      </w:r>
    </w:p>
    <w:p w14:paraId="5654A12F">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3、绿篱色块及球类</w:t>
      </w:r>
    </w:p>
    <w:p w14:paraId="2C3B65F5">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3.1生长旺盛，枝条茂密，色泽正常。</w:t>
      </w:r>
    </w:p>
    <w:p w14:paraId="64D42A12">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3.2、“五一”前全面修剪一次，5—1 0月生长旺季随时修剪，新生萌蘖枝条不得高于2cm；修剪线条整齐划一，按设计要求严格控制高度，同一地段球类的形状、规格一致。</w:t>
      </w:r>
    </w:p>
    <w:p w14:paraId="07416FDD">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3.3、完整无缺，缺株空秃应及时补齐。</w:t>
      </w:r>
    </w:p>
    <w:p w14:paraId="43C958C8">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3.4、生长季节连续1 5天无降雨需及时浇水，并结合使用植物清洗剂，冲刷除尘一次，确保植物无旱情并保持清洁度；进入冬季前全面灌冬水一遍。</w:t>
      </w:r>
    </w:p>
    <w:p w14:paraId="70A5CB63">
      <w:pPr>
        <w:ind w:firstLine="480"/>
        <w:rPr>
          <w:rFonts w:hint="eastAsia" w:ascii="宋体" w:hAnsi="宋体" w:eastAsia="宋体" w:cs="宋体"/>
          <w:color w:val="000000" w:themeColor="text1"/>
          <w:sz w:val="24"/>
          <w:szCs w:val="24"/>
          <w:highlight w:val="none"/>
          <w14:textFill>
            <w14:solidFill>
              <w14:schemeClr w14:val="tx1"/>
            </w14:solidFill>
          </w14:textFill>
        </w:rPr>
      </w:pPr>
      <w:bookmarkStart w:id="0" w:name="_GoBack"/>
      <w:r>
        <w:rPr>
          <w:rFonts w:hint="eastAsia" w:ascii="宋体" w:hAnsi="宋体" w:eastAsia="宋体" w:cs="宋体"/>
          <w:color w:val="000000" w:themeColor="text1"/>
          <w:sz w:val="24"/>
          <w:szCs w:val="24"/>
          <w:highlight w:val="none"/>
          <w14:textFill>
            <w14:solidFill>
              <w14:schemeClr w14:val="tx1"/>
            </w14:solidFill>
          </w14:textFill>
        </w:rPr>
        <w:t>3.5、冬、春季及时清理越冬杂草，5—1 0月杂草生长旺季，随时清除，确</w:t>
      </w:r>
      <w:bookmarkEnd w:id="0"/>
      <w:r>
        <w:rPr>
          <w:rFonts w:hint="eastAsia" w:ascii="宋体" w:hAnsi="宋体" w:eastAsia="宋体" w:cs="宋体"/>
          <w:color w:val="000000" w:themeColor="text1"/>
          <w:sz w:val="24"/>
          <w:szCs w:val="24"/>
          <w:highlight w:val="none"/>
          <w14:textFill>
            <w14:solidFill>
              <w14:schemeClr w14:val="tx1"/>
            </w14:solidFill>
          </w14:textFill>
        </w:rPr>
        <w:t>保无明显杂草；冬季前再彻底清除一遍。</w:t>
      </w:r>
    </w:p>
    <w:p w14:paraId="39E03C60">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3.6、生长季节每月叶面施肥一次；绿篱、色块、球类每年施厩肥二次，确保生长旺盛。</w:t>
      </w:r>
    </w:p>
    <w:p w14:paraId="687F5D04">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4、花坛</w:t>
      </w:r>
    </w:p>
    <w:p w14:paraId="4D7B1081">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4.1、根据季节，及时更换草花。</w:t>
      </w:r>
    </w:p>
    <w:p w14:paraId="75526332">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4.2、栽植草花整齐、高度一致，无残花败叶，花色鲜艳。</w:t>
      </w:r>
    </w:p>
    <w:p w14:paraId="344D556D">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4.3、花坛和周围地被之间有明显边界。</w:t>
      </w:r>
    </w:p>
    <w:p w14:paraId="0BC33B79">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4.4、及时清理杂草，确保无明显杂草。</w:t>
      </w:r>
    </w:p>
    <w:p w14:paraId="6DA47185">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4.5、及时进行草花浇水，确保整体效果。</w:t>
      </w:r>
    </w:p>
    <w:p w14:paraId="768E89E7">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(二)病虫害防治部分</w:t>
      </w:r>
    </w:p>
    <w:p w14:paraId="2389E61D">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病虫害控制在不影响观赏效果的程度内，防治费用由乙方承担。</w:t>
      </w:r>
    </w:p>
    <w:p w14:paraId="2FE22D70">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1、树木基本无明显的病虫害危害迹象，危害率在8％以下。</w:t>
      </w:r>
    </w:p>
    <w:p w14:paraId="3352E68B">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2、草坪、地被类地上地下无明显病虫危害迹象，危害率8％以下。</w:t>
      </w:r>
    </w:p>
    <w:p w14:paraId="0E0CF765">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3、花坛内无严重地上地下无明显病虫危害现象，危害率8％以下。</w:t>
      </w:r>
    </w:p>
    <w:p w14:paraId="6C6802BE">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4、绿篱色块及球类基本无明显病虫危害迹象，危害率5％以下。</w:t>
      </w:r>
    </w:p>
    <w:p w14:paraId="7545A458">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(三)其他</w:t>
      </w:r>
    </w:p>
    <w:p w14:paraId="4FA6FAB8">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1、园林设施完好无损，广场、体育设施、卫生间等完好，无乱贴乱画现象。</w:t>
      </w:r>
    </w:p>
    <w:p w14:paraId="723E8394">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2、绿化生产垃圾能及时清运。</w:t>
      </w:r>
    </w:p>
    <w:p w14:paraId="5644D3E1">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3、秩序管理绿地内无设摊摆卖，无拴挂，无践踏绿地和其他破坏绿化的行为。</w:t>
      </w:r>
    </w:p>
    <w:p w14:paraId="0C57C2F8">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4、台账记录详细如实。</w:t>
      </w:r>
    </w:p>
    <w:p w14:paraId="75F212AC">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5、确保甲方在上级各种检查以及各类创建评比活动中不失分，做到批评投诉少。</w:t>
      </w:r>
    </w:p>
    <w:p w14:paraId="5FD4198E">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6、履行合同承诺，每分区绿地内有固定养护人员进行日常养护。</w:t>
      </w:r>
    </w:p>
    <w:p w14:paraId="685CA5A8">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7、养护单位须配备必要的种植、运输工具，负责养护范围内的树木修补、种植、迁移工作。</w:t>
      </w:r>
    </w:p>
    <w:p w14:paraId="03C9A1FF">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8、负责养护范围内的盆花、盆景及水生植物的修剪、施肥、除草、浇水等日常养护工作。</w:t>
      </w:r>
    </w:p>
    <w:p w14:paraId="11D6C136">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9、按要求每月将苗木生长情况及日常养护计划，人员安排计划上报业主 。</w:t>
      </w:r>
    </w:p>
    <w:p w14:paraId="10E746CC">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0、遭遇市政工程、重大活动时，乙方应派人员做好绿地的维护管理工作，保证绿化及设施完好。</w:t>
      </w:r>
    </w:p>
    <w:p w14:paraId="710D7852">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11、及时缴纳水费电费，及时修复各类设备设施，</w:t>
      </w:r>
    </w:p>
    <w:p w14:paraId="411D3314">
      <w:pPr>
        <w:ind w:firstLine="48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四、工作人员配备要求（本条为实质性响应指标，如不满足，投标将被拒绝）</w:t>
      </w:r>
    </w:p>
    <w:p w14:paraId="61C93CC7">
      <w:pPr>
        <w:ind w:firstLine="48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1、人数要求</w:t>
      </w:r>
    </w:p>
    <w:tbl>
      <w:tblPr>
        <w:tblStyle w:val="4"/>
        <w:tblW w:w="93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917"/>
        <w:gridCol w:w="4650"/>
      </w:tblGrid>
      <w:tr w14:paraId="3F4D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9300" w:type="dxa"/>
            <w:gridSpan w:val="3"/>
            <w:vAlign w:val="center"/>
          </w:tcPr>
          <w:p w14:paraId="0E5D14A1">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最低工作人员配备要求（人）</w:t>
            </w:r>
          </w:p>
        </w:tc>
      </w:tr>
      <w:tr w14:paraId="6B6D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1733" w:type="dxa"/>
            <w:vAlign w:val="center"/>
          </w:tcPr>
          <w:p w14:paraId="52BA169C">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采购包</w:t>
            </w:r>
          </w:p>
        </w:tc>
        <w:tc>
          <w:tcPr>
            <w:tcW w:w="2917" w:type="dxa"/>
            <w:vAlign w:val="center"/>
          </w:tcPr>
          <w:p w14:paraId="6B0655E9">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w:t>
            </w:r>
          </w:p>
        </w:tc>
        <w:tc>
          <w:tcPr>
            <w:tcW w:w="4650" w:type="dxa"/>
            <w:vAlign w:val="center"/>
          </w:tcPr>
          <w:p w14:paraId="76A2DBC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现场养护管理工人最低配备</w:t>
            </w:r>
          </w:p>
        </w:tc>
      </w:tr>
      <w:tr w14:paraId="28BB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exact"/>
        </w:trPr>
        <w:tc>
          <w:tcPr>
            <w:tcW w:w="1733" w:type="dxa"/>
            <w:vAlign w:val="center"/>
          </w:tcPr>
          <w:p w14:paraId="69A40E34">
            <w:pPr>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采购包1</w:t>
            </w:r>
          </w:p>
        </w:tc>
        <w:tc>
          <w:tcPr>
            <w:tcW w:w="2917" w:type="dxa"/>
            <w:vAlign w:val="center"/>
          </w:tcPr>
          <w:p w14:paraId="38753F9B">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650" w:type="dxa"/>
            <w:vAlign w:val="center"/>
          </w:tcPr>
          <w:p w14:paraId="0D587CF8">
            <w:pPr>
              <w:ind w:firstLine="480" w:firstLineChars="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21</w:t>
            </w:r>
          </w:p>
        </w:tc>
      </w:tr>
      <w:tr w14:paraId="5D17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exact"/>
        </w:trPr>
        <w:tc>
          <w:tcPr>
            <w:tcW w:w="1733" w:type="dxa"/>
            <w:vAlign w:val="center"/>
          </w:tcPr>
          <w:p w14:paraId="2C264852">
            <w:pPr>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采购包2</w:t>
            </w:r>
          </w:p>
        </w:tc>
        <w:tc>
          <w:tcPr>
            <w:tcW w:w="2917" w:type="dxa"/>
            <w:vAlign w:val="center"/>
          </w:tcPr>
          <w:p w14:paraId="4A6E229B">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650" w:type="dxa"/>
            <w:vAlign w:val="center"/>
          </w:tcPr>
          <w:p w14:paraId="121FE4D3">
            <w:pPr>
              <w:ind w:firstLine="48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24</w:t>
            </w:r>
          </w:p>
        </w:tc>
      </w:tr>
      <w:tr w14:paraId="5E21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733" w:type="dxa"/>
            <w:vAlign w:val="center"/>
          </w:tcPr>
          <w:p w14:paraId="5D5149CD">
            <w:pPr>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lang w:val="en-US" w:eastAsia="zh-CN"/>
                <w14:textFill>
                  <w14:solidFill>
                    <w14:schemeClr w14:val="tx1"/>
                  </w14:solidFill>
                </w14:textFill>
              </w:rPr>
              <w:t>包</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2917" w:type="dxa"/>
            <w:vAlign w:val="center"/>
          </w:tcPr>
          <w:p w14:paraId="26CEB2D1">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650" w:type="dxa"/>
            <w:vAlign w:val="center"/>
          </w:tcPr>
          <w:p w14:paraId="54F1B7B7">
            <w:pPr>
              <w:ind w:firstLine="480" w:firstLineChars="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w:t>
            </w:r>
          </w:p>
        </w:tc>
      </w:tr>
    </w:tbl>
    <w:p w14:paraId="63AC724F">
      <w:pPr>
        <w:ind w:firstLine="480"/>
        <w:rPr>
          <w:rFonts w:hint="eastAsia" w:ascii="宋体" w:hAnsi="宋体" w:eastAsia="宋体" w:cs="宋体"/>
          <w:color w:val="000000" w:themeColor="text1"/>
          <w:sz w:val="24"/>
          <w:szCs w:val="24"/>
          <w:highlight w:val="none"/>
          <w14:textFill>
            <w14:solidFill>
              <w14:schemeClr w14:val="tx1"/>
            </w14:solidFill>
          </w14:textFill>
        </w:rPr>
      </w:pPr>
    </w:p>
    <w:p w14:paraId="456E84B8">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2、负责本项目的项目负责人常驻现场并不得同时兼任其他同类项目的项目负责人。</w:t>
      </w:r>
    </w:p>
    <w:p w14:paraId="47F2E068">
      <w:pPr>
        <w:ind w:firstLine="48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五、管理设备配置要求</w:t>
      </w:r>
      <w:r>
        <w:rPr>
          <w:rFonts w:hint="eastAsia" w:ascii="宋体" w:hAnsi="宋体" w:eastAsia="宋体" w:cs="宋体"/>
          <w:b/>
          <w:bCs/>
          <w:color w:val="000000" w:themeColor="text1"/>
          <w:sz w:val="24"/>
          <w:szCs w:val="24"/>
          <w:highlight w:val="none"/>
          <w14:textFill>
            <w14:solidFill>
              <w14:schemeClr w14:val="tx1"/>
            </w14:solidFill>
          </w14:textFill>
        </w:rPr>
        <w:t>（本条为实质性响应指标，如不满足，响应无效）</w:t>
      </w:r>
    </w:p>
    <w:tbl>
      <w:tblPr>
        <w:tblStyle w:val="4"/>
        <w:tblW w:w="8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088"/>
        <w:gridCol w:w="1008"/>
        <w:gridCol w:w="833"/>
        <w:gridCol w:w="800"/>
        <w:gridCol w:w="1134"/>
        <w:gridCol w:w="1033"/>
        <w:gridCol w:w="1104"/>
      </w:tblGrid>
      <w:tr w14:paraId="0BD7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7132" w:type="dxa"/>
            <w:gridSpan w:val="7"/>
            <w:vAlign w:val="center"/>
          </w:tcPr>
          <w:p w14:paraId="177553DF">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最低管理设备配置要求（辆或台）</w:t>
            </w:r>
          </w:p>
        </w:tc>
        <w:tc>
          <w:tcPr>
            <w:tcW w:w="1104" w:type="dxa"/>
            <w:vAlign w:val="center"/>
          </w:tcPr>
          <w:p w14:paraId="3F284DFF">
            <w:pPr>
              <w:ind w:firstLine="480"/>
              <w:rPr>
                <w:rFonts w:hint="eastAsia" w:ascii="宋体" w:hAnsi="宋体" w:eastAsia="宋体" w:cs="宋体"/>
                <w:color w:val="000000" w:themeColor="text1"/>
                <w:sz w:val="24"/>
                <w:szCs w:val="24"/>
                <w:highlight w:val="none"/>
                <w14:textFill>
                  <w14:solidFill>
                    <w14:schemeClr w14:val="tx1"/>
                  </w14:solidFill>
                </w14:textFill>
              </w:rPr>
            </w:pPr>
          </w:p>
        </w:tc>
      </w:tr>
      <w:tr w14:paraId="1EF4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exact"/>
          <w:jc w:val="center"/>
        </w:trPr>
        <w:tc>
          <w:tcPr>
            <w:tcW w:w="1236" w:type="dxa"/>
            <w:vAlign w:val="center"/>
          </w:tcPr>
          <w:p w14:paraId="4FE932FC">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采购包</w:t>
            </w:r>
          </w:p>
        </w:tc>
        <w:tc>
          <w:tcPr>
            <w:tcW w:w="1088" w:type="dxa"/>
            <w:vAlign w:val="center"/>
          </w:tcPr>
          <w:p w14:paraId="26D9D370">
            <w:pP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吊车货车等常用车</w:t>
            </w:r>
          </w:p>
        </w:tc>
        <w:tc>
          <w:tcPr>
            <w:tcW w:w="1008" w:type="dxa"/>
            <w:vAlign w:val="center"/>
          </w:tcPr>
          <w:p w14:paraId="1B563645">
            <w:pP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打药、喷药设备</w:t>
            </w:r>
          </w:p>
        </w:tc>
        <w:tc>
          <w:tcPr>
            <w:tcW w:w="833" w:type="dxa"/>
            <w:vAlign w:val="center"/>
          </w:tcPr>
          <w:p w14:paraId="2DBE2C8A">
            <w:pP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水泵</w:t>
            </w:r>
          </w:p>
        </w:tc>
        <w:tc>
          <w:tcPr>
            <w:tcW w:w="800" w:type="dxa"/>
            <w:vAlign w:val="center"/>
          </w:tcPr>
          <w:p w14:paraId="1CE68BEA">
            <w:pP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绿篱修剪机</w:t>
            </w:r>
          </w:p>
        </w:tc>
        <w:tc>
          <w:tcPr>
            <w:tcW w:w="1134" w:type="dxa"/>
            <w:vAlign w:val="center"/>
          </w:tcPr>
          <w:p w14:paraId="3ABD9BED">
            <w:pP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草坪修剪机</w:t>
            </w:r>
          </w:p>
        </w:tc>
        <w:tc>
          <w:tcPr>
            <w:tcW w:w="1033" w:type="dxa"/>
            <w:vAlign w:val="center"/>
          </w:tcPr>
          <w:p w14:paraId="4E6A1F6A">
            <w:pP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其他小型园林机具</w:t>
            </w:r>
          </w:p>
        </w:tc>
        <w:tc>
          <w:tcPr>
            <w:tcW w:w="1104" w:type="dxa"/>
            <w:vAlign w:val="center"/>
          </w:tcPr>
          <w:p w14:paraId="7F2D208B">
            <w:pP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道路洒水车</w:t>
            </w:r>
          </w:p>
        </w:tc>
      </w:tr>
      <w:tr w14:paraId="4394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236" w:type="dxa"/>
            <w:vAlign w:val="center"/>
          </w:tcPr>
          <w:p w14:paraId="2DF85601">
            <w:pP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采购包</w:t>
            </w: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1088" w:type="dxa"/>
            <w:vAlign w:val="center"/>
          </w:tcPr>
          <w:p w14:paraId="03D66297">
            <w:pPr>
              <w:ind w:firstLine="48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008" w:type="dxa"/>
            <w:vAlign w:val="center"/>
          </w:tcPr>
          <w:p w14:paraId="0E1EFFE8">
            <w:pPr>
              <w:ind w:firstLine="48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833" w:type="dxa"/>
            <w:vAlign w:val="center"/>
          </w:tcPr>
          <w:p w14:paraId="55287144">
            <w:pPr>
              <w:ind w:firstLine="48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800" w:type="dxa"/>
            <w:vAlign w:val="center"/>
          </w:tcPr>
          <w:p w14:paraId="63F32EAA">
            <w:pP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18</w:t>
            </w:r>
          </w:p>
        </w:tc>
        <w:tc>
          <w:tcPr>
            <w:tcW w:w="1134" w:type="dxa"/>
            <w:vAlign w:val="center"/>
          </w:tcPr>
          <w:p w14:paraId="401BEAEC">
            <w:pPr>
              <w:ind w:firstLine="48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p>
        </w:tc>
        <w:tc>
          <w:tcPr>
            <w:tcW w:w="1033" w:type="dxa"/>
            <w:vAlign w:val="center"/>
          </w:tcPr>
          <w:p w14:paraId="233928BD">
            <w:pPr>
              <w:ind w:firstLine="480" w:firstLineChars="0"/>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w:t>
            </w:r>
          </w:p>
        </w:tc>
        <w:tc>
          <w:tcPr>
            <w:tcW w:w="1104" w:type="dxa"/>
            <w:vAlign w:val="center"/>
          </w:tcPr>
          <w:p w14:paraId="76AA19EF">
            <w:pPr>
              <w:ind w:firstLine="48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r>
      <w:tr w14:paraId="0F29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236" w:type="dxa"/>
            <w:vAlign w:val="center"/>
          </w:tcPr>
          <w:p w14:paraId="74901B97">
            <w:pP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采购包</w:t>
            </w: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1088" w:type="dxa"/>
            <w:vAlign w:val="center"/>
          </w:tcPr>
          <w:p w14:paraId="087232C4">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008" w:type="dxa"/>
            <w:vAlign w:val="center"/>
          </w:tcPr>
          <w:p w14:paraId="32309409">
            <w:pPr>
              <w:ind w:firstLine="48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833" w:type="dxa"/>
            <w:vAlign w:val="center"/>
          </w:tcPr>
          <w:p w14:paraId="5E155B92">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800" w:type="dxa"/>
            <w:vAlign w:val="center"/>
          </w:tcPr>
          <w:p w14:paraId="1C515637">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w:t>
            </w:r>
          </w:p>
        </w:tc>
        <w:tc>
          <w:tcPr>
            <w:tcW w:w="1134" w:type="dxa"/>
            <w:vAlign w:val="center"/>
          </w:tcPr>
          <w:p w14:paraId="2F769F64">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033" w:type="dxa"/>
            <w:vAlign w:val="center"/>
          </w:tcPr>
          <w:p w14:paraId="2EEE9E3F">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1104" w:type="dxa"/>
            <w:vAlign w:val="center"/>
          </w:tcPr>
          <w:p w14:paraId="07E9614B">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r>
      <w:tr w14:paraId="0BC2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236" w:type="dxa"/>
            <w:vAlign w:val="center"/>
          </w:tcPr>
          <w:p w14:paraId="0E498751">
            <w:pP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采购包</w:t>
            </w: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1088" w:type="dxa"/>
            <w:vAlign w:val="center"/>
          </w:tcPr>
          <w:p w14:paraId="453E5CCA">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008" w:type="dxa"/>
            <w:vAlign w:val="center"/>
          </w:tcPr>
          <w:p w14:paraId="557D68AD">
            <w:pPr>
              <w:ind w:firstLine="48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833" w:type="dxa"/>
            <w:vAlign w:val="center"/>
          </w:tcPr>
          <w:p w14:paraId="67D68B21">
            <w:pPr>
              <w:ind w:firstLine="48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p>
        </w:tc>
        <w:tc>
          <w:tcPr>
            <w:tcW w:w="800" w:type="dxa"/>
            <w:vAlign w:val="center"/>
          </w:tcPr>
          <w:p w14:paraId="5DA6004B">
            <w:pP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p>
        </w:tc>
        <w:tc>
          <w:tcPr>
            <w:tcW w:w="1134" w:type="dxa"/>
            <w:vAlign w:val="center"/>
          </w:tcPr>
          <w:p w14:paraId="4A8E4590">
            <w:pPr>
              <w:ind w:firstLine="48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1033" w:type="dxa"/>
            <w:vAlign w:val="center"/>
          </w:tcPr>
          <w:p w14:paraId="775AAA78">
            <w:pPr>
              <w:ind w:firstLine="480" w:firstLineChars="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p>
        </w:tc>
        <w:tc>
          <w:tcPr>
            <w:tcW w:w="1104" w:type="dxa"/>
            <w:vAlign w:val="center"/>
          </w:tcPr>
          <w:p w14:paraId="3F55CEF5">
            <w:pPr>
              <w:ind w:firstLine="48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r>
    </w:tbl>
    <w:p w14:paraId="7854F913">
      <w:pPr>
        <w:ind w:firstLine="48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14:textFill>
            <w14:solidFill>
              <w14:schemeClr w14:val="tx1"/>
            </w14:solidFill>
          </w14:textFill>
        </w:rPr>
        <w:t>六、项目概况</w:t>
      </w:r>
    </w:p>
    <w:p w14:paraId="5212224B">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养护地点：见标段范围明细</w:t>
      </w:r>
    </w:p>
    <w:p w14:paraId="1E3AA7C9">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养护标准：一级乙类</w:t>
      </w:r>
    </w:p>
    <w:p w14:paraId="64CF401A">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养护面积： </w:t>
      </w:r>
      <w:r>
        <w:rPr>
          <w:rFonts w:hint="eastAsia" w:ascii="宋体" w:hAnsi="宋体" w:eastAsia="宋体" w:cs="宋体"/>
          <w:color w:val="000000" w:themeColor="text1"/>
          <w:sz w:val="24"/>
          <w:szCs w:val="24"/>
          <w:highlight w:val="none"/>
          <w:lang w:val="en-US" w:eastAsia="zh-CN"/>
          <w14:textFill>
            <w14:solidFill>
              <w14:schemeClr w14:val="tx1"/>
            </w14:solidFill>
          </w14:textFill>
        </w:rPr>
        <w:t>一标段绿化养护面积</w:t>
      </w:r>
      <w:r>
        <w:rPr>
          <w:rFonts w:hint="eastAsia" w:ascii="宋体" w:hAnsi="宋体" w:cs="宋体"/>
          <w:color w:val="000000" w:themeColor="text1"/>
          <w:sz w:val="24"/>
          <w:szCs w:val="24"/>
          <w:highlight w:val="none"/>
          <w:lang w:val="en-US" w:eastAsia="zh-CN"/>
          <w14:textFill>
            <w14:solidFill>
              <w14:schemeClr w14:val="tx1"/>
            </w14:solidFill>
          </w14:textFill>
        </w:rPr>
        <w:t>197026</w:t>
      </w:r>
      <w:r>
        <w:rPr>
          <w:rFonts w:hint="eastAsia" w:ascii="宋体" w:hAnsi="宋体" w:eastAsia="宋体" w:cs="宋体"/>
          <w:color w:val="000000" w:themeColor="text1"/>
          <w:sz w:val="24"/>
          <w:szCs w:val="24"/>
          <w:highlight w:val="none"/>
          <w:lang w:val="en-US" w:eastAsia="zh-CN"/>
          <w14:textFill>
            <w14:solidFill>
              <w14:schemeClr w14:val="tx1"/>
            </w14:solidFill>
          </w14:textFill>
        </w:rPr>
        <w:t>平方米，行道树共计</w:t>
      </w:r>
      <w:r>
        <w:rPr>
          <w:rFonts w:hint="eastAsia" w:ascii="宋体" w:hAnsi="宋体" w:cs="宋体"/>
          <w:color w:val="000000" w:themeColor="text1"/>
          <w:sz w:val="24"/>
          <w:szCs w:val="24"/>
          <w:highlight w:val="none"/>
          <w:lang w:val="en-US" w:eastAsia="zh-CN"/>
          <w14:textFill>
            <w14:solidFill>
              <w14:schemeClr w14:val="tx1"/>
            </w14:solidFill>
          </w14:textFill>
        </w:rPr>
        <w:t>1256</w:t>
      </w:r>
      <w:r>
        <w:rPr>
          <w:rFonts w:hint="eastAsia" w:ascii="宋体" w:hAnsi="宋体" w:eastAsia="宋体" w:cs="宋体"/>
          <w:color w:val="000000" w:themeColor="text1"/>
          <w:sz w:val="24"/>
          <w:szCs w:val="24"/>
          <w:highlight w:val="none"/>
          <w:lang w:val="en-US" w:eastAsia="zh-CN"/>
          <w14:textFill>
            <w14:solidFill>
              <w14:schemeClr w14:val="tx1"/>
            </w14:solidFill>
          </w14:textFill>
        </w:rPr>
        <w:t>棵；二标段绿化养护面积</w:t>
      </w:r>
      <w:r>
        <w:rPr>
          <w:rFonts w:hint="eastAsia" w:ascii="宋体" w:hAnsi="宋体" w:cs="宋体"/>
          <w:color w:val="000000" w:themeColor="text1"/>
          <w:sz w:val="24"/>
          <w:szCs w:val="24"/>
          <w:highlight w:val="none"/>
          <w:lang w:val="en-US" w:eastAsia="zh-CN"/>
          <w14:textFill>
            <w14:solidFill>
              <w14:schemeClr w14:val="tx1"/>
            </w14:solidFill>
          </w14:textFill>
        </w:rPr>
        <w:t>224000</w:t>
      </w:r>
      <w:r>
        <w:rPr>
          <w:rFonts w:hint="eastAsia" w:ascii="宋体" w:hAnsi="宋体" w:eastAsia="宋体" w:cs="宋体"/>
          <w:color w:val="000000" w:themeColor="text1"/>
          <w:sz w:val="24"/>
          <w:szCs w:val="24"/>
          <w:highlight w:val="none"/>
          <w:lang w:val="en-US" w:eastAsia="zh-CN"/>
          <w14:textFill>
            <w14:solidFill>
              <w14:schemeClr w14:val="tx1"/>
            </w14:solidFill>
          </w14:textFill>
        </w:rPr>
        <w:t>平方米；三标段绿化养护面积</w:t>
      </w:r>
      <w:r>
        <w:rPr>
          <w:rFonts w:hint="eastAsia" w:ascii="宋体" w:hAnsi="宋体" w:cs="宋体"/>
          <w:color w:val="000000" w:themeColor="text1"/>
          <w:sz w:val="24"/>
          <w:szCs w:val="24"/>
          <w:highlight w:val="none"/>
          <w:lang w:val="en-US" w:eastAsia="zh-CN"/>
          <w14:textFill>
            <w14:solidFill>
              <w14:schemeClr w14:val="tx1"/>
            </w14:solidFill>
          </w14:textFill>
        </w:rPr>
        <w:t>137337</w:t>
      </w:r>
      <w:r>
        <w:rPr>
          <w:rFonts w:hint="eastAsia" w:ascii="宋体" w:hAnsi="宋体" w:eastAsia="宋体" w:cs="宋体"/>
          <w:color w:val="000000" w:themeColor="text1"/>
          <w:sz w:val="24"/>
          <w:szCs w:val="24"/>
          <w:highlight w:val="none"/>
          <w:lang w:val="en-US" w:eastAsia="zh-CN"/>
          <w14:textFill>
            <w14:solidFill>
              <w14:schemeClr w14:val="tx1"/>
            </w14:solidFill>
          </w14:textFill>
        </w:rPr>
        <w:t>平方米，行道树共计</w:t>
      </w:r>
      <w:r>
        <w:rPr>
          <w:rFonts w:hint="eastAsia" w:ascii="宋体" w:hAnsi="宋体" w:cs="宋体"/>
          <w:color w:val="000000" w:themeColor="text1"/>
          <w:sz w:val="24"/>
          <w:szCs w:val="24"/>
          <w:highlight w:val="none"/>
          <w:lang w:val="en-US" w:eastAsia="zh-CN"/>
          <w14:textFill>
            <w14:solidFill>
              <w14:schemeClr w14:val="tx1"/>
            </w14:solidFill>
          </w14:textFill>
        </w:rPr>
        <w:t>2776</w:t>
      </w:r>
      <w:r>
        <w:rPr>
          <w:rFonts w:hint="eastAsia" w:ascii="宋体" w:hAnsi="宋体" w:eastAsia="宋体" w:cs="宋体"/>
          <w:color w:val="000000" w:themeColor="text1"/>
          <w:sz w:val="24"/>
          <w:szCs w:val="24"/>
          <w:highlight w:val="none"/>
          <w:lang w:val="en-US" w:eastAsia="zh-CN"/>
          <w14:textFill>
            <w14:solidFill>
              <w14:schemeClr w14:val="tx1"/>
            </w14:solidFill>
          </w14:textFill>
        </w:rPr>
        <w:t>棵</w:t>
      </w:r>
      <w:r>
        <w:rPr>
          <w:rFonts w:hint="eastAsia" w:ascii="宋体" w:hAnsi="宋体" w:eastAsia="宋体" w:cs="宋体"/>
          <w:color w:val="000000" w:themeColor="text1"/>
          <w:sz w:val="24"/>
          <w:szCs w:val="24"/>
          <w:highlight w:val="none"/>
          <w14:textFill>
            <w14:solidFill>
              <w14:schemeClr w14:val="tx1"/>
            </w14:solidFill>
          </w14:textFill>
        </w:rPr>
        <w:t>。</w:t>
      </w:r>
    </w:p>
    <w:p w14:paraId="2ED7E949">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合同期：</w:t>
      </w:r>
      <w:r>
        <w:rPr>
          <w:rFonts w:hint="eastAsia" w:ascii="宋体" w:hAnsi="宋体" w:cs="宋体"/>
          <w:color w:val="000000" w:themeColor="text1"/>
          <w:sz w:val="24"/>
          <w:szCs w:val="24"/>
          <w:highlight w:val="none"/>
          <w:lang w:val="en-US" w:eastAsia="zh-CN"/>
          <w14:textFill>
            <w14:solidFill>
              <w14:schemeClr w14:val="tx1"/>
            </w14:solidFill>
          </w14:textFill>
        </w:rPr>
        <w:t>两</w:t>
      </w:r>
      <w:r>
        <w:rPr>
          <w:rFonts w:hint="eastAsia" w:ascii="宋体" w:hAnsi="宋体" w:eastAsia="宋体" w:cs="宋体"/>
          <w:color w:val="000000" w:themeColor="text1"/>
          <w:sz w:val="24"/>
          <w:szCs w:val="24"/>
          <w:highlight w:val="none"/>
          <w14:textFill>
            <w14:solidFill>
              <w14:schemeClr w14:val="tx1"/>
            </w14:solidFill>
          </w14:textFill>
        </w:rPr>
        <w:t>年</w:t>
      </w:r>
    </w:p>
    <w:p w14:paraId="36000055">
      <w:pPr>
        <w:ind w:firstLine="48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七、</w:t>
      </w:r>
      <w:r>
        <w:rPr>
          <w:rFonts w:hint="eastAsia" w:ascii="宋体" w:hAnsi="宋体" w:eastAsia="宋体" w:cs="宋体"/>
          <w:b/>
          <w:bCs/>
          <w:color w:val="000000" w:themeColor="text1"/>
          <w:sz w:val="28"/>
          <w:szCs w:val="28"/>
          <w:highlight w:val="none"/>
          <w14:textFill>
            <w14:solidFill>
              <w14:schemeClr w14:val="tx1"/>
            </w14:solidFill>
          </w14:textFill>
        </w:rPr>
        <w:t>具体要求执行《徐州市云龙区园林绿化管护考核办法》。</w:t>
      </w:r>
    </w:p>
    <w:p w14:paraId="0B90AD59">
      <w:pPr>
        <w:ind w:firstLine="48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八、其他要求</w:t>
      </w:r>
    </w:p>
    <w:p w14:paraId="6E662B62">
      <w:pPr>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详见招标文件第五章《合同主要条款》。</w:t>
      </w:r>
    </w:p>
    <w:p w14:paraId="5D3BCAF3">
      <w:pPr>
        <w:ind w:firstLine="48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标段范围明细：新城区</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一、二、</w:t>
      </w:r>
      <w:r>
        <w:rPr>
          <w:rFonts w:hint="eastAsia" w:ascii="宋体" w:hAnsi="宋体" w:eastAsia="宋体" w:cs="宋体"/>
          <w:b/>
          <w:bCs/>
          <w:color w:val="000000" w:themeColor="text1"/>
          <w:sz w:val="28"/>
          <w:szCs w:val="28"/>
          <w:highlight w:val="none"/>
          <w14:textFill>
            <w14:solidFill>
              <w14:schemeClr w14:val="tx1"/>
            </w14:solidFill>
          </w14:textFill>
        </w:rPr>
        <w:t>三标养护绿地范围</w:t>
      </w:r>
    </w:p>
    <w:p w14:paraId="73A1037D">
      <w:pPr>
        <w:ind w:firstLine="480"/>
        <w:rPr>
          <w:rFonts w:hint="eastAsia" w:ascii="宋体" w:hAnsi="宋体" w:eastAsia="宋体" w:cs="宋体"/>
          <w:color w:val="000000" w:themeColor="text1"/>
          <w:sz w:val="28"/>
          <w:szCs w:val="28"/>
          <w:highlight w:val="none"/>
          <w14:textFill>
            <w14:solidFill>
              <w14:schemeClr w14:val="tx1"/>
            </w14:solidFill>
          </w14:textFill>
        </w:rPr>
      </w:pPr>
    </w:p>
    <w:tbl>
      <w:tblPr>
        <w:tblStyle w:val="4"/>
        <w:tblW w:w="9097" w:type="dxa"/>
        <w:tblInd w:w="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6"/>
        <w:gridCol w:w="804"/>
        <w:gridCol w:w="1769"/>
        <w:gridCol w:w="1994"/>
        <w:gridCol w:w="1086"/>
        <w:gridCol w:w="1387"/>
        <w:gridCol w:w="991"/>
      </w:tblGrid>
      <w:tr w14:paraId="35508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066" w:type="dxa"/>
            <w:tcBorders>
              <w:bottom w:val="single" w:color="000000" w:sz="4" w:space="0"/>
              <w:right w:val="single" w:color="000000" w:sz="4" w:space="0"/>
            </w:tcBorders>
            <w:vAlign w:val="center"/>
          </w:tcPr>
          <w:p w14:paraId="2D78E1E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标段</w:t>
            </w:r>
          </w:p>
        </w:tc>
        <w:tc>
          <w:tcPr>
            <w:tcW w:w="804" w:type="dxa"/>
            <w:tcBorders>
              <w:left w:val="single" w:color="000000" w:sz="4" w:space="0"/>
              <w:bottom w:val="single" w:color="000000" w:sz="4" w:space="0"/>
              <w:right w:val="single" w:color="000000" w:sz="4" w:space="0"/>
            </w:tcBorders>
            <w:vAlign w:val="center"/>
          </w:tcPr>
          <w:p w14:paraId="7C87B993">
            <w:pPr>
              <w:keepNext w:val="0"/>
              <w:keepLines w:val="0"/>
              <w:widowControl/>
              <w:suppressLineNumbers w:val="0"/>
              <w:jc w:val="center"/>
              <w:textAlignment w:val="center"/>
              <w:rPr>
                <w:rFonts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序号</w:t>
            </w:r>
          </w:p>
        </w:tc>
        <w:tc>
          <w:tcPr>
            <w:tcW w:w="1769" w:type="dxa"/>
            <w:tcBorders>
              <w:left w:val="single" w:color="000000" w:sz="4" w:space="0"/>
              <w:bottom w:val="single" w:color="000000" w:sz="4" w:space="0"/>
              <w:right w:val="single" w:color="000000" w:sz="4" w:space="0"/>
            </w:tcBorders>
            <w:vAlign w:val="center"/>
          </w:tcPr>
          <w:p w14:paraId="0FA2876A">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道路名称</w:t>
            </w:r>
          </w:p>
        </w:tc>
        <w:tc>
          <w:tcPr>
            <w:tcW w:w="1994" w:type="dxa"/>
            <w:tcBorders>
              <w:left w:val="single" w:color="000000" w:sz="4" w:space="0"/>
              <w:bottom w:val="single" w:color="000000" w:sz="4" w:space="0"/>
              <w:right w:val="single" w:color="000000" w:sz="4" w:space="0"/>
            </w:tcBorders>
            <w:vAlign w:val="center"/>
          </w:tcPr>
          <w:p w14:paraId="0EB6971A">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起止路段</w:t>
            </w:r>
          </w:p>
        </w:tc>
        <w:tc>
          <w:tcPr>
            <w:tcW w:w="1086" w:type="dxa"/>
            <w:tcBorders>
              <w:left w:val="single" w:color="000000" w:sz="4" w:space="0"/>
              <w:bottom w:val="single" w:color="000000" w:sz="4" w:space="0"/>
              <w:right w:val="single" w:color="000000" w:sz="4" w:space="0"/>
            </w:tcBorders>
            <w:vAlign w:val="center"/>
          </w:tcPr>
          <w:p w14:paraId="06BEEB50">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绿地面积（㎡）</w:t>
            </w:r>
          </w:p>
        </w:tc>
        <w:tc>
          <w:tcPr>
            <w:tcW w:w="1387" w:type="dxa"/>
            <w:tcBorders>
              <w:left w:val="single" w:color="000000" w:sz="4" w:space="0"/>
              <w:bottom w:val="single" w:color="000000" w:sz="4" w:space="0"/>
              <w:right w:val="single" w:color="000000" w:sz="4" w:space="0"/>
            </w:tcBorders>
            <w:vAlign w:val="center"/>
          </w:tcPr>
          <w:p w14:paraId="1053C279">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行道树品种</w:t>
            </w:r>
          </w:p>
        </w:tc>
        <w:tc>
          <w:tcPr>
            <w:tcW w:w="991" w:type="dxa"/>
            <w:tcBorders>
              <w:left w:val="single" w:color="000000" w:sz="4" w:space="0"/>
              <w:bottom w:val="single" w:color="000000" w:sz="4" w:space="0"/>
            </w:tcBorders>
            <w:vAlign w:val="center"/>
          </w:tcPr>
          <w:p w14:paraId="3CE6B00C">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行道树数量（棵）</w:t>
            </w:r>
          </w:p>
        </w:tc>
      </w:tr>
      <w:tr w14:paraId="3AB27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066" w:type="dxa"/>
            <w:vMerge w:val="restart"/>
            <w:tcBorders>
              <w:top w:val="single" w:color="000000" w:sz="4" w:space="0"/>
              <w:bottom w:val="single" w:color="000000" w:sz="4" w:space="0"/>
              <w:right w:val="single" w:color="000000" w:sz="4" w:space="0"/>
            </w:tcBorders>
            <w:vAlign w:val="center"/>
          </w:tcPr>
          <w:p w14:paraId="0C628D0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一标段</w:t>
            </w:r>
          </w:p>
        </w:tc>
        <w:tc>
          <w:tcPr>
            <w:tcW w:w="804" w:type="dxa"/>
            <w:tcBorders>
              <w:top w:val="single" w:color="000000" w:sz="4" w:space="0"/>
              <w:left w:val="single" w:color="000000" w:sz="4" w:space="0"/>
              <w:bottom w:val="single" w:color="000000" w:sz="4" w:space="0"/>
              <w:right w:val="single" w:color="000000" w:sz="4" w:space="0"/>
            </w:tcBorders>
            <w:vAlign w:val="center"/>
          </w:tcPr>
          <w:p w14:paraId="3DF394A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769" w:type="dxa"/>
            <w:tcBorders>
              <w:top w:val="single" w:color="000000" w:sz="4" w:space="0"/>
              <w:left w:val="single" w:color="000000" w:sz="4" w:space="0"/>
              <w:bottom w:val="single" w:color="000000" w:sz="4" w:space="0"/>
              <w:right w:val="single" w:color="000000" w:sz="4" w:space="0"/>
            </w:tcBorders>
            <w:vAlign w:val="center"/>
          </w:tcPr>
          <w:p w14:paraId="0BA42E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奥体路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187C2734">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云台路一紫金路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41C36D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20840</w:t>
            </w:r>
          </w:p>
        </w:tc>
        <w:tc>
          <w:tcPr>
            <w:tcW w:w="1387" w:type="dxa"/>
            <w:tcBorders>
              <w:top w:val="single" w:color="000000" w:sz="4" w:space="0"/>
              <w:left w:val="single" w:color="000000" w:sz="4" w:space="0"/>
              <w:bottom w:val="single" w:color="000000" w:sz="4" w:space="0"/>
              <w:right w:val="single" w:color="000000" w:sz="4" w:space="0"/>
            </w:tcBorders>
            <w:vAlign w:val="center"/>
          </w:tcPr>
          <w:p w14:paraId="495AB67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女贞</w:t>
            </w:r>
          </w:p>
        </w:tc>
        <w:tc>
          <w:tcPr>
            <w:tcW w:w="991" w:type="dxa"/>
            <w:tcBorders>
              <w:top w:val="single" w:color="000000" w:sz="4" w:space="0"/>
              <w:left w:val="single" w:color="000000" w:sz="4" w:space="0"/>
              <w:bottom w:val="single" w:color="000000" w:sz="4" w:space="0"/>
            </w:tcBorders>
            <w:vAlign w:val="center"/>
          </w:tcPr>
          <w:p w14:paraId="27018A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81</w:t>
            </w:r>
          </w:p>
        </w:tc>
      </w:tr>
      <w:tr w14:paraId="08270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066" w:type="dxa"/>
            <w:vMerge w:val="continue"/>
            <w:tcBorders>
              <w:top w:val="single" w:color="000000" w:sz="4" w:space="0"/>
              <w:bottom w:val="single" w:color="000000" w:sz="4" w:space="0"/>
              <w:right w:val="single" w:color="000000" w:sz="4" w:space="0"/>
            </w:tcBorders>
            <w:vAlign w:val="center"/>
          </w:tcPr>
          <w:p w14:paraId="00171A2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5418361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769" w:type="dxa"/>
            <w:tcBorders>
              <w:top w:val="single" w:color="000000" w:sz="4" w:space="0"/>
              <w:left w:val="single" w:color="000000" w:sz="4" w:space="0"/>
              <w:bottom w:val="single" w:color="000000" w:sz="4" w:space="0"/>
              <w:right w:val="single" w:color="000000" w:sz="4" w:space="0"/>
            </w:tcBorders>
            <w:vAlign w:val="center"/>
          </w:tcPr>
          <w:p w14:paraId="199A01C3">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人才西巷</w:t>
            </w:r>
          </w:p>
        </w:tc>
        <w:tc>
          <w:tcPr>
            <w:tcW w:w="1994" w:type="dxa"/>
            <w:tcBorders>
              <w:top w:val="single" w:color="000000" w:sz="4" w:space="0"/>
              <w:left w:val="single" w:color="000000" w:sz="4" w:space="0"/>
              <w:bottom w:val="single" w:color="000000" w:sz="4" w:space="0"/>
              <w:right w:val="single" w:color="000000" w:sz="4" w:space="0"/>
            </w:tcBorders>
            <w:vAlign w:val="center"/>
          </w:tcPr>
          <w:p w14:paraId="7E6E3D8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泰岳路一昆仑大道</w:t>
            </w:r>
          </w:p>
        </w:tc>
        <w:tc>
          <w:tcPr>
            <w:tcW w:w="1086" w:type="dxa"/>
            <w:tcBorders>
              <w:top w:val="single" w:color="000000" w:sz="4" w:space="0"/>
              <w:left w:val="single" w:color="000000" w:sz="4" w:space="0"/>
              <w:bottom w:val="single" w:color="000000" w:sz="4" w:space="0"/>
              <w:right w:val="single" w:color="000000" w:sz="4" w:space="0"/>
            </w:tcBorders>
            <w:vAlign w:val="center"/>
          </w:tcPr>
          <w:p w14:paraId="6715AF5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7980</w:t>
            </w:r>
          </w:p>
        </w:tc>
        <w:tc>
          <w:tcPr>
            <w:tcW w:w="1387" w:type="dxa"/>
            <w:tcBorders>
              <w:top w:val="single" w:color="000000" w:sz="4" w:space="0"/>
              <w:left w:val="single" w:color="000000" w:sz="4" w:space="0"/>
              <w:bottom w:val="single" w:color="000000" w:sz="4" w:space="0"/>
              <w:right w:val="single" w:color="000000" w:sz="4" w:space="0"/>
            </w:tcBorders>
            <w:vAlign w:val="center"/>
          </w:tcPr>
          <w:p w14:paraId="7F7480A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青桐</w:t>
            </w:r>
          </w:p>
        </w:tc>
        <w:tc>
          <w:tcPr>
            <w:tcW w:w="991" w:type="dxa"/>
            <w:tcBorders>
              <w:top w:val="single" w:color="000000" w:sz="4" w:space="0"/>
              <w:left w:val="single" w:color="000000" w:sz="4" w:space="0"/>
              <w:bottom w:val="single" w:color="000000" w:sz="4" w:space="0"/>
            </w:tcBorders>
            <w:vAlign w:val="center"/>
          </w:tcPr>
          <w:p w14:paraId="233F351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46</w:t>
            </w:r>
          </w:p>
        </w:tc>
      </w:tr>
      <w:tr w14:paraId="3C68D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top w:val="single" w:color="000000" w:sz="4" w:space="0"/>
              <w:bottom w:val="single" w:color="000000" w:sz="4" w:space="0"/>
              <w:right w:val="single" w:color="000000" w:sz="4" w:space="0"/>
            </w:tcBorders>
            <w:vAlign w:val="center"/>
          </w:tcPr>
          <w:p w14:paraId="1EF40E0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vMerge w:val="restart"/>
            <w:tcBorders>
              <w:top w:val="single" w:color="000000" w:sz="4" w:space="0"/>
              <w:left w:val="single" w:color="000000" w:sz="4" w:space="0"/>
              <w:right w:val="single" w:color="000000" w:sz="4" w:space="0"/>
            </w:tcBorders>
            <w:vAlign w:val="center"/>
          </w:tcPr>
          <w:p w14:paraId="6D13422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769" w:type="dxa"/>
            <w:tcBorders>
              <w:top w:val="single" w:color="000000" w:sz="4" w:space="0"/>
              <w:left w:val="single" w:color="000000" w:sz="4" w:space="0"/>
              <w:bottom w:val="single" w:color="000000" w:sz="4" w:space="0"/>
              <w:right w:val="single" w:color="000000" w:sz="4" w:space="0"/>
            </w:tcBorders>
            <w:vAlign w:val="center"/>
          </w:tcPr>
          <w:p w14:paraId="3146191E">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未来城西巷</w:t>
            </w:r>
          </w:p>
        </w:tc>
        <w:tc>
          <w:tcPr>
            <w:tcW w:w="1994" w:type="dxa"/>
            <w:tcBorders>
              <w:top w:val="single" w:color="000000" w:sz="4" w:space="0"/>
              <w:left w:val="single" w:color="000000" w:sz="4" w:space="0"/>
              <w:bottom w:val="single" w:color="000000" w:sz="4" w:space="0"/>
              <w:right w:val="single" w:color="000000" w:sz="4" w:space="0"/>
            </w:tcBorders>
            <w:vAlign w:val="center"/>
          </w:tcPr>
          <w:p w14:paraId="7461059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太行路一泰岳路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2C2C23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5160</w:t>
            </w:r>
          </w:p>
        </w:tc>
        <w:tc>
          <w:tcPr>
            <w:tcW w:w="1387" w:type="dxa"/>
            <w:tcBorders>
              <w:top w:val="single" w:color="000000" w:sz="4" w:space="0"/>
              <w:left w:val="single" w:color="000000" w:sz="4" w:space="0"/>
              <w:bottom w:val="single" w:color="000000" w:sz="4" w:space="0"/>
              <w:right w:val="single" w:color="000000" w:sz="4" w:space="0"/>
            </w:tcBorders>
            <w:vAlign w:val="center"/>
          </w:tcPr>
          <w:p w14:paraId="24FE73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青桐</w:t>
            </w:r>
          </w:p>
        </w:tc>
        <w:tc>
          <w:tcPr>
            <w:tcW w:w="991" w:type="dxa"/>
            <w:tcBorders>
              <w:top w:val="single" w:color="000000" w:sz="4" w:space="0"/>
              <w:left w:val="single" w:color="000000" w:sz="4" w:space="0"/>
              <w:bottom w:val="single" w:color="000000" w:sz="4" w:space="0"/>
            </w:tcBorders>
            <w:vAlign w:val="center"/>
          </w:tcPr>
          <w:p w14:paraId="20CF587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38</w:t>
            </w:r>
          </w:p>
        </w:tc>
      </w:tr>
      <w:tr w14:paraId="15A56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top w:val="single" w:color="000000" w:sz="4" w:space="0"/>
              <w:bottom w:val="single" w:color="000000" w:sz="4" w:space="0"/>
              <w:right w:val="single" w:color="000000" w:sz="4" w:space="0"/>
            </w:tcBorders>
            <w:vAlign w:val="center"/>
          </w:tcPr>
          <w:p w14:paraId="5E5C206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vMerge w:val="continue"/>
            <w:tcBorders>
              <w:left w:val="single" w:color="000000" w:sz="4" w:space="0"/>
              <w:bottom w:val="single" w:color="000000" w:sz="4" w:space="0"/>
              <w:right w:val="single" w:color="000000" w:sz="4" w:space="0"/>
            </w:tcBorders>
            <w:vAlign w:val="center"/>
          </w:tcPr>
          <w:p w14:paraId="6565E8E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74EC6D3A">
            <w:pPr>
              <w:keepNext w:val="0"/>
              <w:keepLines w:val="0"/>
              <w:widowControl/>
              <w:suppressLineNumbers w:val="0"/>
              <w:jc w:val="center"/>
              <w:textAlignment w:val="center"/>
              <w:rPr>
                <w:rFonts w:hint="default" w:ascii="宋体" w:hAnsi="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丽城西巷</w:t>
            </w:r>
          </w:p>
        </w:tc>
        <w:tc>
          <w:tcPr>
            <w:tcW w:w="1994" w:type="dxa"/>
            <w:tcBorders>
              <w:top w:val="single" w:color="000000" w:sz="4" w:space="0"/>
              <w:left w:val="single" w:color="000000" w:sz="4" w:space="0"/>
              <w:bottom w:val="single" w:color="000000" w:sz="4" w:space="0"/>
              <w:right w:val="single" w:color="000000" w:sz="4" w:space="0"/>
            </w:tcBorders>
            <w:vAlign w:val="center"/>
          </w:tcPr>
          <w:p w14:paraId="2783E746">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昆仑大道一镜泊东路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49313A1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2256</w:t>
            </w:r>
          </w:p>
        </w:tc>
        <w:tc>
          <w:tcPr>
            <w:tcW w:w="1387" w:type="dxa"/>
            <w:tcBorders>
              <w:top w:val="single" w:color="000000" w:sz="4" w:space="0"/>
              <w:left w:val="single" w:color="000000" w:sz="4" w:space="0"/>
              <w:bottom w:val="single" w:color="000000" w:sz="4" w:space="0"/>
              <w:right w:val="single" w:color="000000" w:sz="4" w:space="0"/>
            </w:tcBorders>
            <w:vAlign w:val="center"/>
          </w:tcPr>
          <w:p w14:paraId="666D7F5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991" w:type="dxa"/>
            <w:tcBorders>
              <w:top w:val="single" w:color="000000" w:sz="4" w:space="0"/>
              <w:left w:val="single" w:color="000000" w:sz="4" w:space="0"/>
              <w:bottom w:val="single" w:color="000000" w:sz="4" w:space="0"/>
            </w:tcBorders>
            <w:vAlign w:val="center"/>
          </w:tcPr>
          <w:p w14:paraId="303B7F6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14:paraId="2C0B7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6" w:type="dxa"/>
            <w:vMerge w:val="continue"/>
            <w:tcBorders>
              <w:top w:val="single" w:color="000000" w:sz="4" w:space="0"/>
              <w:bottom w:val="single" w:color="000000" w:sz="4" w:space="0"/>
              <w:right w:val="single" w:color="000000" w:sz="4" w:space="0"/>
            </w:tcBorders>
            <w:vAlign w:val="center"/>
          </w:tcPr>
          <w:p w14:paraId="7B07E91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4C05A2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769" w:type="dxa"/>
            <w:tcBorders>
              <w:top w:val="single" w:color="000000" w:sz="4" w:space="0"/>
              <w:left w:val="single" w:color="000000" w:sz="4" w:space="0"/>
              <w:bottom w:val="single" w:color="000000" w:sz="4" w:space="0"/>
              <w:right w:val="single" w:color="000000" w:sz="4" w:space="0"/>
            </w:tcBorders>
            <w:vAlign w:val="center"/>
          </w:tcPr>
          <w:p w14:paraId="7A5202F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富强路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30320BE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昆仑大道一纬二路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2BEEAB2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5236F3C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栾树</w:t>
            </w:r>
          </w:p>
        </w:tc>
        <w:tc>
          <w:tcPr>
            <w:tcW w:w="991" w:type="dxa"/>
            <w:tcBorders>
              <w:top w:val="single" w:color="000000" w:sz="4" w:space="0"/>
              <w:left w:val="single" w:color="000000" w:sz="4" w:space="0"/>
              <w:bottom w:val="single" w:color="000000" w:sz="4" w:space="0"/>
            </w:tcBorders>
            <w:vAlign w:val="center"/>
          </w:tcPr>
          <w:p w14:paraId="632015C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366</w:t>
            </w:r>
          </w:p>
        </w:tc>
      </w:tr>
      <w:tr w14:paraId="29A4D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066" w:type="dxa"/>
            <w:vMerge w:val="continue"/>
            <w:tcBorders>
              <w:top w:val="single" w:color="000000" w:sz="4" w:space="0"/>
              <w:bottom w:val="single" w:color="000000" w:sz="4" w:space="0"/>
              <w:right w:val="single" w:color="000000" w:sz="4" w:space="0"/>
            </w:tcBorders>
            <w:vAlign w:val="center"/>
          </w:tcPr>
          <w:p w14:paraId="776900B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vMerge w:val="restart"/>
            <w:tcBorders>
              <w:top w:val="single" w:color="000000" w:sz="4" w:space="0"/>
              <w:left w:val="single" w:color="000000" w:sz="4" w:space="0"/>
              <w:right w:val="single" w:color="000000" w:sz="4" w:space="0"/>
            </w:tcBorders>
            <w:vAlign w:val="center"/>
          </w:tcPr>
          <w:p w14:paraId="6CA8FCF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769" w:type="dxa"/>
            <w:vMerge w:val="restart"/>
            <w:tcBorders>
              <w:top w:val="single" w:color="000000" w:sz="4" w:space="0"/>
              <w:left w:val="single" w:color="000000" w:sz="4" w:space="0"/>
              <w:right w:val="single" w:color="000000" w:sz="4" w:space="0"/>
            </w:tcBorders>
            <w:vAlign w:val="center"/>
          </w:tcPr>
          <w:p w14:paraId="3542FE5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翰城路</w:t>
            </w:r>
          </w:p>
        </w:tc>
        <w:tc>
          <w:tcPr>
            <w:tcW w:w="1994" w:type="dxa"/>
            <w:vMerge w:val="restart"/>
            <w:tcBorders>
              <w:top w:val="single" w:color="000000" w:sz="4" w:space="0"/>
              <w:left w:val="single" w:color="000000" w:sz="4" w:space="0"/>
              <w:right w:val="single" w:color="000000" w:sz="4" w:space="0"/>
            </w:tcBorders>
            <w:vAlign w:val="center"/>
          </w:tcPr>
          <w:p w14:paraId="701A101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泰岳路一灵岩路</w:t>
            </w:r>
          </w:p>
        </w:tc>
        <w:tc>
          <w:tcPr>
            <w:tcW w:w="1086" w:type="dxa"/>
            <w:vMerge w:val="restart"/>
            <w:tcBorders>
              <w:top w:val="single" w:color="000000" w:sz="4" w:space="0"/>
              <w:left w:val="single" w:color="000000" w:sz="4" w:space="0"/>
              <w:right w:val="single" w:color="000000" w:sz="4" w:space="0"/>
            </w:tcBorders>
            <w:vAlign w:val="center"/>
          </w:tcPr>
          <w:p w14:paraId="03259B8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5310</w:t>
            </w:r>
          </w:p>
        </w:tc>
        <w:tc>
          <w:tcPr>
            <w:tcW w:w="1387" w:type="dxa"/>
            <w:tcBorders>
              <w:top w:val="single" w:color="000000" w:sz="4" w:space="0"/>
              <w:left w:val="single" w:color="000000" w:sz="4" w:space="0"/>
              <w:bottom w:val="single" w:color="000000" w:sz="4" w:space="0"/>
              <w:right w:val="single" w:color="000000" w:sz="4" w:space="0"/>
            </w:tcBorders>
            <w:vAlign w:val="center"/>
          </w:tcPr>
          <w:p w14:paraId="3D5564B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榔榆</w:t>
            </w:r>
          </w:p>
        </w:tc>
        <w:tc>
          <w:tcPr>
            <w:tcW w:w="991" w:type="dxa"/>
            <w:tcBorders>
              <w:top w:val="single" w:color="000000" w:sz="4" w:space="0"/>
              <w:left w:val="single" w:color="000000" w:sz="4" w:space="0"/>
            </w:tcBorders>
            <w:vAlign w:val="center"/>
          </w:tcPr>
          <w:p w14:paraId="2C26D35A">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19</w:t>
            </w:r>
          </w:p>
        </w:tc>
      </w:tr>
      <w:tr w14:paraId="2053C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066" w:type="dxa"/>
            <w:vMerge w:val="continue"/>
            <w:tcBorders>
              <w:bottom w:val="single" w:color="000000" w:sz="4" w:space="0"/>
              <w:right w:val="single" w:color="000000" w:sz="4" w:space="0"/>
            </w:tcBorders>
            <w:vAlign w:val="center"/>
          </w:tcPr>
          <w:p w14:paraId="720AC3EE">
            <w:pPr>
              <w:keepNext w:val="0"/>
              <w:keepLines w:val="0"/>
              <w:widowControl/>
              <w:suppressLineNumbers w:val="0"/>
              <w:jc w:val="center"/>
              <w:textAlignment w:val="center"/>
              <w:rPr>
                <w:color w:val="000000" w:themeColor="text1"/>
                <w:highlight w:val="none"/>
                <w14:textFill>
                  <w14:solidFill>
                    <w14:schemeClr w14:val="tx1"/>
                  </w14:solidFill>
                </w14:textFill>
              </w:rPr>
            </w:pPr>
          </w:p>
        </w:tc>
        <w:tc>
          <w:tcPr>
            <w:tcW w:w="804" w:type="dxa"/>
            <w:vMerge w:val="continue"/>
            <w:tcBorders>
              <w:left w:val="single" w:color="000000" w:sz="4" w:space="0"/>
              <w:bottom w:val="single" w:color="000000" w:sz="4" w:space="0"/>
              <w:right w:val="single" w:color="000000" w:sz="4" w:space="0"/>
            </w:tcBorders>
            <w:vAlign w:val="center"/>
          </w:tcPr>
          <w:p w14:paraId="273EF5C4">
            <w:pPr>
              <w:keepNext w:val="0"/>
              <w:keepLines w:val="0"/>
              <w:widowControl/>
              <w:suppressLineNumbers w:val="0"/>
              <w:jc w:val="center"/>
              <w:textAlignment w:val="center"/>
              <w:rPr>
                <w:color w:val="000000" w:themeColor="text1"/>
                <w:highlight w:val="none"/>
                <w14:textFill>
                  <w14:solidFill>
                    <w14:schemeClr w14:val="tx1"/>
                  </w14:solidFill>
                </w14:textFill>
              </w:rPr>
            </w:pPr>
          </w:p>
        </w:tc>
        <w:tc>
          <w:tcPr>
            <w:tcW w:w="1769" w:type="dxa"/>
            <w:vMerge w:val="continue"/>
            <w:tcBorders>
              <w:left w:val="single" w:color="000000" w:sz="4" w:space="0"/>
              <w:bottom w:val="single" w:color="000000" w:sz="4" w:space="0"/>
              <w:right w:val="single" w:color="000000" w:sz="4" w:space="0"/>
            </w:tcBorders>
            <w:vAlign w:val="center"/>
          </w:tcPr>
          <w:p w14:paraId="6D7C0708">
            <w:pPr>
              <w:keepNext w:val="0"/>
              <w:keepLines w:val="0"/>
              <w:widowControl/>
              <w:suppressLineNumbers w:val="0"/>
              <w:jc w:val="center"/>
              <w:textAlignment w:val="center"/>
              <w:rPr>
                <w:color w:val="000000" w:themeColor="text1"/>
                <w:highlight w:val="none"/>
                <w14:textFill>
                  <w14:solidFill>
                    <w14:schemeClr w14:val="tx1"/>
                  </w14:solidFill>
                </w14:textFill>
              </w:rPr>
            </w:pPr>
          </w:p>
        </w:tc>
        <w:tc>
          <w:tcPr>
            <w:tcW w:w="1994" w:type="dxa"/>
            <w:vMerge w:val="continue"/>
            <w:tcBorders>
              <w:left w:val="single" w:color="000000" w:sz="4" w:space="0"/>
              <w:bottom w:val="single" w:color="000000" w:sz="4" w:space="0"/>
              <w:right w:val="single" w:color="000000" w:sz="4" w:space="0"/>
            </w:tcBorders>
            <w:vAlign w:val="center"/>
          </w:tcPr>
          <w:p w14:paraId="545EC350">
            <w:pPr>
              <w:keepNext w:val="0"/>
              <w:keepLines w:val="0"/>
              <w:widowControl/>
              <w:suppressLineNumbers w:val="0"/>
              <w:jc w:val="center"/>
              <w:textAlignment w:val="center"/>
              <w:rPr>
                <w:color w:val="000000" w:themeColor="text1"/>
                <w:highlight w:val="none"/>
                <w14:textFill>
                  <w14:solidFill>
                    <w14:schemeClr w14:val="tx1"/>
                  </w14:solidFill>
                </w14:textFill>
              </w:rPr>
            </w:pPr>
          </w:p>
        </w:tc>
        <w:tc>
          <w:tcPr>
            <w:tcW w:w="1086" w:type="dxa"/>
            <w:vMerge w:val="continue"/>
            <w:tcBorders>
              <w:left w:val="single" w:color="000000" w:sz="4" w:space="0"/>
              <w:bottom w:val="single" w:color="000000" w:sz="4" w:space="0"/>
              <w:right w:val="single" w:color="000000" w:sz="4" w:space="0"/>
            </w:tcBorders>
            <w:vAlign w:val="center"/>
          </w:tcPr>
          <w:p w14:paraId="78CD0E34">
            <w:pPr>
              <w:keepNext w:val="0"/>
              <w:keepLines w:val="0"/>
              <w:widowControl/>
              <w:suppressLineNumbers w:val="0"/>
              <w:jc w:val="center"/>
              <w:textAlignment w:val="center"/>
              <w:rPr>
                <w:color w:val="000000" w:themeColor="text1"/>
                <w:highlight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76F06F3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香樟</w:t>
            </w:r>
          </w:p>
        </w:tc>
        <w:tc>
          <w:tcPr>
            <w:tcW w:w="991" w:type="dxa"/>
            <w:tcBorders>
              <w:left w:val="single" w:color="000000" w:sz="4" w:space="0"/>
              <w:bottom w:val="single" w:color="000000" w:sz="4" w:space="0"/>
            </w:tcBorders>
            <w:vAlign w:val="center"/>
          </w:tcPr>
          <w:p w14:paraId="505CB8B7">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48</w:t>
            </w:r>
          </w:p>
        </w:tc>
      </w:tr>
      <w:tr w14:paraId="582FB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66" w:type="dxa"/>
            <w:vMerge w:val="continue"/>
            <w:tcBorders>
              <w:top w:val="single" w:color="000000" w:sz="4" w:space="0"/>
              <w:bottom w:val="single" w:color="000000" w:sz="4" w:space="0"/>
              <w:right w:val="single" w:color="000000" w:sz="4" w:space="0"/>
            </w:tcBorders>
            <w:vAlign w:val="center"/>
          </w:tcPr>
          <w:p w14:paraId="57971619">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vMerge w:val="restart"/>
            <w:tcBorders>
              <w:top w:val="single" w:color="000000" w:sz="4" w:space="0"/>
              <w:left w:val="single" w:color="000000" w:sz="4" w:space="0"/>
              <w:right w:val="single" w:color="000000" w:sz="4" w:space="0"/>
            </w:tcBorders>
            <w:vAlign w:val="center"/>
          </w:tcPr>
          <w:p w14:paraId="12F1695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p w14:paraId="419F414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5FD97610">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灵岩路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1E9CD0E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明正路一新元大道</w:t>
            </w:r>
          </w:p>
        </w:tc>
        <w:tc>
          <w:tcPr>
            <w:tcW w:w="1086" w:type="dxa"/>
            <w:tcBorders>
              <w:top w:val="single" w:color="000000" w:sz="4" w:space="0"/>
              <w:left w:val="single" w:color="000000" w:sz="4" w:space="0"/>
              <w:bottom w:val="single" w:color="000000" w:sz="4" w:space="0"/>
              <w:right w:val="single" w:color="000000" w:sz="4" w:space="0"/>
            </w:tcBorders>
            <w:vAlign w:val="center"/>
          </w:tcPr>
          <w:p w14:paraId="12E5580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4734</w:t>
            </w:r>
          </w:p>
        </w:tc>
        <w:tc>
          <w:tcPr>
            <w:tcW w:w="1387" w:type="dxa"/>
            <w:tcBorders>
              <w:top w:val="single" w:color="000000" w:sz="4" w:space="0"/>
              <w:left w:val="single" w:color="000000" w:sz="4" w:space="0"/>
              <w:bottom w:val="single" w:color="000000" w:sz="4" w:space="0"/>
              <w:right w:val="single" w:color="000000" w:sz="4" w:space="0"/>
            </w:tcBorders>
            <w:vAlign w:val="center"/>
          </w:tcPr>
          <w:p w14:paraId="4B6EB29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香樟</w:t>
            </w:r>
          </w:p>
        </w:tc>
        <w:tc>
          <w:tcPr>
            <w:tcW w:w="991" w:type="dxa"/>
            <w:tcBorders>
              <w:top w:val="single" w:color="000000" w:sz="4" w:space="0"/>
              <w:left w:val="single" w:color="000000" w:sz="4" w:space="0"/>
              <w:bottom w:val="single" w:color="000000" w:sz="4" w:space="0"/>
            </w:tcBorders>
            <w:vAlign w:val="center"/>
          </w:tcPr>
          <w:p w14:paraId="49170285">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97</w:t>
            </w:r>
          </w:p>
        </w:tc>
      </w:tr>
      <w:tr w14:paraId="32B2D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top w:val="single" w:color="000000" w:sz="4" w:space="0"/>
              <w:bottom w:val="single" w:color="000000" w:sz="4" w:space="0"/>
              <w:right w:val="single" w:color="000000" w:sz="4" w:space="0"/>
            </w:tcBorders>
            <w:vAlign w:val="center"/>
          </w:tcPr>
          <w:p w14:paraId="3C61066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vMerge w:val="continue"/>
            <w:tcBorders>
              <w:left w:val="single" w:color="000000" w:sz="4" w:space="0"/>
              <w:bottom w:val="single" w:color="000000" w:sz="4" w:space="0"/>
              <w:right w:val="single" w:color="000000" w:sz="4" w:space="0"/>
            </w:tcBorders>
            <w:vAlign w:val="center"/>
          </w:tcPr>
          <w:p w14:paraId="29F3D49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BEAD8AF">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故黄河新城区段滨河公园景观绿化BT工程</w:t>
            </w:r>
          </w:p>
        </w:tc>
        <w:tc>
          <w:tcPr>
            <w:tcW w:w="1994" w:type="dxa"/>
            <w:tcBorders>
              <w:top w:val="single" w:color="000000" w:sz="4" w:space="0"/>
              <w:left w:val="single" w:color="000000" w:sz="4" w:space="0"/>
              <w:bottom w:val="single" w:color="000000" w:sz="4" w:space="0"/>
              <w:right w:val="single" w:color="000000" w:sz="4" w:space="0"/>
            </w:tcBorders>
            <w:vAlign w:val="center"/>
          </w:tcPr>
          <w:p w14:paraId="7B392E3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5FAD19C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130000</w:t>
            </w:r>
          </w:p>
        </w:tc>
        <w:tc>
          <w:tcPr>
            <w:tcW w:w="1387" w:type="dxa"/>
            <w:tcBorders>
              <w:top w:val="single" w:color="000000" w:sz="4" w:space="0"/>
              <w:left w:val="single" w:color="000000" w:sz="4" w:space="0"/>
              <w:bottom w:val="single" w:color="000000" w:sz="4" w:space="0"/>
              <w:right w:val="single" w:color="000000" w:sz="4" w:space="0"/>
            </w:tcBorders>
            <w:vAlign w:val="center"/>
          </w:tcPr>
          <w:p w14:paraId="7B4B5F3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tcBorders>
            <w:vAlign w:val="center"/>
          </w:tcPr>
          <w:p w14:paraId="7517F59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0F8AC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066" w:type="dxa"/>
            <w:vMerge w:val="continue"/>
            <w:tcBorders>
              <w:top w:val="single" w:color="000000" w:sz="4" w:space="0"/>
              <w:bottom w:val="single" w:color="000000" w:sz="4" w:space="0"/>
              <w:right w:val="single" w:color="000000" w:sz="4" w:space="0"/>
            </w:tcBorders>
            <w:vAlign w:val="center"/>
          </w:tcPr>
          <w:p w14:paraId="19DC0EE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7256D0D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769" w:type="dxa"/>
            <w:tcBorders>
              <w:top w:val="single" w:color="000000" w:sz="4" w:space="0"/>
              <w:left w:val="single" w:color="000000" w:sz="4" w:space="0"/>
              <w:bottom w:val="single" w:color="000000" w:sz="4" w:space="0"/>
              <w:right w:val="single" w:color="000000" w:sz="4" w:space="0"/>
            </w:tcBorders>
            <w:vAlign w:val="center"/>
          </w:tcPr>
          <w:p w14:paraId="123C0E36">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肖庄河东延景观绿化</w:t>
            </w:r>
          </w:p>
        </w:tc>
        <w:tc>
          <w:tcPr>
            <w:tcW w:w="1994" w:type="dxa"/>
            <w:tcBorders>
              <w:top w:val="single" w:color="000000" w:sz="4" w:space="0"/>
              <w:left w:val="single" w:color="000000" w:sz="4" w:space="0"/>
              <w:bottom w:val="single" w:color="000000" w:sz="4" w:space="0"/>
              <w:right w:val="single" w:color="000000" w:sz="4" w:space="0"/>
            </w:tcBorders>
            <w:vAlign w:val="center"/>
          </w:tcPr>
          <w:p w14:paraId="6413AAA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新元大道一金沙路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284141B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20746</w:t>
            </w:r>
          </w:p>
        </w:tc>
        <w:tc>
          <w:tcPr>
            <w:tcW w:w="1387" w:type="dxa"/>
            <w:tcBorders>
              <w:top w:val="single" w:color="000000" w:sz="4" w:space="0"/>
              <w:left w:val="single" w:color="000000" w:sz="4" w:space="0"/>
              <w:bottom w:val="single" w:color="000000" w:sz="4" w:space="0"/>
              <w:right w:val="single" w:color="000000" w:sz="4" w:space="0"/>
            </w:tcBorders>
            <w:vAlign w:val="center"/>
          </w:tcPr>
          <w:p w14:paraId="24A60C6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tcBorders>
            <w:vAlign w:val="center"/>
          </w:tcPr>
          <w:p w14:paraId="2102848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4B410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066" w:type="dxa"/>
            <w:vMerge w:val="continue"/>
            <w:tcBorders>
              <w:top w:val="single" w:color="000000" w:sz="4" w:space="0"/>
              <w:bottom w:val="single" w:color="000000" w:sz="4" w:space="0"/>
              <w:right w:val="single" w:color="000000" w:sz="4" w:space="0"/>
            </w:tcBorders>
            <w:vAlign w:val="center"/>
          </w:tcPr>
          <w:p w14:paraId="0BDC3B89">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453D5DF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769" w:type="dxa"/>
            <w:tcBorders>
              <w:top w:val="single" w:color="000000" w:sz="4" w:space="0"/>
              <w:left w:val="single" w:color="000000" w:sz="4" w:space="0"/>
              <w:bottom w:val="single" w:color="000000" w:sz="4" w:space="0"/>
              <w:right w:val="single" w:color="000000" w:sz="4" w:space="0"/>
            </w:tcBorders>
            <w:vAlign w:val="center"/>
          </w:tcPr>
          <w:p w14:paraId="5CED1A62">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华城西巷</w:t>
            </w:r>
          </w:p>
        </w:tc>
        <w:tc>
          <w:tcPr>
            <w:tcW w:w="1994" w:type="dxa"/>
            <w:tcBorders>
              <w:top w:val="single" w:color="000000" w:sz="4" w:space="0"/>
              <w:left w:val="single" w:color="000000" w:sz="4" w:space="0"/>
              <w:bottom w:val="single" w:color="000000" w:sz="4" w:space="0"/>
              <w:right w:val="single" w:color="000000" w:sz="4" w:space="0"/>
            </w:tcBorders>
            <w:vAlign w:val="center"/>
          </w:tcPr>
          <w:p w14:paraId="7C889D1E">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钱塘路一丽水路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0C03D8C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582A1CD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青桐</w:t>
            </w:r>
          </w:p>
        </w:tc>
        <w:tc>
          <w:tcPr>
            <w:tcW w:w="991" w:type="dxa"/>
            <w:tcBorders>
              <w:top w:val="single" w:color="000000" w:sz="4" w:space="0"/>
              <w:left w:val="single" w:color="000000" w:sz="4" w:space="0"/>
              <w:bottom w:val="single" w:color="000000" w:sz="4" w:space="0"/>
            </w:tcBorders>
            <w:vAlign w:val="center"/>
          </w:tcPr>
          <w:p w14:paraId="4029C3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51</w:t>
            </w:r>
          </w:p>
        </w:tc>
      </w:tr>
      <w:tr w14:paraId="06B30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top w:val="single" w:color="000000" w:sz="4" w:space="0"/>
              <w:bottom w:val="single" w:color="000000" w:sz="4" w:space="0"/>
              <w:right w:val="single" w:color="000000" w:sz="4" w:space="0"/>
            </w:tcBorders>
            <w:vAlign w:val="center"/>
          </w:tcPr>
          <w:p w14:paraId="276FC8E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3C40F7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769" w:type="dxa"/>
            <w:tcBorders>
              <w:top w:val="single" w:color="000000" w:sz="4" w:space="0"/>
              <w:left w:val="single" w:color="000000" w:sz="4" w:space="0"/>
              <w:bottom w:val="single" w:color="000000" w:sz="4" w:space="0"/>
              <w:right w:val="single" w:color="000000" w:sz="4" w:space="0"/>
            </w:tcBorders>
            <w:vAlign w:val="center"/>
          </w:tcPr>
          <w:p w14:paraId="2144AB54">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经十八路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23E185C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7E873C2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41D7573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青桐</w:t>
            </w:r>
          </w:p>
        </w:tc>
        <w:tc>
          <w:tcPr>
            <w:tcW w:w="991" w:type="dxa"/>
            <w:tcBorders>
              <w:top w:val="single" w:color="000000" w:sz="4" w:space="0"/>
              <w:left w:val="single" w:color="000000" w:sz="4" w:space="0"/>
              <w:bottom w:val="single" w:color="000000" w:sz="4" w:space="0"/>
            </w:tcBorders>
            <w:vAlign w:val="center"/>
          </w:tcPr>
          <w:p w14:paraId="52156B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49</w:t>
            </w:r>
          </w:p>
        </w:tc>
      </w:tr>
      <w:tr w14:paraId="16BC5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top w:val="single" w:color="000000" w:sz="4" w:space="0"/>
              <w:bottom w:val="single" w:color="000000" w:sz="4" w:space="0"/>
              <w:right w:val="single" w:color="000000" w:sz="4" w:space="0"/>
            </w:tcBorders>
            <w:vAlign w:val="center"/>
          </w:tcPr>
          <w:p w14:paraId="7BB4A73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068EB40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769" w:type="dxa"/>
            <w:tcBorders>
              <w:top w:val="single" w:color="000000" w:sz="4" w:space="0"/>
              <w:left w:val="single" w:color="000000" w:sz="4" w:space="0"/>
              <w:bottom w:val="single" w:color="000000" w:sz="4" w:space="0"/>
              <w:right w:val="single" w:color="000000" w:sz="4" w:space="0"/>
            </w:tcBorders>
            <w:vAlign w:val="center"/>
          </w:tcPr>
          <w:p w14:paraId="23C0C6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怀德路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08EEA26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0D3AC3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3C98284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栾树</w:t>
            </w:r>
          </w:p>
        </w:tc>
        <w:tc>
          <w:tcPr>
            <w:tcW w:w="991" w:type="dxa"/>
            <w:tcBorders>
              <w:top w:val="single" w:color="000000" w:sz="4" w:space="0"/>
              <w:left w:val="single" w:color="000000" w:sz="4" w:space="0"/>
              <w:bottom w:val="single" w:color="000000" w:sz="4" w:space="0"/>
            </w:tcBorders>
            <w:vAlign w:val="center"/>
          </w:tcPr>
          <w:p w14:paraId="3F798C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189</w:t>
            </w:r>
          </w:p>
        </w:tc>
      </w:tr>
      <w:tr w14:paraId="142E1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top w:val="single" w:color="000000" w:sz="4" w:space="0"/>
              <w:bottom w:val="single" w:color="000000" w:sz="4" w:space="0"/>
              <w:right w:val="single" w:color="000000" w:sz="4" w:space="0"/>
            </w:tcBorders>
            <w:vAlign w:val="center"/>
          </w:tcPr>
          <w:p w14:paraId="0782FB7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173F49A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769" w:type="dxa"/>
            <w:tcBorders>
              <w:top w:val="single" w:color="000000" w:sz="4" w:space="0"/>
              <w:left w:val="single" w:color="000000" w:sz="4" w:space="0"/>
              <w:bottom w:val="single" w:color="000000" w:sz="4" w:space="0"/>
              <w:right w:val="single" w:color="000000" w:sz="4" w:space="0"/>
            </w:tcBorders>
            <w:vAlign w:val="center"/>
          </w:tcPr>
          <w:p w14:paraId="46B66E1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永定路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372C7A4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新元大道一金沙路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613761C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300F278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行道树</w:t>
            </w:r>
          </w:p>
        </w:tc>
        <w:tc>
          <w:tcPr>
            <w:tcW w:w="991" w:type="dxa"/>
            <w:tcBorders>
              <w:top w:val="single" w:color="000000" w:sz="4" w:space="0"/>
              <w:left w:val="single" w:color="000000" w:sz="4" w:space="0"/>
              <w:bottom w:val="single" w:color="000000" w:sz="4" w:space="0"/>
            </w:tcBorders>
            <w:vAlign w:val="center"/>
          </w:tcPr>
          <w:p w14:paraId="47954CC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216</w:t>
            </w:r>
          </w:p>
        </w:tc>
      </w:tr>
      <w:tr w14:paraId="52E71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66" w:type="dxa"/>
            <w:vMerge w:val="continue"/>
            <w:tcBorders>
              <w:top w:val="single" w:color="000000" w:sz="4" w:space="0"/>
              <w:bottom w:val="single" w:color="000000" w:sz="4" w:space="0"/>
              <w:right w:val="single" w:color="000000" w:sz="4" w:space="0"/>
            </w:tcBorders>
            <w:vAlign w:val="center"/>
          </w:tcPr>
          <w:p w14:paraId="3C3891E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7986B10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769" w:type="dxa"/>
            <w:tcBorders>
              <w:top w:val="single" w:color="000000" w:sz="4" w:space="0"/>
              <w:left w:val="single" w:color="000000" w:sz="4" w:space="0"/>
              <w:bottom w:val="single" w:color="000000" w:sz="4" w:space="0"/>
              <w:right w:val="single" w:color="000000" w:sz="4" w:space="0"/>
            </w:tcBorders>
            <w:vAlign w:val="center"/>
          </w:tcPr>
          <w:p w14:paraId="740D70FE">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洱海路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6C901C32">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金川路一夏启路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72B2C33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6192E5B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行道树</w:t>
            </w:r>
          </w:p>
        </w:tc>
        <w:tc>
          <w:tcPr>
            <w:tcW w:w="991" w:type="dxa"/>
            <w:tcBorders>
              <w:top w:val="single" w:color="000000" w:sz="4" w:space="0"/>
              <w:left w:val="single" w:color="000000" w:sz="4" w:space="0"/>
              <w:bottom w:val="single" w:color="000000" w:sz="4" w:space="0"/>
            </w:tcBorders>
            <w:vAlign w:val="center"/>
          </w:tcPr>
          <w:p w14:paraId="5B82C0C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w:t>
            </w:r>
          </w:p>
        </w:tc>
      </w:tr>
      <w:tr w14:paraId="3CBDB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066" w:type="dxa"/>
            <w:vMerge w:val="restart"/>
            <w:tcBorders>
              <w:top w:val="single" w:color="auto" w:sz="4" w:space="0"/>
              <w:bottom w:val="nil"/>
              <w:right w:val="single" w:color="000000" w:sz="4" w:space="0"/>
            </w:tcBorders>
            <w:vAlign w:val="center"/>
          </w:tcPr>
          <w:p w14:paraId="0B93B98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二标段</w:t>
            </w:r>
          </w:p>
        </w:tc>
        <w:tc>
          <w:tcPr>
            <w:tcW w:w="804" w:type="dxa"/>
            <w:tcBorders>
              <w:top w:val="single" w:color="auto" w:sz="4" w:space="0"/>
              <w:left w:val="single" w:color="000000" w:sz="4" w:space="0"/>
              <w:bottom w:val="single" w:color="000000" w:sz="4" w:space="0"/>
              <w:right w:val="single" w:color="000000" w:sz="4" w:space="0"/>
            </w:tcBorders>
            <w:vAlign w:val="center"/>
          </w:tcPr>
          <w:p w14:paraId="267F7985">
            <w:pPr>
              <w:keepNext w:val="0"/>
              <w:keepLines w:val="0"/>
              <w:widowControl/>
              <w:suppressLineNumbers w:val="0"/>
              <w:jc w:val="center"/>
              <w:textAlignment w:val="center"/>
              <w:rPr>
                <w:rFonts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序号</w:t>
            </w:r>
          </w:p>
        </w:tc>
        <w:tc>
          <w:tcPr>
            <w:tcW w:w="1769" w:type="dxa"/>
            <w:tcBorders>
              <w:top w:val="single" w:color="auto" w:sz="4" w:space="0"/>
              <w:left w:val="single" w:color="000000" w:sz="4" w:space="0"/>
              <w:bottom w:val="single" w:color="000000" w:sz="4" w:space="0"/>
              <w:right w:val="single" w:color="000000" w:sz="4" w:space="0"/>
            </w:tcBorders>
            <w:vAlign w:val="center"/>
          </w:tcPr>
          <w:p w14:paraId="513B5DC5">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道路名称</w:t>
            </w:r>
          </w:p>
        </w:tc>
        <w:tc>
          <w:tcPr>
            <w:tcW w:w="1994" w:type="dxa"/>
            <w:tcBorders>
              <w:top w:val="single" w:color="auto" w:sz="4" w:space="0"/>
              <w:left w:val="single" w:color="000000" w:sz="4" w:space="0"/>
              <w:bottom w:val="single" w:color="000000" w:sz="4" w:space="0"/>
              <w:right w:val="single" w:color="000000" w:sz="4" w:space="0"/>
            </w:tcBorders>
            <w:vAlign w:val="center"/>
          </w:tcPr>
          <w:p w14:paraId="79EB1BE6">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起止路段</w:t>
            </w:r>
          </w:p>
        </w:tc>
        <w:tc>
          <w:tcPr>
            <w:tcW w:w="1086" w:type="dxa"/>
            <w:tcBorders>
              <w:top w:val="single" w:color="auto" w:sz="4" w:space="0"/>
              <w:left w:val="single" w:color="000000" w:sz="4" w:space="0"/>
              <w:bottom w:val="single" w:color="000000" w:sz="4" w:space="0"/>
              <w:right w:val="single" w:color="000000" w:sz="4" w:space="0"/>
            </w:tcBorders>
            <w:vAlign w:val="center"/>
          </w:tcPr>
          <w:p w14:paraId="29B88A0F">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绿地面积（㎡）</w:t>
            </w:r>
          </w:p>
        </w:tc>
        <w:tc>
          <w:tcPr>
            <w:tcW w:w="1387" w:type="dxa"/>
            <w:tcBorders>
              <w:top w:val="single" w:color="auto" w:sz="4" w:space="0"/>
              <w:left w:val="single" w:color="000000" w:sz="4" w:space="0"/>
              <w:bottom w:val="single" w:color="000000" w:sz="4" w:space="0"/>
              <w:right w:val="single" w:color="000000" w:sz="4" w:space="0"/>
            </w:tcBorders>
            <w:vAlign w:val="center"/>
          </w:tcPr>
          <w:p w14:paraId="4AE9BE4C">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行道树品种</w:t>
            </w:r>
          </w:p>
        </w:tc>
        <w:tc>
          <w:tcPr>
            <w:tcW w:w="991" w:type="dxa"/>
            <w:tcBorders>
              <w:top w:val="single" w:color="auto" w:sz="4" w:space="0"/>
              <w:left w:val="single" w:color="000000" w:sz="4" w:space="0"/>
              <w:bottom w:val="single" w:color="000000" w:sz="4" w:space="0"/>
            </w:tcBorders>
            <w:vAlign w:val="center"/>
          </w:tcPr>
          <w:p w14:paraId="074A810F">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行道树数量（棵）</w:t>
            </w:r>
          </w:p>
        </w:tc>
      </w:tr>
      <w:tr w14:paraId="1B1D5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8" w:hRule="atLeast"/>
        </w:trPr>
        <w:tc>
          <w:tcPr>
            <w:tcW w:w="1066" w:type="dxa"/>
            <w:vMerge w:val="continue"/>
            <w:tcBorders>
              <w:top w:val="single" w:color="000000" w:sz="4" w:space="0"/>
              <w:bottom w:val="nil"/>
              <w:right w:val="single" w:color="000000" w:sz="4" w:space="0"/>
            </w:tcBorders>
            <w:vAlign w:val="center"/>
          </w:tcPr>
          <w:p w14:paraId="3CDDF04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4CED8D1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769" w:type="dxa"/>
            <w:tcBorders>
              <w:top w:val="single" w:color="000000" w:sz="4" w:space="0"/>
              <w:left w:val="single" w:color="000000" w:sz="4" w:space="0"/>
              <w:bottom w:val="single" w:color="000000" w:sz="4" w:space="0"/>
              <w:right w:val="single" w:color="000000" w:sz="4" w:space="0"/>
            </w:tcBorders>
            <w:vAlign w:val="center"/>
          </w:tcPr>
          <w:p w14:paraId="240A453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汉源大道黄河大桥两侧绿地</w:t>
            </w:r>
          </w:p>
        </w:tc>
        <w:tc>
          <w:tcPr>
            <w:tcW w:w="1994" w:type="dxa"/>
            <w:tcBorders>
              <w:top w:val="single" w:color="000000" w:sz="4" w:space="0"/>
              <w:left w:val="single" w:color="000000" w:sz="4" w:space="0"/>
              <w:bottom w:val="single" w:color="000000" w:sz="4" w:space="0"/>
              <w:right w:val="single" w:color="000000" w:sz="4" w:space="0"/>
            </w:tcBorders>
            <w:vAlign w:val="center"/>
          </w:tcPr>
          <w:p w14:paraId="696A4B3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76817262">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58000</w:t>
            </w:r>
          </w:p>
        </w:tc>
        <w:tc>
          <w:tcPr>
            <w:tcW w:w="1387" w:type="dxa"/>
            <w:tcBorders>
              <w:top w:val="single" w:color="000000" w:sz="4" w:space="0"/>
              <w:left w:val="single" w:color="000000" w:sz="4" w:space="0"/>
              <w:bottom w:val="single" w:color="000000" w:sz="4" w:space="0"/>
              <w:right w:val="single" w:color="000000" w:sz="4" w:space="0"/>
            </w:tcBorders>
            <w:vAlign w:val="center"/>
          </w:tcPr>
          <w:p w14:paraId="36303AD2">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tcBorders>
            <w:vAlign w:val="center"/>
          </w:tcPr>
          <w:p w14:paraId="543C6C62">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04E4F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top w:val="single" w:color="000000" w:sz="4" w:space="0"/>
              <w:bottom w:val="nil"/>
              <w:right w:val="single" w:color="000000" w:sz="4" w:space="0"/>
            </w:tcBorders>
            <w:vAlign w:val="center"/>
          </w:tcPr>
          <w:p w14:paraId="600D2C8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39C1BAC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769" w:type="dxa"/>
            <w:tcBorders>
              <w:top w:val="single" w:color="000000" w:sz="4" w:space="0"/>
              <w:left w:val="single" w:color="000000" w:sz="4" w:space="0"/>
              <w:bottom w:val="single" w:color="000000" w:sz="4" w:space="0"/>
              <w:right w:val="single" w:color="000000" w:sz="4" w:space="0"/>
            </w:tcBorders>
            <w:vAlign w:val="center"/>
          </w:tcPr>
          <w:p w14:paraId="40713E3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故黄河闲置地块绿地</w:t>
            </w:r>
          </w:p>
        </w:tc>
        <w:tc>
          <w:tcPr>
            <w:tcW w:w="1994" w:type="dxa"/>
            <w:tcBorders>
              <w:top w:val="single" w:color="000000" w:sz="4" w:space="0"/>
              <w:left w:val="single" w:color="000000" w:sz="4" w:space="0"/>
              <w:bottom w:val="single" w:color="000000" w:sz="4" w:space="0"/>
              <w:right w:val="single" w:color="000000" w:sz="4" w:space="0"/>
            </w:tcBorders>
            <w:vAlign w:val="center"/>
          </w:tcPr>
          <w:p w14:paraId="62EC91B9">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CD0B2D9">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80000</w:t>
            </w:r>
          </w:p>
        </w:tc>
        <w:tc>
          <w:tcPr>
            <w:tcW w:w="1387" w:type="dxa"/>
            <w:tcBorders>
              <w:top w:val="single" w:color="000000" w:sz="4" w:space="0"/>
              <w:left w:val="single" w:color="000000" w:sz="4" w:space="0"/>
              <w:bottom w:val="single" w:color="000000" w:sz="4" w:space="0"/>
              <w:right w:val="single" w:color="000000" w:sz="4" w:space="0"/>
            </w:tcBorders>
            <w:vAlign w:val="center"/>
          </w:tcPr>
          <w:p w14:paraId="2D5D137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tcBorders>
            <w:vAlign w:val="center"/>
          </w:tcPr>
          <w:p w14:paraId="7E8CBDD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7FE1F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top w:val="single" w:color="000000" w:sz="4" w:space="0"/>
              <w:bottom w:val="nil"/>
              <w:right w:val="single" w:color="000000" w:sz="4" w:space="0"/>
            </w:tcBorders>
            <w:vAlign w:val="center"/>
          </w:tcPr>
          <w:p w14:paraId="4F17755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6CD23A45">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769" w:type="dxa"/>
            <w:tcBorders>
              <w:top w:val="single" w:color="000000" w:sz="4" w:space="0"/>
              <w:left w:val="single" w:color="000000" w:sz="4" w:space="0"/>
              <w:bottom w:val="single" w:color="000000" w:sz="4" w:space="0"/>
              <w:right w:val="single" w:color="000000" w:sz="4" w:space="0"/>
            </w:tcBorders>
            <w:vAlign w:val="center"/>
          </w:tcPr>
          <w:p w14:paraId="7007C67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赵武桥至经开区界绿地</w:t>
            </w:r>
          </w:p>
        </w:tc>
        <w:tc>
          <w:tcPr>
            <w:tcW w:w="1994" w:type="dxa"/>
            <w:tcBorders>
              <w:top w:val="single" w:color="000000" w:sz="4" w:space="0"/>
              <w:left w:val="single" w:color="000000" w:sz="4" w:space="0"/>
              <w:bottom w:val="single" w:color="000000" w:sz="4" w:space="0"/>
              <w:right w:val="single" w:color="000000" w:sz="4" w:space="0"/>
            </w:tcBorders>
            <w:vAlign w:val="center"/>
          </w:tcPr>
          <w:p w14:paraId="14EBBE79">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7525CD0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42000</w:t>
            </w:r>
          </w:p>
        </w:tc>
        <w:tc>
          <w:tcPr>
            <w:tcW w:w="1387" w:type="dxa"/>
            <w:tcBorders>
              <w:top w:val="single" w:color="000000" w:sz="4" w:space="0"/>
              <w:left w:val="single" w:color="000000" w:sz="4" w:space="0"/>
              <w:bottom w:val="single" w:color="000000" w:sz="4" w:space="0"/>
              <w:right w:val="single" w:color="000000" w:sz="4" w:space="0"/>
            </w:tcBorders>
            <w:vAlign w:val="center"/>
          </w:tcPr>
          <w:p w14:paraId="512FC60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tcBorders>
            <w:vAlign w:val="center"/>
          </w:tcPr>
          <w:p w14:paraId="227946F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6DAEE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top w:val="single" w:color="000000" w:sz="4" w:space="0"/>
              <w:bottom w:val="nil"/>
              <w:right w:val="single" w:color="000000" w:sz="4" w:space="0"/>
            </w:tcBorders>
            <w:vAlign w:val="center"/>
          </w:tcPr>
          <w:p w14:paraId="064FDAA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3AB1F247">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769" w:type="dxa"/>
            <w:tcBorders>
              <w:top w:val="single" w:color="000000" w:sz="4" w:space="0"/>
              <w:left w:val="single" w:color="000000" w:sz="4" w:space="0"/>
              <w:bottom w:val="single" w:color="000000" w:sz="4" w:space="0"/>
              <w:right w:val="single" w:color="000000" w:sz="4" w:space="0"/>
            </w:tcBorders>
            <w:vAlign w:val="center"/>
          </w:tcPr>
          <w:p w14:paraId="748A83E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漫水桥至杨庄桥南侧绿地</w:t>
            </w:r>
          </w:p>
        </w:tc>
        <w:tc>
          <w:tcPr>
            <w:tcW w:w="1994" w:type="dxa"/>
            <w:tcBorders>
              <w:top w:val="single" w:color="000000" w:sz="4" w:space="0"/>
              <w:left w:val="single" w:color="000000" w:sz="4" w:space="0"/>
              <w:bottom w:val="single" w:color="000000" w:sz="4" w:space="0"/>
              <w:right w:val="single" w:color="000000" w:sz="4" w:space="0"/>
            </w:tcBorders>
            <w:vAlign w:val="center"/>
          </w:tcPr>
          <w:p w14:paraId="3FB8B7C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E9B68B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44000</w:t>
            </w:r>
          </w:p>
        </w:tc>
        <w:tc>
          <w:tcPr>
            <w:tcW w:w="1387" w:type="dxa"/>
            <w:tcBorders>
              <w:top w:val="single" w:color="000000" w:sz="4" w:space="0"/>
              <w:left w:val="single" w:color="000000" w:sz="4" w:space="0"/>
              <w:bottom w:val="single" w:color="000000" w:sz="4" w:space="0"/>
              <w:right w:val="single" w:color="000000" w:sz="4" w:space="0"/>
            </w:tcBorders>
            <w:vAlign w:val="center"/>
          </w:tcPr>
          <w:p w14:paraId="5C01F2D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91" w:type="dxa"/>
            <w:tcBorders>
              <w:top w:val="single" w:color="000000" w:sz="4" w:space="0"/>
              <w:left w:val="single" w:color="000000" w:sz="4" w:space="0"/>
              <w:bottom w:val="single" w:color="000000" w:sz="4" w:space="0"/>
            </w:tcBorders>
            <w:vAlign w:val="center"/>
          </w:tcPr>
          <w:p w14:paraId="0A82171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0EF36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top w:val="single" w:color="000000" w:sz="4" w:space="0"/>
              <w:right w:val="single" w:color="000000" w:sz="4" w:space="0"/>
            </w:tcBorders>
            <w:vAlign w:val="center"/>
          </w:tcPr>
          <w:p w14:paraId="269AAD7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right w:val="single" w:color="000000" w:sz="4" w:space="0"/>
            </w:tcBorders>
            <w:vAlign w:val="center"/>
          </w:tcPr>
          <w:p w14:paraId="3897164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小计</w:t>
            </w:r>
          </w:p>
        </w:tc>
        <w:tc>
          <w:tcPr>
            <w:tcW w:w="1769" w:type="dxa"/>
            <w:tcBorders>
              <w:top w:val="single" w:color="000000" w:sz="4" w:space="0"/>
              <w:left w:val="single" w:color="000000" w:sz="4" w:space="0"/>
              <w:right w:val="single" w:color="000000" w:sz="4" w:space="0"/>
            </w:tcBorders>
            <w:vAlign w:val="center"/>
          </w:tcPr>
          <w:p w14:paraId="64AA2AD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994" w:type="dxa"/>
            <w:tcBorders>
              <w:top w:val="single" w:color="000000" w:sz="4" w:space="0"/>
              <w:left w:val="single" w:color="000000" w:sz="4" w:space="0"/>
              <w:right w:val="single" w:color="000000" w:sz="4" w:space="0"/>
            </w:tcBorders>
            <w:vAlign w:val="center"/>
          </w:tcPr>
          <w:p w14:paraId="342F202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86" w:type="dxa"/>
            <w:tcBorders>
              <w:top w:val="single" w:color="000000" w:sz="4" w:space="0"/>
              <w:left w:val="single" w:color="000000" w:sz="4" w:space="0"/>
              <w:right w:val="single" w:color="000000" w:sz="4" w:space="0"/>
            </w:tcBorders>
            <w:vAlign w:val="center"/>
          </w:tcPr>
          <w:p w14:paraId="280F4574">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224000</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平方米</w:t>
            </w:r>
          </w:p>
        </w:tc>
        <w:tc>
          <w:tcPr>
            <w:tcW w:w="1387" w:type="dxa"/>
            <w:tcBorders>
              <w:top w:val="single" w:color="000000" w:sz="4" w:space="0"/>
              <w:left w:val="single" w:color="000000" w:sz="4" w:space="0"/>
              <w:right w:val="single" w:color="000000" w:sz="4" w:space="0"/>
            </w:tcBorders>
            <w:vAlign w:val="center"/>
          </w:tcPr>
          <w:p w14:paraId="469A688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991" w:type="dxa"/>
            <w:tcBorders>
              <w:top w:val="single" w:color="000000" w:sz="4" w:space="0"/>
              <w:left w:val="single" w:color="000000" w:sz="4" w:space="0"/>
            </w:tcBorders>
            <w:vAlign w:val="center"/>
          </w:tcPr>
          <w:p w14:paraId="209200A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6461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3" w:hRule="atLeast"/>
        </w:trPr>
        <w:tc>
          <w:tcPr>
            <w:tcW w:w="1066" w:type="dxa"/>
            <w:vMerge w:val="restart"/>
            <w:tcBorders>
              <w:top w:val="single" w:color="000000" w:sz="4" w:space="0"/>
              <w:left w:val="single" w:color="000000" w:sz="4" w:space="0"/>
              <w:right w:val="single" w:color="000000" w:sz="4" w:space="0"/>
            </w:tcBorders>
            <w:vAlign w:val="center"/>
          </w:tcPr>
          <w:p w14:paraId="55EC93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三标段</w:t>
            </w:r>
          </w:p>
        </w:tc>
        <w:tc>
          <w:tcPr>
            <w:tcW w:w="804" w:type="dxa"/>
            <w:tcBorders>
              <w:top w:val="single" w:color="000000" w:sz="4" w:space="0"/>
              <w:left w:val="single" w:color="000000" w:sz="4" w:space="0"/>
              <w:bottom w:val="single" w:color="000000" w:sz="4" w:space="0"/>
              <w:right w:val="single" w:color="000000" w:sz="4" w:space="0"/>
            </w:tcBorders>
            <w:vAlign w:val="center"/>
          </w:tcPr>
          <w:p w14:paraId="43E22131">
            <w:pPr>
              <w:keepNext w:val="0"/>
              <w:keepLines w:val="0"/>
              <w:widowControl/>
              <w:suppressLineNumbers w:val="0"/>
              <w:jc w:val="center"/>
              <w:textAlignment w:val="center"/>
              <w:rPr>
                <w:rFonts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序号</w:t>
            </w:r>
          </w:p>
        </w:tc>
        <w:tc>
          <w:tcPr>
            <w:tcW w:w="1769" w:type="dxa"/>
            <w:tcBorders>
              <w:top w:val="single" w:color="000000" w:sz="4" w:space="0"/>
              <w:left w:val="single" w:color="000000" w:sz="4" w:space="0"/>
              <w:bottom w:val="single" w:color="000000" w:sz="4" w:space="0"/>
              <w:right w:val="single" w:color="000000" w:sz="4" w:space="0"/>
            </w:tcBorders>
            <w:vAlign w:val="center"/>
          </w:tcPr>
          <w:p w14:paraId="748D7B8E">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道路名称</w:t>
            </w:r>
          </w:p>
        </w:tc>
        <w:tc>
          <w:tcPr>
            <w:tcW w:w="1994" w:type="dxa"/>
            <w:tcBorders>
              <w:top w:val="single" w:color="000000" w:sz="4" w:space="0"/>
              <w:left w:val="single" w:color="000000" w:sz="4" w:space="0"/>
              <w:bottom w:val="single" w:color="000000" w:sz="4" w:space="0"/>
              <w:right w:val="single" w:color="000000" w:sz="4" w:space="0"/>
            </w:tcBorders>
            <w:vAlign w:val="center"/>
          </w:tcPr>
          <w:p w14:paraId="5C7ED492">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起止路段</w:t>
            </w:r>
          </w:p>
        </w:tc>
        <w:tc>
          <w:tcPr>
            <w:tcW w:w="1086" w:type="dxa"/>
            <w:tcBorders>
              <w:top w:val="single" w:color="000000" w:sz="4" w:space="0"/>
              <w:left w:val="single" w:color="000000" w:sz="4" w:space="0"/>
              <w:bottom w:val="single" w:color="000000" w:sz="4" w:space="0"/>
              <w:right w:val="single" w:color="000000" w:sz="4" w:space="0"/>
            </w:tcBorders>
            <w:vAlign w:val="center"/>
          </w:tcPr>
          <w:p w14:paraId="1982A00A">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绿地面积（㎡）</w:t>
            </w:r>
          </w:p>
        </w:tc>
        <w:tc>
          <w:tcPr>
            <w:tcW w:w="1387" w:type="dxa"/>
            <w:tcBorders>
              <w:top w:val="single" w:color="000000" w:sz="4" w:space="0"/>
              <w:left w:val="single" w:color="000000" w:sz="4" w:space="0"/>
              <w:bottom w:val="single" w:color="000000" w:sz="4" w:space="0"/>
              <w:right w:val="single" w:color="000000" w:sz="4" w:space="0"/>
            </w:tcBorders>
            <w:vAlign w:val="center"/>
          </w:tcPr>
          <w:p w14:paraId="125C3999">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行道树品种</w:t>
            </w:r>
          </w:p>
        </w:tc>
        <w:tc>
          <w:tcPr>
            <w:tcW w:w="991" w:type="dxa"/>
            <w:tcBorders>
              <w:top w:val="single" w:color="000000" w:sz="4" w:space="0"/>
              <w:left w:val="single" w:color="000000" w:sz="4" w:space="0"/>
              <w:bottom w:val="single" w:color="000000" w:sz="4" w:space="0"/>
              <w:right w:val="single" w:color="000000" w:sz="4" w:space="0"/>
            </w:tcBorders>
            <w:vAlign w:val="center"/>
          </w:tcPr>
          <w:p w14:paraId="45D5569F">
            <w:pPr>
              <w:keepNext w:val="0"/>
              <w:keepLines w:val="0"/>
              <w:widowControl/>
              <w:suppressLineNumbers w:val="0"/>
              <w:jc w:val="center"/>
              <w:textAlignment w:val="center"/>
              <w:rPr>
                <w:rFonts w:hint="eastAsia" w:ascii="黑体" w:hAnsi="宋体" w:eastAsia="黑体" w:cs="黑体"/>
                <w:i w:val="0"/>
                <w:iCs w:val="0"/>
                <w:color w:val="000000" w:themeColor="text1"/>
                <w:sz w:val="20"/>
                <w:szCs w:val="20"/>
                <w:highlight w:val="none"/>
                <w:u w:val="none"/>
                <w14:textFill>
                  <w14:solidFill>
                    <w14:schemeClr w14:val="tx1"/>
                  </w14:solidFill>
                </w14:textFill>
              </w:rPr>
            </w:pPr>
            <w:r>
              <w:rPr>
                <w:rFonts w:hint="eastAsia" w:ascii="黑体" w:hAnsi="宋体" w:eastAsia="黑体" w:cs="黑体"/>
                <w:i w:val="0"/>
                <w:iCs w:val="0"/>
                <w:color w:val="000000" w:themeColor="text1"/>
                <w:kern w:val="0"/>
                <w:sz w:val="20"/>
                <w:szCs w:val="20"/>
                <w:highlight w:val="none"/>
                <w:u w:val="none"/>
                <w:lang w:val="en-US" w:eastAsia="zh-CN" w:bidi="ar"/>
                <w14:textFill>
                  <w14:solidFill>
                    <w14:schemeClr w14:val="tx1"/>
                  </w14:solidFill>
                </w14:textFill>
              </w:rPr>
              <w:t>行道树数量（棵）</w:t>
            </w:r>
          </w:p>
        </w:tc>
      </w:tr>
      <w:tr w14:paraId="23DB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066" w:type="dxa"/>
            <w:vMerge w:val="continue"/>
            <w:tcBorders>
              <w:left w:val="single" w:color="000000" w:sz="4" w:space="0"/>
              <w:right w:val="single" w:color="000000" w:sz="4" w:space="0"/>
            </w:tcBorders>
            <w:vAlign w:val="center"/>
          </w:tcPr>
          <w:p w14:paraId="1958E05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6C1A0B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769" w:type="dxa"/>
            <w:tcBorders>
              <w:top w:val="single" w:color="000000" w:sz="4" w:space="0"/>
              <w:left w:val="single" w:color="000000" w:sz="4" w:space="0"/>
              <w:bottom w:val="single" w:color="000000" w:sz="4" w:space="0"/>
              <w:right w:val="single" w:color="000000" w:sz="4" w:space="0"/>
            </w:tcBorders>
            <w:vAlign w:val="center"/>
          </w:tcPr>
          <w:p w14:paraId="7759D19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撷秀路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3A83B4DB">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上城路—J20</w:t>
            </w:r>
          </w:p>
        </w:tc>
        <w:tc>
          <w:tcPr>
            <w:tcW w:w="1086" w:type="dxa"/>
            <w:tcBorders>
              <w:top w:val="single" w:color="000000" w:sz="4" w:space="0"/>
              <w:left w:val="single" w:color="000000" w:sz="4" w:space="0"/>
              <w:bottom w:val="single" w:color="000000" w:sz="4" w:space="0"/>
              <w:right w:val="single" w:color="000000" w:sz="4" w:space="0"/>
            </w:tcBorders>
            <w:vAlign w:val="center"/>
          </w:tcPr>
          <w:p w14:paraId="4731543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2780FFD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重阳木</w:t>
            </w:r>
          </w:p>
        </w:tc>
        <w:tc>
          <w:tcPr>
            <w:tcW w:w="991" w:type="dxa"/>
            <w:tcBorders>
              <w:top w:val="single" w:color="000000" w:sz="4" w:space="0"/>
              <w:left w:val="single" w:color="000000" w:sz="4" w:space="0"/>
              <w:bottom w:val="single" w:color="000000" w:sz="4" w:space="0"/>
              <w:right w:val="single" w:color="000000" w:sz="4" w:space="0"/>
            </w:tcBorders>
            <w:vAlign w:val="center"/>
          </w:tcPr>
          <w:p w14:paraId="3ED756B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91</w:t>
            </w:r>
          </w:p>
        </w:tc>
      </w:tr>
      <w:tr w14:paraId="75C0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left w:val="single" w:color="000000" w:sz="4" w:space="0"/>
              <w:right w:val="single" w:color="000000" w:sz="4" w:space="0"/>
            </w:tcBorders>
            <w:vAlign w:val="center"/>
          </w:tcPr>
          <w:p w14:paraId="7E89CF7B">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2F298B5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769" w:type="dxa"/>
            <w:tcBorders>
              <w:top w:val="single" w:color="000000" w:sz="4" w:space="0"/>
              <w:left w:val="single" w:color="000000" w:sz="4" w:space="0"/>
              <w:bottom w:val="single" w:color="000000" w:sz="4" w:space="0"/>
              <w:right w:val="single" w:color="000000" w:sz="4" w:space="0"/>
            </w:tcBorders>
            <w:vAlign w:val="center"/>
          </w:tcPr>
          <w:p w14:paraId="5479123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洞庭路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762AFDC9">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商聚路—天目路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5EAA470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5200</w:t>
            </w:r>
          </w:p>
        </w:tc>
        <w:tc>
          <w:tcPr>
            <w:tcW w:w="1387" w:type="dxa"/>
            <w:tcBorders>
              <w:top w:val="single" w:color="000000" w:sz="4" w:space="0"/>
              <w:left w:val="single" w:color="000000" w:sz="4" w:space="0"/>
              <w:bottom w:val="single" w:color="000000" w:sz="4" w:space="0"/>
              <w:right w:val="single" w:color="000000" w:sz="4" w:space="0"/>
            </w:tcBorders>
            <w:vAlign w:val="center"/>
          </w:tcPr>
          <w:p w14:paraId="1394BB5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法桐</w:t>
            </w:r>
          </w:p>
        </w:tc>
        <w:tc>
          <w:tcPr>
            <w:tcW w:w="991" w:type="dxa"/>
            <w:tcBorders>
              <w:top w:val="single" w:color="000000" w:sz="4" w:space="0"/>
              <w:left w:val="single" w:color="000000" w:sz="4" w:space="0"/>
              <w:bottom w:val="single" w:color="000000" w:sz="4" w:space="0"/>
              <w:right w:val="single" w:color="000000" w:sz="4" w:space="0"/>
            </w:tcBorders>
            <w:vAlign w:val="center"/>
          </w:tcPr>
          <w:p w14:paraId="12E3F7E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206</w:t>
            </w:r>
          </w:p>
        </w:tc>
      </w:tr>
      <w:tr w14:paraId="7536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066" w:type="dxa"/>
            <w:vMerge w:val="continue"/>
            <w:tcBorders>
              <w:left w:val="single" w:color="000000" w:sz="4" w:space="0"/>
              <w:right w:val="single" w:color="000000" w:sz="4" w:space="0"/>
            </w:tcBorders>
            <w:vAlign w:val="center"/>
          </w:tcPr>
          <w:p w14:paraId="09AA507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7C7745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769" w:type="dxa"/>
            <w:tcBorders>
              <w:top w:val="single" w:color="000000" w:sz="4" w:space="0"/>
              <w:left w:val="single" w:color="000000" w:sz="4" w:space="0"/>
              <w:bottom w:val="single" w:color="000000" w:sz="4" w:space="0"/>
              <w:right w:val="single" w:color="000000" w:sz="4" w:space="0"/>
            </w:tcBorders>
            <w:vAlign w:val="center"/>
          </w:tcPr>
          <w:p w14:paraId="12144B5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秦郡路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679369FA">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新安路—昆仑大道</w:t>
            </w:r>
          </w:p>
        </w:tc>
        <w:tc>
          <w:tcPr>
            <w:tcW w:w="1086" w:type="dxa"/>
            <w:tcBorders>
              <w:top w:val="single" w:color="000000" w:sz="4" w:space="0"/>
              <w:left w:val="single" w:color="000000" w:sz="4" w:space="0"/>
              <w:bottom w:val="single" w:color="000000" w:sz="4" w:space="0"/>
              <w:right w:val="single" w:color="000000" w:sz="4" w:space="0"/>
            </w:tcBorders>
            <w:vAlign w:val="center"/>
          </w:tcPr>
          <w:p w14:paraId="6DD518B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600</w:t>
            </w:r>
          </w:p>
        </w:tc>
        <w:tc>
          <w:tcPr>
            <w:tcW w:w="1387" w:type="dxa"/>
            <w:tcBorders>
              <w:top w:val="single" w:color="000000" w:sz="4" w:space="0"/>
              <w:left w:val="single" w:color="000000" w:sz="4" w:space="0"/>
              <w:bottom w:val="single" w:color="000000" w:sz="4" w:space="0"/>
              <w:right w:val="single" w:color="000000" w:sz="4" w:space="0"/>
            </w:tcBorders>
            <w:vAlign w:val="center"/>
          </w:tcPr>
          <w:p w14:paraId="492BD3A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无</w:t>
            </w:r>
          </w:p>
        </w:tc>
        <w:tc>
          <w:tcPr>
            <w:tcW w:w="991" w:type="dxa"/>
            <w:tcBorders>
              <w:top w:val="single" w:color="000000" w:sz="4" w:space="0"/>
              <w:left w:val="single" w:color="000000" w:sz="4" w:space="0"/>
              <w:bottom w:val="single" w:color="000000" w:sz="4" w:space="0"/>
              <w:right w:val="single" w:color="000000" w:sz="4" w:space="0"/>
            </w:tcBorders>
            <w:vAlign w:val="center"/>
          </w:tcPr>
          <w:p w14:paraId="5D8BBB0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17A9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left w:val="single" w:color="000000" w:sz="4" w:space="0"/>
              <w:right w:val="single" w:color="000000" w:sz="4" w:space="0"/>
            </w:tcBorders>
            <w:vAlign w:val="center"/>
          </w:tcPr>
          <w:p w14:paraId="51CD968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6E729A9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769" w:type="dxa"/>
            <w:tcBorders>
              <w:top w:val="single" w:color="000000" w:sz="4" w:space="0"/>
              <w:left w:val="single" w:color="000000" w:sz="4" w:space="0"/>
              <w:bottom w:val="single" w:color="000000" w:sz="4" w:space="0"/>
              <w:right w:val="single" w:color="000000" w:sz="4" w:space="0"/>
            </w:tcBorders>
            <w:vAlign w:val="center"/>
          </w:tcPr>
          <w:p w14:paraId="40F117A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渤海路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4AE91BE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彭祖大道—金川路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7C01F19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6912</w:t>
            </w:r>
          </w:p>
        </w:tc>
        <w:tc>
          <w:tcPr>
            <w:tcW w:w="1387" w:type="dxa"/>
            <w:tcBorders>
              <w:top w:val="single" w:color="000000" w:sz="4" w:space="0"/>
              <w:left w:val="single" w:color="000000" w:sz="4" w:space="0"/>
              <w:bottom w:val="single" w:color="000000" w:sz="4" w:space="0"/>
              <w:right w:val="single" w:color="000000" w:sz="4" w:space="0"/>
            </w:tcBorders>
            <w:vAlign w:val="center"/>
          </w:tcPr>
          <w:p w14:paraId="335E608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女贞</w:t>
            </w:r>
          </w:p>
        </w:tc>
        <w:tc>
          <w:tcPr>
            <w:tcW w:w="991" w:type="dxa"/>
            <w:tcBorders>
              <w:top w:val="single" w:color="000000" w:sz="4" w:space="0"/>
              <w:left w:val="single" w:color="000000" w:sz="4" w:space="0"/>
              <w:bottom w:val="single" w:color="000000" w:sz="4" w:space="0"/>
              <w:right w:val="single" w:color="000000" w:sz="4" w:space="0"/>
            </w:tcBorders>
            <w:vAlign w:val="center"/>
          </w:tcPr>
          <w:p w14:paraId="7D4A53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195</w:t>
            </w:r>
          </w:p>
        </w:tc>
      </w:tr>
      <w:tr w14:paraId="10CB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066" w:type="dxa"/>
            <w:vMerge w:val="continue"/>
            <w:tcBorders>
              <w:left w:val="single" w:color="000000" w:sz="4" w:space="0"/>
              <w:right w:val="single" w:color="000000" w:sz="4" w:space="0"/>
            </w:tcBorders>
            <w:vAlign w:val="center"/>
          </w:tcPr>
          <w:p w14:paraId="2066F5B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57FF156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769" w:type="dxa"/>
            <w:tcBorders>
              <w:top w:val="single" w:color="000000" w:sz="4" w:space="0"/>
              <w:left w:val="single" w:color="000000" w:sz="4" w:space="0"/>
              <w:bottom w:val="single" w:color="000000" w:sz="4" w:space="0"/>
              <w:right w:val="single" w:color="000000" w:sz="4" w:space="0"/>
            </w:tcBorders>
            <w:vAlign w:val="center"/>
          </w:tcPr>
          <w:p w14:paraId="029159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黄浦路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3ABC337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彭祖大道—银川路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6414FD1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3520</w:t>
            </w:r>
          </w:p>
        </w:tc>
        <w:tc>
          <w:tcPr>
            <w:tcW w:w="1387" w:type="dxa"/>
            <w:tcBorders>
              <w:top w:val="single" w:color="000000" w:sz="4" w:space="0"/>
              <w:left w:val="single" w:color="000000" w:sz="4" w:space="0"/>
              <w:bottom w:val="single" w:color="000000" w:sz="4" w:space="0"/>
              <w:right w:val="single" w:color="000000" w:sz="4" w:space="0"/>
            </w:tcBorders>
            <w:vAlign w:val="center"/>
          </w:tcPr>
          <w:p w14:paraId="34B7414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香樟</w:t>
            </w:r>
          </w:p>
        </w:tc>
        <w:tc>
          <w:tcPr>
            <w:tcW w:w="991" w:type="dxa"/>
            <w:tcBorders>
              <w:top w:val="single" w:color="000000" w:sz="4" w:space="0"/>
              <w:left w:val="single" w:color="000000" w:sz="4" w:space="0"/>
              <w:bottom w:val="single" w:color="000000" w:sz="4" w:space="0"/>
              <w:right w:val="single" w:color="000000" w:sz="4" w:space="0"/>
            </w:tcBorders>
            <w:vAlign w:val="center"/>
          </w:tcPr>
          <w:p w14:paraId="7AAC6B8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573</w:t>
            </w:r>
          </w:p>
        </w:tc>
      </w:tr>
      <w:tr w14:paraId="1DCD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066" w:type="dxa"/>
            <w:vMerge w:val="continue"/>
            <w:tcBorders>
              <w:left w:val="single" w:color="000000" w:sz="4" w:space="0"/>
              <w:right w:val="single" w:color="000000" w:sz="4" w:space="0"/>
            </w:tcBorders>
            <w:vAlign w:val="center"/>
          </w:tcPr>
          <w:p w14:paraId="6CAAC482">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59E77CA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769" w:type="dxa"/>
            <w:tcBorders>
              <w:top w:val="single" w:color="000000" w:sz="4" w:space="0"/>
              <w:left w:val="single" w:color="000000" w:sz="4" w:space="0"/>
              <w:bottom w:val="single" w:color="000000" w:sz="4" w:space="0"/>
              <w:right w:val="single" w:color="000000" w:sz="4" w:space="0"/>
            </w:tcBorders>
            <w:vAlign w:val="center"/>
          </w:tcPr>
          <w:p w14:paraId="73DC215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嘉陵路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041AA55F">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彭祖大道一商聚路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1899AE1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1400</w:t>
            </w:r>
          </w:p>
        </w:tc>
        <w:tc>
          <w:tcPr>
            <w:tcW w:w="1387" w:type="dxa"/>
            <w:tcBorders>
              <w:top w:val="single" w:color="000000" w:sz="4" w:space="0"/>
              <w:left w:val="single" w:color="000000" w:sz="4" w:space="0"/>
              <w:bottom w:val="single" w:color="000000" w:sz="4" w:space="0"/>
              <w:right w:val="single" w:color="000000" w:sz="4" w:space="0"/>
            </w:tcBorders>
            <w:vAlign w:val="center"/>
          </w:tcPr>
          <w:p w14:paraId="7D410F5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国槐</w:t>
            </w:r>
          </w:p>
        </w:tc>
        <w:tc>
          <w:tcPr>
            <w:tcW w:w="991" w:type="dxa"/>
            <w:tcBorders>
              <w:top w:val="single" w:color="000000" w:sz="4" w:space="0"/>
              <w:left w:val="single" w:color="000000" w:sz="4" w:space="0"/>
              <w:bottom w:val="single" w:color="000000" w:sz="4" w:space="0"/>
              <w:right w:val="single" w:color="000000" w:sz="4" w:space="0"/>
            </w:tcBorders>
            <w:vAlign w:val="center"/>
          </w:tcPr>
          <w:p w14:paraId="585DF5D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210</w:t>
            </w:r>
          </w:p>
        </w:tc>
      </w:tr>
      <w:tr w14:paraId="5C00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6" w:type="dxa"/>
            <w:vMerge w:val="continue"/>
            <w:tcBorders>
              <w:left w:val="single" w:color="000000" w:sz="4" w:space="0"/>
              <w:right w:val="single" w:color="000000" w:sz="4" w:space="0"/>
            </w:tcBorders>
            <w:vAlign w:val="center"/>
          </w:tcPr>
          <w:p w14:paraId="1E10A3DB">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04BC305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769" w:type="dxa"/>
            <w:tcBorders>
              <w:top w:val="single" w:color="000000" w:sz="4" w:space="0"/>
              <w:left w:val="single" w:color="000000" w:sz="4" w:space="0"/>
              <w:bottom w:val="single" w:color="000000" w:sz="4" w:space="0"/>
              <w:right w:val="single" w:color="000000" w:sz="4" w:space="0"/>
            </w:tcBorders>
            <w:vAlign w:val="center"/>
          </w:tcPr>
          <w:p w14:paraId="4FADB2B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周定路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30CBA76E">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沟棠路—迎宾大道</w:t>
            </w:r>
          </w:p>
        </w:tc>
        <w:tc>
          <w:tcPr>
            <w:tcW w:w="1086" w:type="dxa"/>
            <w:tcBorders>
              <w:top w:val="single" w:color="000000" w:sz="4" w:space="0"/>
              <w:left w:val="single" w:color="000000" w:sz="4" w:space="0"/>
              <w:bottom w:val="single" w:color="000000" w:sz="4" w:space="0"/>
              <w:right w:val="single" w:color="000000" w:sz="4" w:space="0"/>
            </w:tcBorders>
            <w:vAlign w:val="center"/>
          </w:tcPr>
          <w:p w14:paraId="47045AC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2790</w:t>
            </w:r>
          </w:p>
        </w:tc>
        <w:tc>
          <w:tcPr>
            <w:tcW w:w="1387" w:type="dxa"/>
            <w:tcBorders>
              <w:top w:val="single" w:color="000000" w:sz="4" w:space="0"/>
              <w:left w:val="single" w:color="000000" w:sz="4" w:space="0"/>
              <w:bottom w:val="single" w:color="000000" w:sz="4" w:space="0"/>
              <w:right w:val="single" w:color="000000" w:sz="4" w:space="0"/>
            </w:tcBorders>
            <w:vAlign w:val="center"/>
          </w:tcPr>
          <w:p w14:paraId="663CB70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重阳木</w:t>
            </w:r>
          </w:p>
        </w:tc>
        <w:tc>
          <w:tcPr>
            <w:tcW w:w="991" w:type="dxa"/>
            <w:tcBorders>
              <w:top w:val="single" w:color="000000" w:sz="4" w:space="0"/>
              <w:left w:val="single" w:color="000000" w:sz="4" w:space="0"/>
              <w:bottom w:val="single" w:color="000000" w:sz="4" w:space="0"/>
              <w:right w:val="single" w:color="000000" w:sz="4" w:space="0"/>
            </w:tcBorders>
            <w:vAlign w:val="center"/>
          </w:tcPr>
          <w:p w14:paraId="5C71669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253</w:t>
            </w:r>
          </w:p>
        </w:tc>
      </w:tr>
      <w:tr w14:paraId="6BB4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left w:val="single" w:color="000000" w:sz="4" w:space="0"/>
              <w:right w:val="single" w:color="000000" w:sz="4" w:space="0"/>
            </w:tcBorders>
            <w:vAlign w:val="center"/>
          </w:tcPr>
          <w:p w14:paraId="3855847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5D3D569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w:t>
            </w:r>
          </w:p>
        </w:tc>
        <w:tc>
          <w:tcPr>
            <w:tcW w:w="1769" w:type="dxa"/>
            <w:tcBorders>
              <w:top w:val="single" w:color="000000" w:sz="4" w:space="0"/>
              <w:left w:val="single" w:color="000000" w:sz="4" w:space="0"/>
              <w:bottom w:val="single" w:color="000000" w:sz="4" w:space="0"/>
              <w:right w:val="single" w:color="000000" w:sz="4" w:space="0"/>
            </w:tcBorders>
            <w:vAlign w:val="center"/>
          </w:tcPr>
          <w:p w14:paraId="66FC840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扬子路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71F509E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沟棠路—银川路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14A2BF9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1500</w:t>
            </w:r>
          </w:p>
        </w:tc>
        <w:tc>
          <w:tcPr>
            <w:tcW w:w="1387" w:type="dxa"/>
            <w:tcBorders>
              <w:top w:val="single" w:color="000000" w:sz="4" w:space="0"/>
              <w:left w:val="single" w:color="000000" w:sz="4" w:space="0"/>
              <w:bottom w:val="single" w:color="000000" w:sz="4" w:space="0"/>
              <w:right w:val="single" w:color="000000" w:sz="4" w:space="0"/>
            </w:tcBorders>
            <w:vAlign w:val="center"/>
          </w:tcPr>
          <w:p w14:paraId="2985D604">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无患子</w:t>
            </w:r>
          </w:p>
        </w:tc>
        <w:tc>
          <w:tcPr>
            <w:tcW w:w="991" w:type="dxa"/>
            <w:tcBorders>
              <w:top w:val="single" w:color="000000" w:sz="4" w:space="0"/>
              <w:left w:val="single" w:color="000000" w:sz="4" w:space="0"/>
              <w:bottom w:val="single" w:color="000000" w:sz="4" w:space="0"/>
              <w:right w:val="single" w:color="000000" w:sz="4" w:space="0"/>
            </w:tcBorders>
            <w:vAlign w:val="center"/>
          </w:tcPr>
          <w:p w14:paraId="7A75EAF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198</w:t>
            </w:r>
          </w:p>
        </w:tc>
      </w:tr>
      <w:tr w14:paraId="3FE8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left w:val="single" w:color="000000" w:sz="4" w:space="0"/>
              <w:right w:val="single" w:color="000000" w:sz="4" w:space="0"/>
            </w:tcBorders>
            <w:vAlign w:val="center"/>
          </w:tcPr>
          <w:p w14:paraId="24E2B64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53651DE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w:t>
            </w:r>
          </w:p>
        </w:tc>
        <w:tc>
          <w:tcPr>
            <w:tcW w:w="1769" w:type="dxa"/>
            <w:tcBorders>
              <w:top w:val="single" w:color="000000" w:sz="4" w:space="0"/>
              <w:left w:val="single" w:color="000000" w:sz="4" w:space="0"/>
              <w:bottom w:val="single" w:color="000000" w:sz="4" w:space="0"/>
              <w:right w:val="single" w:color="000000" w:sz="4" w:space="0"/>
            </w:tcBorders>
            <w:vAlign w:val="center"/>
          </w:tcPr>
          <w:p w14:paraId="20DB36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唐胜路大沟</w:t>
            </w:r>
          </w:p>
        </w:tc>
        <w:tc>
          <w:tcPr>
            <w:tcW w:w="1994" w:type="dxa"/>
            <w:tcBorders>
              <w:top w:val="single" w:color="000000" w:sz="4" w:space="0"/>
              <w:left w:val="single" w:color="000000" w:sz="4" w:space="0"/>
              <w:bottom w:val="single" w:color="000000" w:sz="4" w:space="0"/>
              <w:right w:val="single" w:color="000000" w:sz="4" w:space="0"/>
            </w:tcBorders>
            <w:vAlign w:val="center"/>
          </w:tcPr>
          <w:p w14:paraId="6CE49165">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E29BF7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2000</w:t>
            </w:r>
          </w:p>
        </w:tc>
        <w:tc>
          <w:tcPr>
            <w:tcW w:w="1387" w:type="dxa"/>
            <w:tcBorders>
              <w:top w:val="single" w:color="000000" w:sz="4" w:space="0"/>
              <w:left w:val="single" w:color="000000" w:sz="4" w:space="0"/>
              <w:bottom w:val="single" w:color="000000" w:sz="4" w:space="0"/>
              <w:right w:val="single" w:color="000000" w:sz="4" w:space="0"/>
            </w:tcBorders>
            <w:vAlign w:val="center"/>
          </w:tcPr>
          <w:p w14:paraId="7BFE12E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无</w:t>
            </w:r>
          </w:p>
        </w:tc>
        <w:tc>
          <w:tcPr>
            <w:tcW w:w="991" w:type="dxa"/>
            <w:tcBorders>
              <w:top w:val="single" w:color="000000" w:sz="4" w:space="0"/>
              <w:left w:val="single" w:color="000000" w:sz="4" w:space="0"/>
              <w:bottom w:val="single" w:color="000000" w:sz="4" w:space="0"/>
              <w:right w:val="single" w:color="000000" w:sz="4" w:space="0"/>
            </w:tcBorders>
            <w:vAlign w:val="center"/>
          </w:tcPr>
          <w:p w14:paraId="459DD66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3F1F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6" w:type="dxa"/>
            <w:vMerge w:val="continue"/>
            <w:tcBorders>
              <w:left w:val="single" w:color="000000" w:sz="4" w:space="0"/>
              <w:right w:val="single" w:color="000000" w:sz="4" w:space="0"/>
            </w:tcBorders>
            <w:vAlign w:val="center"/>
          </w:tcPr>
          <w:p w14:paraId="2ECFF07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142DC58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1769" w:type="dxa"/>
            <w:tcBorders>
              <w:top w:val="single" w:color="000000" w:sz="4" w:space="0"/>
              <w:left w:val="single" w:color="000000" w:sz="4" w:space="0"/>
              <w:bottom w:val="single" w:color="000000" w:sz="4" w:space="0"/>
              <w:right w:val="single" w:color="000000" w:sz="4" w:space="0"/>
            </w:tcBorders>
            <w:vAlign w:val="center"/>
          </w:tcPr>
          <w:p w14:paraId="0A74BE5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花都路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0B3C7886">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昆仑大道—峨眉路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4725624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143FFAA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青桐</w:t>
            </w:r>
          </w:p>
        </w:tc>
        <w:tc>
          <w:tcPr>
            <w:tcW w:w="991" w:type="dxa"/>
            <w:tcBorders>
              <w:top w:val="single" w:color="000000" w:sz="4" w:space="0"/>
              <w:left w:val="single" w:color="000000" w:sz="4" w:space="0"/>
              <w:bottom w:val="single" w:color="000000" w:sz="4" w:space="0"/>
              <w:right w:val="single" w:color="000000" w:sz="4" w:space="0"/>
            </w:tcBorders>
            <w:vAlign w:val="center"/>
          </w:tcPr>
          <w:p w14:paraId="2280F87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137</w:t>
            </w:r>
          </w:p>
        </w:tc>
      </w:tr>
      <w:tr w14:paraId="07EB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6" w:type="dxa"/>
            <w:vMerge w:val="continue"/>
            <w:tcBorders>
              <w:left w:val="single" w:color="000000" w:sz="4" w:space="0"/>
              <w:right w:val="single" w:color="000000" w:sz="4" w:space="0"/>
            </w:tcBorders>
            <w:vAlign w:val="center"/>
          </w:tcPr>
          <w:p w14:paraId="712EC6D3">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36ED3B1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w:t>
            </w:r>
          </w:p>
        </w:tc>
        <w:tc>
          <w:tcPr>
            <w:tcW w:w="1769" w:type="dxa"/>
            <w:tcBorders>
              <w:top w:val="single" w:color="000000" w:sz="4" w:space="0"/>
              <w:left w:val="single" w:color="000000" w:sz="4" w:space="0"/>
              <w:bottom w:val="single" w:color="000000" w:sz="4" w:space="0"/>
              <w:right w:val="single" w:color="000000" w:sz="4" w:space="0"/>
            </w:tcBorders>
            <w:vAlign w:val="center"/>
          </w:tcPr>
          <w:p w14:paraId="4A0F71D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张集水厂路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59F7F411">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彭祖大道—水厂门口</w:t>
            </w:r>
          </w:p>
        </w:tc>
        <w:tc>
          <w:tcPr>
            <w:tcW w:w="1086" w:type="dxa"/>
            <w:tcBorders>
              <w:top w:val="single" w:color="000000" w:sz="4" w:space="0"/>
              <w:left w:val="single" w:color="000000" w:sz="4" w:space="0"/>
              <w:bottom w:val="single" w:color="000000" w:sz="4" w:space="0"/>
              <w:right w:val="single" w:color="000000" w:sz="4" w:space="0"/>
            </w:tcBorders>
            <w:vAlign w:val="center"/>
          </w:tcPr>
          <w:p w14:paraId="1C5ABAD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8000</w:t>
            </w:r>
          </w:p>
        </w:tc>
        <w:tc>
          <w:tcPr>
            <w:tcW w:w="1387" w:type="dxa"/>
            <w:tcBorders>
              <w:top w:val="single" w:color="000000" w:sz="4" w:space="0"/>
              <w:left w:val="single" w:color="000000" w:sz="4" w:space="0"/>
              <w:bottom w:val="single" w:color="000000" w:sz="4" w:space="0"/>
              <w:right w:val="single" w:color="000000" w:sz="4" w:space="0"/>
            </w:tcBorders>
            <w:vAlign w:val="center"/>
          </w:tcPr>
          <w:p w14:paraId="3E6ABF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无</w:t>
            </w:r>
          </w:p>
        </w:tc>
        <w:tc>
          <w:tcPr>
            <w:tcW w:w="991" w:type="dxa"/>
            <w:tcBorders>
              <w:top w:val="single" w:color="000000" w:sz="4" w:space="0"/>
              <w:left w:val="single" w:color="000000" w:sz="4" w:space="0"/>
              <w:bottom w:val="single" w:color="000000" w:sz="4" w:space="0"/>
              <w:right w:val="single" w:color="000000" w:sz="4" w:space="0"/>
            </w:tcBorders>
            <w:vAlign w:val="center"/>
          </w:tcPr>
          <w:p w14:paraId="5D86D9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r>
      <w:tr w14:paraId="734E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66" w:type="dxa"/>
            <w:vMerge w:val="continue"/>
            <w:tcBorders>
              <w:left w:val="single" w:color="000000" w:sz="4" w:space="0"/>
              <w:right w:val="single" w:color="000000" w:sz="4" w:space="0"/>
            </w:tcBorders>
            <w:vAlign w:val="center"/>
          </w:tcPr>
          <w:p w14:paraId="5137F20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30EE190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w:t>
            </w:r>
          </w:p>
        </w:tc>
        <w:tc>
          <w:tcPr>
            <w:tcW w:w="1769" w:type="dxa"/>
            <w:tcBorders>
              <w:top w:val="single" w:color="000000" w:sz="4" w:space="0"/>
              <w:left w:val="single" w:color="000000" w:sz="4" w:space="0"/>
              <w:bottom w:val="single" w:color="000000" w:sz="4" w:space="0"/>
              <w:right w:val="single" w:color="000000" w:sz="4" w:space="0"/>
            </w:tcBorders>
            <w:vAlign w:val="center"/>
          </w:tcPr>
          <w:p w14:paraId="43B3480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大韩河西岸</w:t>
            </w:r>
          </w:p>
        </w:tc>
        <w:tc>
          <w:tcPr>
            <w:tcW w:w="1994" w:type="dxa"/>
            <w:tcBorders>
              <w:top w:val="single" w:color="000000" w:sz="4" w:space="0"/>
              <w:left w:val="single" w:color="000000" w:sz="4" w:space="0"/>
              <w:bottom w:val="single" w:color="000000" w:sz="4" w:space="0"/>
              <w:right w:val="single" w:color="000000" w:sz="4" w:space="0"/>
            </w:tcBorders>
            <w:vAlign w:val="center"/>
          </w:tcPr>
          <w:p w14:paraId="05B1CAA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昆仑大道—徐州一中</w:t>
            </w:r>
          </w:p>
        </w:tc>
        <w:tc>
          <w:tcPr>
            <w:tcW w:w="1086" w:type="dxa"/>
            <w:tcBorders>
              <w:top w:val="single" w:color="000000" w:sz="4" w:space="0"/>
              <w:left w:val="single" w:color="000000" w:sz="4" w:space="0"/>
              <w:bottom w:val="single" w:color="000000" w:sz="4" w:space="0"/>
              <w:right w:val="single" w:color="000000" w:sz="4" w:space="0"/>
            </w:tcBorders>
            <w:vAlign w:val="center"/>
          </w:tcPr>
          <w:p w14:paraId="61132F1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92415</w:t>
            </w:r>
          </w:p>
        </w:tc>
        <w:tc>
          <w:tcPr>
            <w:tcW w:w="1387" w:type="dxa"/>
            <w:tcBorders>
              <w:top w:val="single" w:color="000000" w:sz="4" w:space="0"/>
              <w:left w:val="single" w:color="000000" w:sz="4" w:space="0"/>
              <w:bottom w:val="single" w:color="000000" w:sz="4" w:space="0"/>
              <w:right w:val="single" w:color="000000" w:sz="4" w:space="0"/>
            </w:tcBorders>
            <w:vAlign w:val="center"/>
          </w:tcPr>
          <w:p w14:paraId="0CEBE9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无</w:t>
            </w:r>
          </w:p>
        </w:tc>
        <w:tc>
          <w:tcPr>
            <w:tcW w:w="991" w:type="dxa"/>
            <w:tcBorders>
              <w:top w:val="single" w:color="000000" w:sz="4" w:space="0"/>
              <w:left w:val="single" w:color="000000" w:sz="4" w:space="0"/>
              <w:bottom w:val="single" w:color="000000" w:sz="4" w:space="0"/>
              <w:right w:val="single" w:color="000000" w:sz="4" w:space="0"/>
            </w:tcBorders>
            <w:vAlign w:val="center"/>
          </w:tcPr>
          <w:p w14:paraId="54D8F7B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015E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66" w:type="dxa"/>
            <w:vMerge w:val="continue"/>
            <w:tcBorders>
              <w:left w:val="single" w:color="000000" w:sz="4" w:space="0"/>
              <w:right w:val="single" w:color="000000" w:sz="4" w:space="0"/>
            </w:tcBorders>
            <w:vAlign w:val="center"/>
          </w:tcPr>
          <w:p w14:paraId="22037FC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3DDC88A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w:t>
            </w:r>
          </w:p>
        </w:tc>
        <w:tc>
          <w:tcPr>
            <w:tcW w:w="1769" w:type="dxa"/>
            <w:tcBorders>
              <w:top w:val="single" w:color="000000" w:sz="4" w:space="0"/>
              <w:left w:val="single" w:color="000000" w:sz="4" w:space="0"/>
              <w:bottom w:val="single" w:color="000000" w:sz="4" w:space="0"/>
              <w:right w:val="single" w:color="000000" w:sz="4" w:space="0"/>
            </w:tcBorders>
            <w:vAlign w:val="center"/>
          </w:tcPr>
          <w:p w14:paraId="74FC97F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洞庭湖路与银川路交叉口绿化</w:t>
            </w:r>
          </w:p>
        </w:tc>
        <w:tc>
          <w:tcPr>
            <w:tcW w:w="1994" w:type="dxa"/>
            <w:tcBorders>
              <w:top w:val="single" w:color="000000" w:sz="4" w:space="0"/>
              <w:left w:val="single" w:color="000000" w:sz="4" w:space="0"/>
              <w:bottom w:val="single" w:color="000000" w:sz="4" w:space="0"/>
              <w:right w:val="single" w:color="000000" w:sz="4" w:space="0"/>
            </w:tcBorders>
            <w:vAlign w:val="center"/>
          </w:tcPr>
          <w:p w14:paraId="5B9FE90F">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4C015E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1000</w:t>
            </w:r>
          </w:p>
        </w:tc>
        <w:tc>
          <w:tcPr>
            <w:tcW w:w="1387" w:type="dxa"/>
            <w:tcBorders>
              <w:top w:val="single" w:color="000000" w:sz="4" w:space="0"/>
              <w:left w:val="single" w:color="000000" w:sz="4" w:space="0"/>
              <w:bottom w:val="single" w:color="000000" w:sz="4" w:space="0"/>
              <w:right w:val="single" w:color="000000" w:sz="4" w:space="0"/>
            </w:tcBorders>
            <w:vAlign w:val="center"/>
          </w:tcPr>
          <w:p w14:paraId="0890E3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无</w:t>
            </w:r>
          </w:p>
        </w:tc>
        <w:tc>
          <w:tcPr>
            <w:tcW w:w="991" w:type="dxa"/>
            <w:tcBorders>
              <w:top w:val="single" w:color="000000" w:sz="4" w:space="0"/>
              <w:left w:val="single" w:color="000000" w:sz="4" w:space="0"/>
              <w:bottom w:val="single" w:color="000000" w:sz="4" w:space="0"/>
              <w:right w:val="single" w:color="000000" w:sz="4" w:space="0"/>
            </w:tcBorders>
            <w:vAlign w:val="center"/>
          </w:tcPr>
          <w:p w14:paraId="575B698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62A7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66" w:type="dxa"/>
            <w:vMerge w:val="continue"/>
            <w:tcBorders>
              <w:left w:val="single" w:color="000000" w:sz="4" w:space="0"/>
              <w:right w:val="single" w:color="000000" w:sz="4" w:space="0"/>
            </w:tcBorders>
            <w:vAlign w:val="center"/>
          </w:tcPr>
          <w:p w14:paraId="07FA0BE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7B2FC03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w:t>
            </w:r>
          </w:p>
        </w:tc>
        <w:tc>
          <w:tcPr>
            <w:tcW w:w="1769" w:type="dxa"/>
            <w:tcBorders>
              <w:top w:val="single" w:color="000000" w:sz="4" w:space="0"/>
              <w:left w:val="single" w:color="000000" w:sz="4" w:space="0"/>
              <w:bottom w:val="single" w:color="000000" w:sz="4" w:space="0"/>
              <w:right w:val="single" w:color="000000" w:sz="4" w:space="0"/>
            </w:tcBorders>
            <w:vAlign w:val="center"/>
          </w:tcPr>
          <w:p w14:paraId="775A05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银川路（北段）</w:t>
            </w:r>
          </w:p>
        </w:tc>
        <w:tc>
          <w:tcPr>
            <w:tcW w:w="1994" w:type="dxa"/>
            <w:tcBorders>
              <w:top w:val="single" w:color="000000" w:sz="4" w:space="0"/>
              <w:left w:val="single" w:color="000000" w:sz="4" w:space="0"/>
              <w:bottom w:val="single" w:color="000000" w:sz="4" w:space="0"/>
              <w:right w:val="single" w:color="000000" w:sz="4" w:space="0"/>
            </w:tcBorders>
            <w:vAlign w:val="center"/>
          </w:tcPr>
          <w:p w14:paraId="5CB9FF3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天目湖一迎宾大道</w:t>
            </w:r>
          </w:p>
        </w:tc>
        <w:tc>
          <w:tcPr>
            <w:tcW w:w="1086" w:type="dxa"/>
            <w:tcBorders>
              <w:top w:val="single" w:color="000000" w:sz="4" w:space="0"/>
              <w:left w:val="single" w:color="000000" w:sz="4" w:space="0"/>
              <w:bottom w:val="single" w:color="000000" w:sz="4" w:space="0"/>
              <w:right w:val="single" w:color="000000" w:sz="4" w:space="0"/>
            </w:tcBorders>
            <w:vAlign w:val="center"/>
          </w:tcPr>
          <w:p w14:paraId="67F40CFB">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62A7AC5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法桐</w:t>
            </w:r>
          </w:p>
        </w:tc>
        <w:tc>
          <w:tcPr>
            <w:tcW w:w="991" w:type="dxa"/>
            <w:tcBorders>
              <w:top w:val="single" w:color="000000" w:sz="4" w:space="0"/>
              <w:left w:val="single" w:color="000000" w:sz="4" w:space="0"/>
              <w:bottom w:val="single" w:color="000000" w:sz="4" w:space="0"/>
              <w:right w:val="single" w:color="000000" w:sz="4" w:space="0"/>
            </w:tcBorders>
            <w:vAlign w:val="center"/>
          </w:tcPr>
          <w:p w14:paraId="310DCC6C">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135</w:t>
            </w:r>
          </w:p>
        </w:tc>
      </w:tr>
      <w:tr w14:paraId="0425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66" w:type="dxa"/>
            <w:vMerge w:val="continue"/>
            <w:tcBorders>
              <w:left w:val="single" w:color="000000" w:sz="4" w:space="0"/>
              <w:right w:val="single" w:color="000000" w:sz="4" w:space="0"/>
            </w:tcBorders>
            <w:vAlign w:val="center"/>
          </w:tcPr>
          <w:p w14:paraId="28D14A5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7D36675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w:t>
            </w:r>
          </w:p>
        </w:tc>
        <w:tc>
          <w:tcPr>
            <w:tcW w:w="1769" w:type="dxa"/>
            <w:tcBorders>
              <w:top w:val="single" w:color="000000" w:sz="4" w:space="0"/>
              <w:left w:val="single" w:color="000000" w:sz="4" w:space="0"/>
              <w:bottom w:val="single" w:color="000000" w:sz="4" w:space="0"/>
              <w:right w:val="single" w:color="000000" w:sz="4" w:space="0"/>
            </w:tcBorders>
            <w:vAlign w:val="center"/>
          </w:tcPr>
          <w:p w14:paraId="0796939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思民路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65C6E99A">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经二十三路一沟棠路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6A2AB13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04362F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法桐</w:t>
            </w:r>
          </w:p>
        </w:tc>
        <w:tc>
          <w:tcPr>
            <w:tcW w:w="991" w:type="dxa"/>
            <w:tcBorders>
              <w:top w:val="single" w:color="000000" w:sz="4" w:space="0"/>
              <w:left w:val="single" w:color="000000" w:sz="4" w:space="0"/>
              <w:bottom w:val="single" w:color="000000" w:sz="4" w:space="0"/>
              <w:right w:val="single" w:color="000000" w:sz="4" w:space="0"/>
            </w:tcBorders>
            <w:vAlign w:val="center"/>
          </w:tcPr>
          <w:p w14:paraId="439DE14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75</w:t>
            </w:r>
          </w:p>
        </w:tc>
      </w:tr>
      <w:tr w14:paraId="518A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66" w:type="dxa"/>
            <w:vMerge w:val="continue"/>
            <w:tcBorders>
              <w:left w:val="single" w:color="000000" w:sz="4" w:space="0"/>
              <w:right w:val="single" w:color="000000" w:sz="4" w:space="0"/>
            </w:tcBorders>
            <w:vAlign w:val="center"/>
          </w:tcPr>
          <w:p w14:paraId="2007303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7EA83D3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16</w:t>
            </w:r>
          </w:p>
        </w:tc>
        <w:tc>
          <w:tcPr>
            <w:tcW w:w="1769" w:type="dxa"/>
            <w:tcBorders>
              <w:top w:val="single" w:color="000000" w:sz="4" w:space="0"/>
              <w:left w:val="single" w:color="000000" w:sz="4" w:space="0"/>
              <w:bottom w:val="single" w:color="000000" w:sz="4" w:space="0"/>
              <w:right w:val="single" w:color="000000" w:sz="4" w:space="0"/>
            </w:tcBorders>
            <w:vAlign w:val="center"/>
          </w:tcPr>
          <w:p w14:paraId="6B43A0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青海路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3E7A8E38">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47533D1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09051C0B">
            <w:pPr>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乌柏</w:t>
            </w:r>
          </w:p>
        </w:tc>
        <w:tc>
          <w:tcPr>
            <w:tcW w:w="991" w:type="dxa"/>
            <w:tcBorders>
              <w:top w:val="single" w:color="000000" w:sz="4" w:space="0"/>
              <w:left w:val="single" w:color="000000" w:sz="4" w:space="0"/>
              <w:bottom w:val="single" w:color="000000" w:sz="4" w:space="0"/>
              <w:right w:val="single" w:color="000000" w:sz="4" w:space="0"/>
            </w:tcBorders>
            <w:vAlign w:val="center"/>
          </w:tcPr>
          <w:p w14:paraId="2C02EB10">
            <w:pPr>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52</w:t>
            </w:r>
          </w:p>
        </w:tc>
      </w:tr>
      <w:tr w14:paraId="7FA7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66" w:type="dxa"/>
            <w:vMerge w:val="continue"/>
            <w:tcBorders>
              <w:left w:val="single" w:color="000000" w:sz="4" w:space="0"/>
              <w:right w:val="single" w:color="000000" w:sz="4" w:space="0"/>
            </w:tcBorders>
            <w:vAlign w:val="center"/>
          </w:tcPr>
          <w:p w14:paraId="5C56077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16CF149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w:t>
            </w:r>
          </w:p>
        </w:tc>
        <w:tc>
          <w:tcPr>
            <w:tcW w:w="1769" w:type="dxa"/>
            <w:tcBorders>
              <w:top w:val="single" w:color="000000" w:sz="4" w:space="0"/>
              <w:left w:val="single" w:color="000000" w:sz="4" w:space="0"/>
              <w:bottom w:val="single" w:color="000000" w:sz="4" w:space="0"/>
              <w:right w:val="single" w:color="000000" w:sz="4" w:space="0"/>
            </w:tcBorders>
            <w:vAlign w:val="center"/>
          </w:tcPr>
          <w:p w14:paraId="11FF509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花园城绿地</w:t>
            </w:r>
          </w:p>
        </w:tc>
        <w:tc>
          <w:tcPr>
            <w:tcW w:w="1994" w:type="dxa"/>
            <w:tcBorders>
              <w:top w:val="single" w:color="000000" w:sz="4" w:space="0"/>
              <w:left w:val="single" w:color="000000" w:sz="4" w:space="0"/>
              <w:bottom w:val="single" w:color="000000" w:sz="4" w:space="0"/>
              <w:right w:val="single" w:color="000000" w:sz="4" w:space="0"/>
            </w:tcBorders>
            <w:vAlign w:val="center"/>
          </w:tcPr>
          <w:p w14:paraId="4636813E">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41FB5C2E">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12000</w:t>
            </w:r>
          </w:p>
        </w:tc>
        <w:tc>
          <w:tcPr>
            <w:tcW w:w="1387" w:type="dxa"/>
            <w:tcBorders>
              <w:top w:val="single" w:color="000000" w:sz="4" w:space="0"/>
              <w:left w:val="single" w:color="000000" w:sz="4" w:space="0"/>
              <w:bottom w:val="single" w:color="000000" w:sz="4" w:space="0"/>
              <w:right w:val="single" w:color="000000" w:sz="4" w:space="0"/>
            </w:tcBorders>
            <w:vAlign w:val="center"/>
          </w:tcPr>
          <w:p w14:paraId="3292DD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2060A3B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14:paraId="090E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66" w:type="dxa"/>
            <w:vMerge w:val="continue"/>
            <w:tcBorders>
              <w:left w:val="single" w:color="000000" w:sz="4" w:space="0"/>
              <w:right w:val="single" w:color="000000" w:sz="4" w:space="0"/>
            </w:tcBorders>
            <w:vAlign w:val="center"/>
          </w:tcPr>
          <w:p w14:paraId="51385CB2">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68F155D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w:t>
            </w:r>
          </w:p>
        </w:tc>
        <w:tc>
          <w:tcPr>
            <w:tcW w:w="1769" w:type="dxa"/>
            <w:tcBorders>
              <w:top w:val="single" w:color="000000" w:sz="4" w:space="0"/>
              <w:left w:val="single" w:color="000000" w:sz="4" w:space="0"/>
              <w:bottom w:val="single" w:color="000000" w:sz="4" w:space="0"/>
              <w:right w:val="single" w:color="000000" w:sz="4" w:space="0"/>
            </w:tcBorders>
            <w:vAlign w:val="center"/>
          </w:tcPr>
          <w:p w14:paraId="2EDFF1D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夏启路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5324F283">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青海路一嘉陵路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3624BDC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1CA6F7A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楸树</w:t>
            </w:r>
          </w:p>
        </w:tc>
        <w:tc>
          <w:tcPr>
            <w:tcW w:w="991" w:type="dxa"/>
            <w:tcBorders>
              <w:top w:val="single" w:color="000000" w:sz="4" w:space="0"/>
              <w:left w:val="single" w:color="000000" w:sz="4" w:space="0"/>
              <w:bottom w:val="single" w:color="000000" w:sz="4" w:space="0"/>
              <w:right w:val="single" w:color="000000" w:sz="4" w:space="0"/>
            </w:tcBorders>
            <w:vAlign w:val="center"/>
          </w:tcPr>
          <w:p w14:paraId="569A9A4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331</w:t>
            </w:r>
          </w:p>
        </w:tc>
      </w:tr>
      <w:tr w14:paraId="4F01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66" w:type="dxa"/>
            <w:vMerge w:val="continue"/>
            <w:tcBorders>
              <w:left w:val="single" w:color="000000" w:sz="4" w:space="0"/>
              <w:right w:val="single" w:color="000000" w:sz="4" w:space="0"/>
            </w:tcBorders>
            <w:vAlign w:val="center"/>
          </w:tcPr>
          <w:p w14:paraId="12E479C2">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5BC93950">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19</w:t>
            </w:r>
          </w:p>
        </w:tc>
        <w:tc>
          <w:tcPr>
            <w:tcW w:w="1769" w:type="dxa"/>
            <w:tcBorders>
              <w:top w:val="single" w:color="000000" w:sz="4" w:space="0"/>
              <w:left w:val="single" w:color="000000" w:sz="4" w:space="0"/>
              <w:bottom w:val="single" w:color="000000" w:sz="4" w:space="0"/>
              <w:right w:val="single" w:color="000000" w:sz="4" w:space="0"/>
            </w:tcBorders>
            <w:vAlign w:val="center"/>
          </w:tcPr>
          <w:p w14:paraId="7B1D1BE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衡山路</w:t>
            </w:r>
          </w:p>
        </w:tc>
        <w:tc>
          <w:tcPr>
            <w:tcW w:w="1994" w:type="dxa"/>
            <w:tcBorders>
              <w:top w:val="single" w:color="000000" w:sz="4" w:space="0"/>
              <w:left w:val="single" w:color="000000" w:sz="4" w:space="0"/>
              <w:bottom w:val="single" w:color="000000" w:sz="4" w:space="0"/>
              <w:right w:val="single" w:color="000000" w:sz="4" w:space="0"/>
            </w:tcBorders>
            <w:vAlign w:val="center"/>
          </w:tcPr>
          <w:p w14:paraId="2E744CBE">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彭祖大道-汉风路</w:t>
            </w:r>
          </w:p>
        </w:tc>
        <w:tc>
          <w:tcPr>
            <w:tcW w:w="1086" w:type="dxa"/>
            <w:tcBorders>
              <w:top w:val="single" w:color="000000" w:sz="4" w:space="0"/>
              <w:left w:val="single" w:color="000000" w:sz="4" w:space="0"/>
              <w:bottom w:val="single" w:color="000000" w:sz="4" w:space="0"/>
              <w:right w:val="single" w:color="000000" w:sz="4" w:space="0"/>
            </w:tcBorders>
            <w:vAlign w:val="center"/>
          </w:tcPr>
          <w:p w14:paraId="6E269352">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3028239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44C0301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320</w:t>
            </w:r>
          </w:p>
        </w:tc>
      </w:tr>
      <w:tr w14:paraId="3FDE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66" w:type="dxa"/>
            <w:vMerge w:val="continue"/>
            <w:tcBorders>
              <w:left w:val="single" w:color="000000" w:sz="4" w:space="0"/>
              <w:bottom w:val="single" w:color="000000" w:sz="4" w:space="0"/>
              <w:right w:val="single" w:color="000000" w:sz="4" w:space="0"/>
            </w:tcBorders>
            <w:vAlign w:val="center"/>
          </w:tcPr>
          <w:p w14:paraId="77F335D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571DA75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小计</w:t>
            </w:r>
          </w:p>
        </w:tc>
        <w:tc>
          <w:tcPr>
            <w:tcW w:w="1769" w:type="dxa"/>
            <w:tcBorders>
              <w:top w:val="single" w:color="000000" w:sz="4" w:space="0"/>
              <w:left w:val="single" w:color="000000" w:sz="4" w:space="0"/>
              <w:bottom w:val="single" w:color="000000" w:sz="4" w:space="0"/>
              <w:right w:val="single" w:color="000000" w:sz="4" w:space="0"/>
            </w:tcBorders>
            <w:vAlign w:val="center"/>
          </w:tcPr>
          <w:p w14:paraId="41AD7168">
            <w:pPr>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994" w:type="dxa"/>
            <w:tcBorders>
              <w:top w:val="single" w:color="000000" w:sz="4" w:space="0"/>
              <w:left w:val="single" w:color="000000" w:sz="4" w:space="0"/>
              <w:bottom w:val="single" w:color="000000" w:sz="4" w:space="0"/>
              <w:right w:val="single" w:color="000000" w:sz="4" w:space="0"/>
            </w:tcBorders>
            <w:vAlign w:val="center"/>
          </w:tcPr>
          <w:p w14:paraId="45CC3172">
            <w:pPr>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7ACB2DF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137337</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平方米</w:t>
            </w:r>
          </w:p>
        </w:tc>
        <w:tc>
          <w:tcPr>
            <w:tcW w:w="1387" w:type="dxa"/>
            <w:tcBorders>
              <w:top w:val="single" w:color="000000" w:sz="4" w:space="0"/>
              <w:left w:val="single" w:color="000000" w:sz="4" w:space="0"/>
              <w:bottom w:val="single" w:color="000000" w:sz="4" w:space="0"/>
              <w:right w:val="single" w:color="000000" w:sz="4" w:space="0"/>
            </w:tcBorders>
            <w:vAlign w:val="center"/>
          </w:tcPr>
          <w:p w14:paraId="220A7755">
            <w:pPr>
              <w:jc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0A25B00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2776棵</w:t>
            </w:r>
          </w:p>
        </w:tc>
      </w:tr>
    </w:tbl>
    <w:p w14:paraId="7D8FBA76">
      <w:pPr>
        <w:rPr>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br w:type="page" w:clear="all"/>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D0021"/>
    <w:rsid w:val="015D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798"/>
      <w:jc w:val="left"/>
    </w:pPr>
    <w:rPr>
      <w:rFonts w:ascii="Calibri" w:hAnsi="Calibri"/>
    </w:rPr>
  </w:style>
  <w:style w:type="paragraph" w:styleId="3">
    <w:name w:val="footnote text"/>
    <w:basedOn w:val="1"/>
    <w:next w:val="2"/>
    <w:unhideWhenUsed/>
    <w:qFormat/>
    <w:uiPriority w:val="0"/>
    <w:pPr>
      <w:spacing w:after="4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2025-12-01T03:17:00Z</dcterms:created>
  <dc:creator>猪蹄儿</dc:creator>
  <cp:lastModifiedBy>猪蹄儿</cp:lastModifiedBy>
  <dcterms:modified xsi:type="dcterms:W3CDTF">2025-12-01T03:17:44Z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588E7B998E054392B618F6D7EF8C96BF_11</vt:lpwstr>
  </property>
  <property fmtid="{D5CDD505-2E9C-101B-9397-08002B2CF9AE}" pid="4" name="KSOTemplateDocerSaveRecord">
    <vt:lpwstr>eyJoZGlkIjoiN2JlMWY1ZThlYjgzNjU4ZWY4MmE4MGQ1ZjY3ZGQ0MWMiLCJ1c2VySWQiOiI4ODU2NTAwMTUifQ==</vt:lpwstr>
  </property>
</Properties>
</file>