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F43B">
      <w:pPr>
        <w:ind w:firstLine="560" w:firstLineChars="200"/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如有建议或意见，请以书面形式并加盖公章、注明联系人、联系方式，于202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日17:00之前送至我单位，逾期不受理（如邮寄，202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eastAsia="zh-CN"/>
        </w:rPr>
        <w:t>日17：00之后到达本单位的邮件将不再受理）。</w:t>
      </w:r>
    </w:p>
    <w:p w14:paraId="64BED9FD"/>
    <w:p w14:paraId="70D4C09E"/>
    <w:p w14:paraId="7F1AF646"/>
    <w:p w14:paraId="36C2F893"/>
    <w:p w14:paraId="7D37107B"/>
    <w:p w14:paraId="4B159133"/>
    <w:p w14:paraId="3E0BAADF"/>
    <w:p w14:paraId="3C4C0C5C"/>
    <w:p w14:paraId="66FC1CC7"/>
    <w:p w14:paraId="29BC7AE7"/>
    <w:p w14:paraId="0709E9F4"/>
    <w:p w14:paraId="73BDBE58"/>
    <w:p w14:paraId="33A9F30A"/>
    <w:p w14:paraId="6E639E7E"/>
    <w:p w14:paraId="6F095E6C"/>
    <w:p w14:paraId="7F0FB381"/>
    <w:p w14:paraId="5E801778"/>
    <w:p w14:paraId="11B267FC"/>
    <w:p w14:paraId="0BD8B155"/>
    <w:p w14:paraId="313461C3"/>
    <w:p w14:paraId="47E0DA26"/>
    <w:p w14:paraId="2A3D0CB6"/>
    <w:p w14:paraId="5084DFA8"/>
    <w:p w14:paraId="22B1DE5E"/>
    <w:p w14:paraId="509B7D95"/>
    <w:p w14:paraId="2E50BA9A"/>
    <w:p w14:paraId="51BCDC7C"/>
    <w:p w14:paraId="18CCFBD1"/>
    <w:p w14:paraId="71E210B3"/>
    <w:p w14:paraId="1B52D422"/>
    <w:p w14:paraId="6095BA76"/>
    <w:p w14:paraId="21F8969B"/>
    <w:p w14:paraId="32F9EA73"/>
    <w:p w14:paraId="61346F16"/>
    <w:p w14:paraId="5A1B48ED"/>
    <w:p w14:paraId="1A64659B"/>
    <w:p w14:paraId="50A2CCD0"/>
    <w:p w14:paraId="795B60AA">
      <w:pPr>
        <w:spacing w:before="120" w:after="120" w:line="400" w:lineRule="exact"/>
        <w:jc w:val="both"/>
        <w:rPr>
          <w:b/>
          <w:sz w:val="32"/>
          <w:szCs w:val="32"/>
        </w:rPr>
      </w:pPr>
    </w:p>
    <w:p w14:paraId="7403858A">
      <w:pPr>
        <w:spacing w:before="120" w:after="120" w:line="400" w:lineRule="exact"/>
        <w:jc w:val="center"/>
        <w:rPr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采购需求</w:t>
      </w:r>
    </w:p>
    <w:p w14:paraId="7427E37B">
      <w:pPr>
        <w:numPr>
          <w:ilvl w:val="0"/>
          <w:numId w:val="1"/>
        </w:numPr>
        <w:adjustRightInd w:val="0"/>
        <w:snapToGrid w:val="0"/>
        <w:spacing w:line="360" w:lineRule="auto"/>
        <w:ind w:firstLine="0" w:firstLineChars="0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项目名称：</w:t>
      </w:r>
      <w:bookmarkStart w:id="0" w:name="_Hlk203901668"/>
      <w:r>
        <w:rPr>
          <w:rFonts w:hint="eastAsia" w:ascii="宋体" w:hAnsi="宋体" w:eastAsia="宋体" w:cs="宋体"/>
          <w:b/>
          <w:sz w:val="24"/>
          <w:szCs w:val="24"/>
        </w:rPr>
        <w:t>新沂市北马陵垃圾填埋场地下水环境状况详细调查评估项</w:t>
      </w:r>
      <w:bookmarkEnd w:id="0"/>
      <w:r>
        <w:rPr>
          <w:rFonts w:hint="eastAsia" w:ascii="宋体" w:hAnsi="宋体" w:eastAsia="宋体" w:cs="宋体"/>
          <w:b/>
          <w:sz w:val="24"/>
          <w:szCs w:val="24"/>
        </w:rPr>
        <w:t>目</w:t>
      </w:r>
    </w:p>
    <w:p w14:paraId="46D82011">
      <w:pPr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二、采购预算：采购预算为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289.00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万元。本项目不接受超过采购预算的报价</w:t>
      </w:r>
      <w:r>
        <w:rPr>
          <w:rFonts w:hint="eastAsia" w:ascii="宋体" w:hAnsi="宋体" w:eastAsia="宋体" w:cs="宋体"/>
          <w:b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报价应包括招标文件中所确定的服务范围内所含的全部内容，以及为完成上述内容所需的全部费用。“报价”如无特别说明，均指含税价格，包含增值税税款及其他所有税费。投标人报价应包括其他有关的所有费用，包括但不限于人工、材料、机械、车辆、管理、维护、保险、利润、税金、政策性文件规定及合同包含的所有风险、责任等各项应有费用。采购人不再支付报价以外的任何费用。</w:t>
      </w:r>
    </w:p>
    <w:p w14:paraId="518279F3">
      <w:pPr>
        <w:widowControl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三、项目概况</w:t>
      </w:r>
    </w:p>
    <w:p w14:paraId="40139498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1、项目名称：新沂市北马陵垃圾填埋场地下水环境状况详细调查评估项目</w:t>
      </w:r>
    </w:p>
    <w:p w14:paraId="6397DE7B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2、项目地点：新沂市。</w:t>
      </w:r>
    </w:p>
    <w:p w14:paraId="689616C6">
      <w:pPr>
        <w:spacing w:line="360" w:lineRule="auto"/>
        <w:ind w:firstLine="48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3、服务期限：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12个月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73527152">
      <w:pPr>
        <w:spacing w:line="360" w:lineRule="auto"/>
        <w:ind w:firstLine="48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4、服务标准：符合国家及行业现行标准并满足采购人要求。</w:t>
      </w:r>
    </w:p>
    <w:p w14:paraId="68859374">
      <w:pPr>
        <w:widowControl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四、工作内容</w:t>
      </w:r>
    </w:p>
    <w:p w14:paraId="704C13C2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新沂市北马陵垃圾填埋场位于江苏省徐州市新沂市黄墩河以东、陇海铁路以北嶂仓村，占地面积约158168m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237亩），中心坐标东经118.421326°，北纬34.405387°。根据《地下水环境状况调查评价工作指南》（环办土壤函〔2019〕770号）、《危险废物处置场和垃圾填埋场地下水环境状况调查评估技术指南》（环办便函〔2022〕382号）等有关文件的要求，开展地下水环境状况详细调查评估。通过地球物理探测（高密度电阻率法）开展填埋场防渗性能检测；通过污染源调查、地下水监测井建设、采样和实验室检测分析等工作开展填埋场地下水污染调查评估，全面查清填埋场的地下水污染状况；通过地下水污染模拟预测评估，确定地下水污染变化趋势，分析其对周边环境的影响；通过地下水健康风险评估，评估地下水的人体健康风险水平。</w:t>
      </w:r>
    </w:p>
    <w:p w14:paraId="69434C4E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新建地下水监测井数量不低于37个，建井深度不低于592米，对地下水开展丰枯水期样品采集检测，检测数量不低于82个。新建井同步采集土壤样品，土壤样品检测数量为135个；地表水采集检测数量为12个。对填埋场开展补充水文地质调查，主要内容包括水文地质钻探、地球物理探测、抽水试验、注水试验、渗水实验等，查清填埋场周边水文地质条件。最终完成3份报告，分别为：《新沂市北马陵垃圾填埋场地下水环境状况详细调查评估报告》、《新沂市北马陵垃圾填埋场地下水污染模拟预测评估报告》、《新沂市北马陵垃圾填埋场地下水健康风险评估报告》。</w:t>
      </w:r>
    </w:p>
    <w:p w14:paraId="4F8851C9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注：投标人需按照：</w:t>
      </w:r>
    </w:p>
    <w:p w14:paraId="45CD3E23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1、《地下水环境状况调查评价工作指南》（环办土壤函〔2019〕770号）；</w:t>
      </w:r>
    </w:p>
    <w:p w14:paraId="52EB9D6C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2、《地下水污染防治区划分工作指南》（环办土壤函〔2019〕770号）；</w:t>
      </w:r>
    </w:p>
    <w:p w14:paraId="16C0D6D6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3、《地下水污染健康风险评估工作指南》（环办土壤函〔2019〕770号）；</w:t>
      </w:r>
    </w:p>
    <w:p w14:paraId="506F1C76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4、《地下水污染模拟预测评估工作指南》（环办土壤函〔2019〕770号）；</w:t>
      </w:r>
    </w:p>
    <w:p w14:paraId="1E77E896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5、《危险废物处置场和垃圾填埋场地下水环境状况调查评估技术指南》(环办便函(2022)382号)；</w:t>
      </w:r>
    </w:p>
    <w:p w14:paraId="3FCF9CD0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6、《地下水环境监测技术规范》（HJ 164-2020）；</w:t>
      </w:r>
    </w:p>
    <w:p w14:paraId="301E3226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7、《土壤环境监测技术规范》（HJ/T 166-2004）；</w:t>
      </w:r>
    </w:p>
    <w:p w14:paraId="6ABBEDC1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8、《地块土壤和地下水中挥发性有机物采样技术导则》（HJ 1019-2019）；</w:t>
      </w:r>
    </w:p>
    <w:p w14:paraId="4DC95C65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9、《地下水质量标准》（GB/T14848-2017）；</w:t>
      </w:r>
    </w:p>
    <w:p w14:paraId="4478E3B9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10、《地表水环境质量标准》（GB3838-2002）；</w:t>
      </w:r>
    </w:p>
    <w:p w14:paraId="115091A1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11、《土壤环境质量 建设用地土壤污染风险管控标准（试行）》（GB 36600-2018）等技术规范要求开展地下水环境状况详细调查、风险评估、模拟预测，编制的地下水环境状况详细调查评估报告、地下水模拟预测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评估报告、地下水健康风险评估报告应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通过专家评审。</w:t>
      </w:r>
    </w:p>
    <w:p w14:paraId="1B1DF61A">
      <w:pPr>
        <w:widowControl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五、服务标准</w:t>
      </w:r>
    </w:p>
    <w:p w14:paraId="5E75F428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项目内容应当在合同约定的时间内全部完成，按要求提交相关工作成果，并</w:t>
      </w:r>
      <w:r>
        <w:rPr>
          <w:rFonts w:hint="eastAsia" w:ascii="宋体" w:hAnsi="宋体" w:eastAsia="宋体" w:cs="宋体"/>
          <w:sz w:val="24"/>
          <w:szCs w:val="24"/>
        </w:rPr>
        <w:t>符合国家及行业现行标准并满足采购人要求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2FE14C60">
      <w:pPr>
        <w:widowControl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六、服务要求</w:t>
      </w:r>
    </w:p>
    <w:p w14:paraId="5CD9A11A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1、质量保障</w:t>
      </w:r>
    </w:p>
    <w:p w14:paraId="27E49B03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在整个项目开展过程中，须特别重视项目质量管理，项目的实施将严格按照项目管理流程实施。本项目工作内容包括地下水环境详细调查、风险评估、模拟预测等，涉及环境、地质、水文、监测、测绘、勘查等众多专业领域，投标人须组建专属项目团队，团队成员专业结构合理、齐全，分工明确。</w:t>
      </w:r>
    </w:p>
    <w:p w14:paraId="423CED57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2、保密要求</w:t>
      </w:r>
    </w:p>
    <w:p w14:paraId="5F9B5424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交单位及其工作人员需遵守采购单位的保密规定，不得以任何形式将收集的资料、数据等进行泄漏、传播。项目成果最终所有权属采购单位，在项目完成时成交单位必须全部移交。以上保密规定如有违反，采购单位有权追究成交单位相关法律责任。</w:t>
      </w:r>
    </w:p>
    <w:p w14:paraId="68A67C8D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3、安全要求</w:t>
      </w:r>
    </w:p>
    <w:p w14:paraId="17E71BA4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交单位在项目服务期间应制定项目安全实施管理措施，并严格遵守安全管理要求，成交单位在项目服务过程中因管理不当、维护措施不当等因素或不按安全管理要求，造成人员安全或财产损失事故的，其责任均由成交单位承担，采购单位不承担责任。</w:t>
      </w:r>
    </w:p>
    <w:p w14:paraId="4F7426DE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4、知识产权</w:t>
      </w:r>
    </w:p>
    <w:p w14:paraId="53A50F41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成交单位应能保证所提供服务涉及到的知识产权是合法取得，并享有完整的知识产权，不会因为需方的使用而被责令停止使用、追偿或要求赔偿损失，如出现此情况，一切经济和法律责任均由成交单位承担。</w:t>
      </w:r>
    </w:p>
    <w:p w14:paraId="60D6E5A9">
      <w:pPr>
        <w:widowControl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七、验收</w:t>
      </w:r>
    </w:p>
    <w:p w14:paraId="76D5BF9B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1、采购人以招标文件、中标人的投标文件、合同为依据，成立验收小组，负责对项目进行全面的验收，中标人须向采购人提供详细的预验收方案。</w:t>
      </w:r>
    </w:p>
    <w:p w14:paraId="60227F31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2、采购人按照国家规定标准验收，没有国家标准的按行业标准验收，无行业标准的按地方或企业标准验收，中标（或成交）人应予以配合。</w:t>
      </w:r>
    </w:p>
    <w:p w14:paraId="2C356EA9">
      <w:pPr>
        <w:widowControl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八、现场踏勘</w:t>
      </w:r>
    </w:p>
    <w:p w14:paraId="6F31DEF3"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本项目不组织，投标人自行考察。投标人需对现场资料和数据所作出的推论、解释和结论及由此造成的后果负责。投标人自行负责在踏勘现场中所发生的人员伤亡和财产损失，如投标人因未及时现场考察导致的报价缺项漏项非标、或中标后无法完工，投标人自行承担一切后果。</w:t>
      </w:r>
    </w:p>
    <w:p w14:paraId="1AF7BBC3">
      <w:pPr>
        <w:widowControl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九、服务成果及质量</w:t>
      </w:r>
    </w:p>
    <w:p w14:paraId="62A4896D">
      <w:pPr>
        <w:spacing w:line="360" w:lineRule="auto"/>
        <w:ind w:firstLine="48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完成《新沂市北马陵垃圾填埋场地下水环境状况详细调查评估报告》、《新沂市北马陵垃圾填埋场地下水污染模拟预测评估报告》、《新沂市北马陵垃圾填埋场地下水健康风险评估报告》并通过专家评审。</w:t>
      </w:r>
    </w:p>
    <w:p w14:paraId="23E73C35">
      <w:pPr>
        <w:widowControl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十、付款方式</w:t>
      </w:r>
    </w:p>
    <w:p w14:paraId="44352060">
      <w:pPr>
        <w:spacing w:line="360" w:lineRule="auto"/>
        <w:ind w:firstLine="48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本项目分3次付款，每次付款前，中标供应商向采购人开具发票。</w:t>
      </w:r>
    </w:p>
    <w:p w14:paraId="234D2CE5">
      <w:pPr>
        <w:spacing w:line="360" w:lineRule="auto"/>
        <w:ind w:firstLine="48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（1）方案通过专家评审后10个工作日内，甲方支付合同总价的30%给乙方；</w:t>
      </w:r>
    </w:p>
    <w:p w14:paraId="6C163EB1">
      <w:pPr>
        <w:pStyle w:val="7"/>
        <w:spacing w:line="360" w:lineRule="auto"/>
        <w:ind w:left="0" w:firstLine="513" w:firstLineChars="214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（2）所有成果报告通过专家评审后10个工作日内，甲方支付合同总价的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0%给乙方。</w:t>
      </w:r>
    </w:p>
    <w:p w14:paraId="36A21D29">
      <w:pPr>
        <w:pStyle w:val="7"/>
        <w:spacing w:line="360" w:lineRule="auto"/>
        <w:ind w:left="0" w:firstLine="513" w:firstLineChars="214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（3）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审计完成后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10个工作日内，甲方支付合同总价的30%给乙方；</w:t>
      </w:r>
    </w:p>
    <w:p w14:paraId="7AEF0147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、其他要求：其他要求见《采购文件》《拟签订的合同文本》。</w:t>
      </w:r>
    </w:p>
    <w:p w14:paraId="17DD6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12D81"/>
    <w:multiLevelType w:val="singleLevel"/>
    <w:tmpl w:val="D1712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0B3D"/>
    <w:rsid w:val="048F7EE8"/>
    <w:rsid w:val="071B28F6"/>
    <w:rsid w:val="088A071D"/>
    <w:rsid w:val="09850184"/>
    <w:rsid w:val="0A5553DD"/>
    <w:rsid w:val="0C7E387A"/>
    <w:rsid w:val="0D511D2F"/>
    <w:rsid w:val="0E3176C7"/>
    <w:rsid w:val="0F576863"/>
    <w:rsid w:val="10156CA8"/>
    <w:rsid w:val="10CD30DE"/>
    <w:rsid w:val="116E0A2C"/>
    <w:rsid w:val="176371DE"/>
    <w:rsid w:val="197607B7"/>
    <w:rsid w:val="19FC41DF"/>
    <w:rsid w:val="1DCD4F4F"/>
    <w:rsid w:val="1FCB4587"/>
    <w:rsid w:val="216919F8"/>
    <w:rsid w:val="220F79FB"/>
    <w:rsid w:val="233E4217"/>
    <w:rsid w:val="23FC58BB"/>
    <w:rsid w:val="246E6B03"/>
    <w:rsid w:val="25CA0BBF"/>
    <w:rsid w:val="25F65EA0"/>
    <w:rsid w:val="26407E4E"/>
    <w:rsid w:val="29095841"/>
    <w:rsid w:val="2A34411C"/>
    <w:rsid w:val="2AAF6BEE"/>
    <w:rsid w:val="2D43337D"/>
    <w:rsid w:val="2D7328EF"/>
    <w:rsid w:val="2ECA44C6"/>
    <w:rsid w:val="31B21285"/>
    <w:rsid w:val="36727878"/>
    <w:rsid w:val="3A023B78"/>
    <w:rsid w:val="3AA31C05"/>
    <w:rsid w:val="3AC13E88"/>
    <w:rsid w:val="40401F7A"/>
    <w:rsid w:val="40D948EB"/>
    <w:rsid w:val="42F23EC2"/>
    <w:rsid w:val="443F1FF9"/>
    <w:rsid w:val="444766E6"/>
    <w:rsid w:val="45F91CA4"/>
    <w:rsid w:val="4AC867EE"/>
    <w:rsid w:val="4EFC6765"/>
    <w:rsid w:val="503E2B9F"/>
    <w:rsid w:val="50FF480D"/>
    <w:rsid w:val="535773A1"/>
    <w:rsid w:val="55A6430A"/>
    <w:rsid w:val="56477C89"/>
    <w:rsid w:val="59297CC8"/>
    <w:rsid w:val="5A3C086F"/>
    <w:rsid w:val="5B125A51"/>
    <w:rsid w:val="5B5E6814"/>
    <w:rsid w:val="5BB71341"/>
    <w:rsid w:val="5BEF62BC"/>
    <w:rsid w:val="5CEF4994"/>
    <w:rsid w:val="5D560B5F"/>
    <w:rsid w:val="5E6832D7"/>
    <w:rsid w:val="5EC7676C"/>
    <w:rsid w:val="62C073C9"/>
    <w:rsid w:val="654E3963"/>
    <w:rsid w:val="65F96058"/>
    <w:rsid w:val="66C31ADB"/>
    <w:rsid w:val="692063B2"/>
    <w:rsid w:val="693F018E"/>
    <w:rsid w:val="6A2633FF"/>
    <w:rsid w:val="6AAB53B4"/>
    <w:rsid w:val="6B6D7888"/>
    <w:rsid w:val="6B7D41F7"/>
    <w:rsid w:val="6D840E33"/>
    <w:rsid w:val="6D8825F4"/>
    <w:rsid w:val="703C47B8"/>
    <w:rsid w:val="713B338E"/>
    <w:rsid w:val="74FC6F38"/>
    <w:rsid w:val="76E71522"/>
    <w:rsid w:val="783F48F4"/>
    <w:rsid w:val="79D34741"/>
    <w:rsid w:val="7A38563F"/>
    <w:rsid w:val="7A6148F5"/>
    <w:rsid w:val="7D3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本块11"/>
    <w:basedOn w:val="6"/>
    <w:unhideWhenUsed/>
    <w:qFormat/>
    <w:uiPriority w:val="0"/>
    <w:pPr>
      <w:spacing w:after="120"/>
      <w:ind w:left="1440" w:right="1440"/>
    </w:pPr>
    <w:rPr>
      <w:rFonts w:ascii="Calibri" w:hAnsi="Calibri"/>
    </w:rPr>
  </w:style>
  <w:style w:type="paragraph" w:customStyle="1" w:styleId="6">
    <w:name w:val="正文12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文本块12"/>
    <w:basedOn w:val="1"/>
    <w:qFormat/>
    <w:uiPriority w:val="6"/>
    <w:pPr>
      <w:ind w:left="256" w:right="6" w:firstLine="624"/>
    </w:pPr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2427</Words>
  <Characters>2591</Characters>
  <Lines>0</Lines>
  <Paragraphs>0</Paragraphs>
  <TotalTime>2</TotalTime>
  <ScaleCrop>false</ScaleCrop>
  <LinksUpToDate>false</LinksUpToDate>
  <CharactersWithSpaces>2596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2022-04-13T03:48:00Z</dcterms:created>
  <dc:creator>ADMIN</dc:creator>
  <cp:lastModifiedBy>草儿日月</cp:lastModifiedBy>
  <dcterms:modified xsi:type="dcterms:W3CDTF">2025-11-28T00:52:06Z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6012F23BA9164C8AAA8A0783DDD6691F_13</vt:lpwstr>
  </property>
  <property fmtid="{D5CDD505-2E9C-101B-9397-08002B2CF9AE}" pid="4" name="KSOTemplateDocerSaveRecord">
    <vt:lpwstr>eyJoZGlkIjoiMWViZjBkNmIyNWNhNjliNDFmMmZlNGExM2ZkZTU1YjgiLCJ1c2VySWQiOiIzNTQ0MjAwNzAifQ==</vt:lpwstr>
  </property>
</Properties>
</file>