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A95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ascii="宋体" w:hAnsi="宋体" w:cs="宋体"/>
          <w:color w:val="auto"/>
          <w:sz w:val="24"/>
          <w:szCs w:val="24"/>
          <w:highlight w:val="none"/>
        </w:rPr>
        <w:t>如有建议或意见，请以书面形式并加盖公章、注明联系人、联系方式，于20</w:t>
      </w: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日17:00之前送至我单位，逾期不受理（如邮寄，20</w:t>
      </w: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日17:00之后到达本公司的邮件将不再受理）</w:t>
      </w:r>
      <w:r>
        <w:rPr>
          <w:rFonts w:hint="eastAsia"/>
          <w:color w:val="auto"/>
          <w:sz w:val="24"/>
          <w:szCs w:val="24"/>
          <w:highlight w:val="none"/>
        </w:rPr>
        <w:br w:type="page"/>
      </w:r>
    </w:p>
    <w:p w14:paraId="2FFA7C1B">
      <w:pPr>
        <w:spacing w:line="360" w:lineRule="auto"/>
        <w:jc w:val="center"/>
        <w:rPr>
          <w:rFonts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采购需求</w:t>
      </w:r>
      <w:bookmarkStart w:id="0" w:name="_Toc322457054"/>
      <w:bookmarkEnd w:id="0"/>
      <w:bookmarkStart w:id="1" w:name="_Toc324452802"/>
      <w:bookmarkEnd w:id="1"/>
    </w:p>
    <w:p w14:paraId="70B4F88D">
      <w:pPr>
        <w:numPr>
          <w:ilvl w:val="0"/>
          <w:numId w:val="1"/>
        </w:numPr>
        <w:pBdr>
          <w:top w:val="none" w:color="auto" w:sz="0" w:space="0"/>
          <w:left w:val="none" w:color="auto" w:sz="0" w:space="0"/>
          <w:bottom w:val="none" w:color="auto" w:sz="0" w:space="0"/>
          <w:right w:val="none" w:color="auto" w:sz="0" w:space="0"/>
        </w:pBdr>
        <w:spacing w:line="440" w:lineRule="exact"/>
        <w:ind w:firstLine="562"/>
        <w:outlineLvl w:val="1"/>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采购项目说明</w:t>
      </w:r>
    </w:p>
    <w:p w14:paraId="3030C39E">
      <w:pPr>
        <w:numPr>
          <w:ilvl w:val="0"/>
          <w:numId w:val="2"/>
        </w:numPr>
        <w:tabs>
          <w:tab w:val="left" w:pos="0"/>
        </w:tabs>
        <w:spacing w:line="440" w:lineRule="exact"/>
        <w:ind w:firstLine="560"/>
        <w:contextualSpacing/>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采购人</w:t>
      </w:r>
      <w:r>
        <w:rPr>
          <w:rFonts w:hint="eastAsia" w:ascii="宋体" w:hAnsi="宋体" w:eastAsia="宋体" w:cs="宋体"/>
          <w:color w:val="auto"/>
          <w:sz w:val="24"/>
          <w:szCs w:val="24"/>
          <w:highlight w:val="none"/>
          <w:lang w:val="en-US" w:eastAsia="zh-CN" w:bidi="ar-SA"/>
        </w:rPr>
        <w:t>：徐州市公安局</w:t>
      </w:r>
    </w:p>
    <w:p w14:paraId="6A4A617E">
      <w:pPr>
        <w:tabs>
          <w:tab w:val="left" w:pos="0"/>
        </w:tabs>
        <w:spacing w:line="440" w:lineRule="exact"/>
        <w:ind w:firstLine="560"/>
        <w:contextualSpacing/>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（二）采购项目名称：徐州市公安局及相关直属单位食堂食材采购</w:t>
      </w:r>
    </w:p>
    <w:p w14:paraId="2E7F1362">
      <w:pPr>
        <w:pBdr>
          <w:top w:val="none" w:color="auto" w:sz="0" w:space="0"/>
          <w:left w:val="none" w:color="auto" w:sz="0" w:space="0"/>
          <w:bottom w:val="none" w:color="auto" w:sz="0" w:space="0"/>
          <w:right w:val="none" w:color="auto" w:sz="0" w:space="0"/>
        </w:pBdr>
        <w:spacing w:line="440" w:lineRule="exact"/>
        <w:ind w:firstLine="560"/>
        <w:outlineLvl w:val="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（三）采购标的：徐州市公安局及相关直属单位食堂食材采购</w:t>
      </w:r>
    </w:p>
    <w:p w14:paraId="4F2B32DC">
      <w:pPr>
        <w:pBdr>
          <w:top w:val="none" w:color="auto" w:sz="0" w:space="0"/>
          <w:left w:val="none" w:color="auto" w:sz="0" w:space="0"/>
          <w:bottom w:val="none" w:color="auto" w:sz="0" w:space="0"/>
          <w:right w:val="none" w:color="auto" w:sz="0" w:space="0"/>
        </w:pBdr>
        <w:spacing w:line="440" w:lineRule="exact"/>
        <w:ind w:firstLine="560"/>
        <w:outlineLvl w:val="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徐州市公安局及相关直属单位食堂食材采购对应的中小企业划分标准所属行业为</w:t>
      </w:r>
      <w:r>
        <w:rPr>
          <w:rFonts w:hint="eastAsia" w:ascii="宋体" w:hAnsi="宋体" w:eastAsia="宋体" w:cs="宋体"/>
          <w:b/>
          <w:bCs/>
          <w:color w:val="auto"/>
          <w:sz w:val="24"/>
          <w:szCs w:val="24"/>
          <w:highlight w:val="none"/>
          <w:lang w:val="en-US" w:eastAsia="zh-CN" w:bidi="ar-SA"/>
        </w:rPr>
        <w:t>批发业</w:t>
      </w:r>
      <w:r>
        <w:rPr>
          <w:rFonts w:hint="eastAsia" w:ascii="宋体" w:hAnsi="宋体" w:eastAsia="宋体" w:cs="宋体"/>
          <w:color w:val="auto"/>
          <w:sz w:val="24"/>
          <w:szCs w:val="24"/>
          <w:highlight w:val="none"/>
          <w:lang w:val="en-US" w:eastAsia="zh-CN" w:bidi="ar-SA"/>
        </w:rPr>
        <w:t>。注：中小企业划分标准所属行业</w:t>
      </w:r>
      <w:r>
        <w:rPr>
          <w:rFonts w:hint="eastAsia" w:ascii="宋体" w:hAnsi="宋体" w:eastAsia="宋体" w:cs="宋体"/>
          <w:color w:val="auto"/>
          <w:sz w:val="24"/>
          <w:szCs w:val="24"/>
          <w:highlight w:val="none"/>
          <w:lang w:val="en-US" w:eastAsia="zh-CN" w:bidi="ar-SA"/>
        </w:rPr>
        <w:t xml:space="preserve">以《关于印发中小企业划型标准规定的通知》（工信部联企业〔2011〕300号）的规定为准。 </w:t>
      </w:r>
    </w:p>
    <w:p w14:paraId="5086B07E">
      <w:pPr>
        <w:pBdr>
          <w:top w:val="none" w:color="auto" w:sz="0" w:space="0"/>
          <w:left w:val="none" w:color="auto" w:sz="0" w:space="0"/>
          <w:bottom w:val="none" w:color="auto" w:sz="0" w:space="0"/>
          <w:right w:val="none" w:color="auto" w:sz="0" w:space="0"/>
        </w:pBdr>
        <w:spacing w:line="440" w:lineRule="exact"/>
        <w:ind w:firstLine="560"/>
        <w:outlineLvl w:val="1"/>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（四）预算金额：</w:t>
      </w:r>
      <w:r>
        <w:rPr>
          <w:rFonts w:hint="eastAsia" w:ascii="宋体" w:hAnsi="宋体" w:eastAsia="宋体" w:cs="宋体"/>
          <w:b/>
          <w:bCs/>
          <w:color w:val="auto"/>
          <w:sz w:val="24"/>
          <w:szCs w:val="24"/>
          <w:highlight w:val="none"/>
          <w:lang w:val="en-US" w:eastAsia="zh-CN" w:bidi="ar-SA"/>
        </w:rPr>
        <w:t>本项目总的预算金额1545.57万元。采购包一、采购包二预算金额分别为：</w:t>
      </w:r>
    </w:p>
    <w:p w14:paraId="08955C61">
      <w:pPr>
        <w:pBdr>
          <w:top w:val="none" w:color="auto" w:sz="0" w:space="0"/>
          <w:left w:val="none" w:color="auto" w:sz="0" w:space="0"/>
          <w:bottom w:val="none" w:color="auto" w:sz="0" w:space="0"/>
          <w:right w:val="none" w:color="auto" w:sz="0" w:space="0"/>
        </w:pBdr>
        <w:spacing w:line="440" w:lineRule="exact"/>
        <w:ind w:firstLine="562"/>
        <w:outlineLvl w:val="1"/>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采购包一预算金额1065.81万元；</w:t>
      </w:r>
    </w:p>
    <w:p w14:paraId="0C2DE1FF">
      <w:pPr>
        <w:pBdr>
          <w:top w:val="none" w:color="auto" w:sz="0" w:space="0"/>
          <w:left w:val="none" w:color="auto" w:sz="0" w:space="0"/>
          <w:bottom w:val="none" w:color="auto" w:sz="0" w:space="0"/>
          <w:right w:val="none" w:color="auto" w:sz="0" w:space="0"/>
        </w:pBdr>
        <w:spacing w:line="440" w:lineRule="exact"/>
        <w:ind w:firstLine="562"/>
        <w:outlineLvl w:val="1"/>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采购包二预算金额为479.76万元。</w:t>
      </w:r>
    </w:p>
    <w:p w14:paraId="58E0CBED">
      <w:pPr>
        <w:spacing w:line="440" w:lineRule="exact"/>
        <w:ind w:firstLine="56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采购包金额为预估金额，采购人不保证在服务期内中标人的供货数量及供货金额，以实际配送结算为准，投标人自行考虑相关风险。</w:t>
      </w:r>
    </w:p>
    <w:p w14:paraId="11D1C466">
      <w:pPr>
        <w:numPr>
          <w:ilvl w:val="0"/>
          <w:numId w:val="3"/>
        </w:numPr>
        <w:pBdr>
          <w:top w:val="none" w:color="auto" w:sz="0" w:space="0"/>
          <w:left w:val="none" w:color="auto" w:sz="0" w:space="0"/>
          <w:bottom w:val="none" w:color="auto" w:sz="0" w:space="0"/>
          <w:right w:val="none" w:color="auto" w:sz="0" w:space="0"/>
        </w:pBdr>
        <w:spacing w:line="440" w:lineRule="exact"/>
        <w:ind w:firstLine="560"/>
        <w:outlineLvl w:val="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服务期限：12个月，</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 xml:space="preserve">年 </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月</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日至</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年</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 xml:space="preserve"> 月   日。</w:t>
      </w:r>
    </w:p>
    <w:p w14:paraId="7E8FB91C">
      <w:pPr>
        <w:numPr>
          <w:ilvl w:val="0"/>
          <w:numId w:val="3"/>
        </w:numPr>
        <w:spacing w:line="440" w:lineRule="exact"/>
        <w:ind w:firstLine="562"/>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本项目划分两个采购包，要求投标人可以同时投两个采购包，但不可兼中。每个投标人可以参与两个采购包的投标但只允许中一个标段，本项目按照采购包1、采购包2的顺序开标、评标。在前一采购包中标后，不得再次中标，不再作为后续采购包的中标候选人。且各采购包中标候选人数量不得少于3家，否则该采购包按废标处理。（本项为实质性要求）</w:t>
      </w:r>
    </w:p>
    <w:p w14:paraId="3158687B">
      <w:pPr>
        <w:numPr>
          <w:ilvl w:val="0"/>
          <w:numId w:val="1"/>
        </w:numPr>
        <w:pBdr>
          <w:top w:val="none" w:color="auto" w:sz="0" w:space="0"/>
          <w:left w:val="none" w:color="auto" w:sz="0" w:space="0"/>
          <w:bottom w:val="none" w:color="auto" w:sz="0" w:space="0"/>
          <w:right w:val="none" w:color="auto" w:sz="0" w:space="0"/>
        </w:pBdr>
        <w:spacing w:line="440" w:lineRule="exact"/>
        <w:ind w:firstLine="562"/>
        <w:outlineLvl w:val="1"/>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项目基本概况</w:t>
      </w:r>
    </w:p>
    <w:p w14:paraId="68BB995A">
      <w:pPr>
        <w:widowControl w:val="0"/>
        <w:spacing w:line="440" w:lineRule="exact"/>
        <w:ind w:left="0" w:right="0" w:firstLine="56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采购包1预算金额1065.81万元，太行路业务技术用房食堂，地址：新城区太行路；市局食堂，地址：金山东路6号、淮海西路317号</w:t>
      </w:r>
      <w:r>
        <w:rPr>
          <w:rFonts w:hint="eastAsia" w:ascii="宋体" w:hAnsi="宋体" w:eastAsia="宋体" w:cs="宋体"/>
          <w:color w:val="auto"/>
          <w:sz w:val="24"/>
          <w:szCs w:val="24"/>
          <w:highlight w:val="none"/>
          <w:lang w:val="en-US" w:eastAsia="zh-CN" w:bidi="ar-SA"/>
        </w:rPr>
        <w:t>；采购包2预算金额479.76万元，监管支队食堂，地址：铜山区三堡镇南一公里；区域性应急训练基地及特警支队食堂，地址：泉山区兴安路西腾达路北、鼓楼区九里西路7号等。</w:t>
      </w:r>
      <w:r>
        <w:rPr>
          <w:rFonts w:hint="eastAsia" w:ascii="宋体" w:hAnsi="宋体" w:eastAsia="宋体" w:cs="宋体"/>
          <w:color w:val="auto"/>
          <w:sz w:val="24"/>
          <w:szCs w:val="24"/>
          <w:highlight w:val="none"/>
          <w:lang w:val="en-US" w:eastAsia="zh-CN" w:bidi="ar-SA"/>
        </w:rPr>
        <w:t>配送品类皆为肉、水产、禽蛋、粮油、干货调料类、果蔬类及冻品等，具体包含畜禽肉类、水产品类、蛋类、熟食卤菜类、粮油类、干调类、蔬菜类、豆制品类、水果类、种子类食材、冷冻食品类等食材的采购及配送。</w:t>
      </w:r>
    </w:p>
    <w:p w14:paraId="309066DE">
      <w:pPr>
        <w:numPr>
          <w:ilvl w:val="0"/>
          <w:numId w:val="1"/>
        </w:numPr>
        <w:pBdr>
          <w:top w:val="none" w:color="auto" w:sz="0" w:space="0"/>
          <w:left w:val="none" w:color="auto" w:sz="0" w:space="0"/>
          <w:bottom w:val="none" w:color="auto" w:sz="0" w:space="0"/>
          <w:right w:val="none" w:color="auto" w:sz="0" w:space="0"/>
        </w:pBdr>
        <w:spacing w:line="440" w:lineRule="exact"/>
        <w:ind w:firstLine="562"/>
        <w:outlineLvl w:val="1"/>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采购包一、采购包二技术要求</w:t>
      </w:r>
    </w:p>
    <w:p w14:paraId="58493071">
      <w:pPr>
        <w:widowControl w:val="0"/>
        <w:spacing w:line="440" w:lineRule="exact"/>
        <w:ind w:left="0" w:right="0" w:firstLine="56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为进一步加强食品卫生安全管理，规范食品原料采购管理，严防发生食物中毒或食源性疾病的发生，切实保障使用者的身体健康和生命安全，中标人采购原料要符合三定原则（定厂家、定基地、定质量）和两保采购要求（按计划保时间、按品种保质量）。做到食品新鲜，不得弄虚作假，以次充好，不得擅自改变数量和品种。具体要求如下：</w:t>
      </w:r>
    </w:p>
    <w:p w14:paraId="7AE2B8DB">
      <w:pPr>
        <w:widowControl w:val="0"/>
        <w:numPr>
          <w:ilvl w:val="0"/>
          <w:numId w:val="4"/>
        </w:numPr>
        <w:spacing w:line="440" w:lineRule="exact"/>
        <w:ind w:left="0" w:right="0" w:firstLine="562"/>
        <w:jc w:val="left"/>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食材供应要求</w:t>
      </w:r>
    </w:p>
    <w:p w14:paraId="5D119929">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1.畜禽肉类、水产品类、冷冻食品类、熟食类：</w:t>
      </w:r>
    </w:p>
    <w:p w14:paraId="64ED9073">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1.1畜禽肉类</w:t>
      </w:r>
    </w:p>
    <w:p w14:paraId="433205E9">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1.1.1生猪肉：为鲜五花肉和后肘肉，一级鲜度，执行现行国家标准或国内行业标准（有地方部门检疫章），肌肉有光泽，红色均匀，脂肪洁白，指压后凹陷立即恢复，具有鲜猪肉正常气味。</w:t>
      </w:r>
    </w:p>
    <w:p w14:paraId="3B701ECA">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1.1.2排骨：新鲜肋排，一级鲜度，肉色鲜红自然，不滴血水，骨头断面上颜色自然带血丝，无酸腐异味，肉质柔软有弹性。</w:t>
      </w:r>
    </w:p>
    <w:p w14:paraId="2CD6D744">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1.1.3火腿肠：正规品牌，特级，猪肉火腿肠，执行现行国家标准或国内行业标准。</w:t>
      </w:r>
    </w:p>
    <w:p w14:paraId="415D436F">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1.1.4鲜牛肉、鲜羊肉：一级鲜度，执行现行国家标准或国内行业标准，肌肉有光泽，红色均匀，脂肪洁白或淡黄色，指压后凹陷立即恢复，具有鲜牛肉、鲜羊肉正常的气味。</w:t>
      </w:r>
    </w:p>
    <w:p w14:paraId="0BDB94A2">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1.1.5鸡、鸭：新鲜光禽、全净膛的肉食鸡、鸭。重量为单只净重2—3斤左右，无死、无冻，无注水、泡水现象；眼球饱满，皮肤有光泽，呈淡黄色；肉有弹性，放手后指压的凹陷立即恢复；肚中无内脏和其它异物，无味道，外表处理干净，微干或湿润。</w:t>
      </w:r>
    </w:p>
    <w:p w14:paraId="78182B3E">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1.2水产品类</w:t>
      </w:r>
    </w:p>
    <w:p w14:paraId="56E597F6">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1.2.1鲤鱼、鲢鱼、草混子、鲫鱼、鲈鱼：新鲜、活鱼（按采购人要求宰杀），眼睛光亮透明，眼珠凸出，鱼鳞光亮、整洁、紧贴鱼体，鱼体洁净、挺而不软弯度小、有弹性。</w:t>
      </w:r>
    </w:p>
    <w:p w14:paraId="5BF144C6">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1.2.2黄花鱼：单只长度15厘米以上。鱼体色泽鲜亮，鱼肉紧实，身体无</w:t>
      </w:r>
      <w:bookmarkStart w:id="2" w:name="_GoBack"/>
      <w:bookmarkEnd w:id="2"/>
      <w:r>
        <w:rPr>
          <w:rFonts w:hint="eastAsia" w:ascii="宋体" w:hAnsi="宋体" w:eastAsia="宋体" w:cs="宋体"/>
          <w:color w:val="auto"/>
          <w:sz w:val="24"/>
          <w:szCs w:val="24"/>
          <w:highlight w:val="none"/>
          <w:lang w:val="en-US" w:eastAsia="zh-CN" w:bidi="ar-SA"/>
        </w:rPr>
        <w:t>异味，鱼眼鲜亮有光泽。</w:t>
      </w:r>
    </w:p>
    <w:p w14:paraId="5B70843D">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1.2.3活虾：新鲜旳虾头尾完整，有一定旳弯曲度、虾身较挺。虾皮壳发亮，呈青白色。虾肉质坚实、细嫩。1公斤30—40头。</w:t>
      </w:r>
    </w:p>
    <w:p w14:paraId="6138AD0A">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1.2.4带鱼：5厘米以上的大带鱼，带鱼冰衣符合国家规定的范围内，鱼体解冻后净含量允差按国家标准内，且带鱼感官指标要符合正常的色泽。</w:t>
      </w:r>
    </w:p>
    <w:p w14:paraId="60FFB13D">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1.2.5 冰冻虾：应选择体型完整，外壳透明光亮，体表呈青白色或青绿色，头节与躯体紧连，肉体硬实而有韧性，须足无损，体表无污秽黏附，无异常气味旳生虾为好。</w:t>
      </w:r>
    </w:p>
    <w:p w14:paraId="6DC1A931">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1.2.6 虾仁：冻虾仁旳外包装完整、清洁，肉质清洁、完整，呈淡青色或乳白色。</w:t>
      </w:r>
    </w:p>
    <w:p w14:paraId="7F570D2D">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1.2.7 冻海鱼类：鳍平直紧贴鱼体，鳞片上覆有冻结旳粘液层，天然色泽鲜明而不浑浊。眼球不突出，透明反复冰冻旳鱼鳞呈暗色，解冻后，有光泽，有一层清洁透明旳粘液、鳞片完整、不易脱落，具有海水鱼或淡水鱼固有气味，眼球饱满凸出5角膜透明，腮鲜红，清晰。腹部坚实、无胀气、裂现象、肛孔白色凹陷。肉质坚实，有弹性，骨肉不分离。</w:t>
      </w:r>
    </w:p>
    <w:p w14:paraId="393E8E48">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1.3冷冻食品类：保质期内，检测执行国内行业标准产品明示标准及质量要求，产品需有完整的资料，速冻食品生产和经营卫生规范等。</w:t>
      </w:r>
    </w:p>
    <w:p w14:paraId="366ED376">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1.4熟食类：必须使用封闭车厢，不得敞运，车厢内必须清洁、卫生。制作材料必须保证其新鲜、卫生、符合该类食品的行业标准，成品及半成品要有足够的有效保质期。来货必须使用食品袋密封包装。 所有非供应商自己调配的调味料，包括盐、糖、酱油、醋等，必须为预包装食品。</w:t>
      </w:r>
    </w:p>
    <w:p w14:paraId="2A12F5F0">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2.蔬菜类、蛋类、水果类、种子类食材、豆制品类：</w:t>
      </w:r>
    </w:p>
    <w:p w14:paraId="67D03F6A">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2.1蔬菜类： </w:t>
      </w:r>
    </w:p>
    <w:p w14:paraId="06D607BA">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2.1.1大白菜、包菜、菠菜、茼蒿、大葱：新鲜整洁，大小适中，成熟度适中，无烂芯烂根烂叶。</w:t>
      </w:r>
    </w:p>
    <w:p w14:paraId="2A708AAD">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2.1.2土豆：新鲜度好，大小均匀无斑点、无霉点、无芽点。</w:t>
      </w:r>
    </w:p>
    <w:p w14:paraId="64EA73D2">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2.1.3洋葱：色度新鲜，球茎坚实而不软，大小均匀。</w:t>
      </w:r>
    </w:p>
    <w:p w14:paraId="239DCF2D">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2.1.4茭瓜、豆角、蒜薹：要色度新鲜，果实坚实不软，大小均匀，嫩而不老，表面光滑，无鼓包和凹陷。</w:t>
      </w:r>
    </w:p>
    <w:p w14:paraId="1D1C9DBD">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2.1.5西红柿：要色度新鲜，自然成熟，果实坚实不软，大小均匀。</w:t>
      </w:r>
    </w:p>
    <w:p w14:paraId="34654A85">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2.1.6黄瓜：要瓜头顶花带刺，直而不软。</w:t>
      </w:r>
    </w:p>
    <w:p w14:paraId="1B931143">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2.1.7冬瓜：要黑色大个，无腐烂变质、无伤疤、表皮光滑，色度新鲜。</w:t>
      </w:r>
    </w:p>
    <w:p w14:paraId="2ACC0567">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2.1.8长茄子：要当天采摘、色度新鲜，无空心、色泽鲜亮、表皮光滑无疤痕。</w:t>
      </w:r>
    </w:p>
    <w:p w14:paraId="2CE7197F">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2.1.9大蒜：外表无水分、无霉点、无芽点。</w:t>
      </w:r>
    </w:p>
    <w:p w14:paraId="22C0916C">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2.1.10青椒：感官指标要达到色泽鲜艳，拥有各自品种典型颜色，要当天采摘、色度新鲜，无空心、色泽鲜亮、表皮光滑无疤痕、成熟度适中，个头大小一致，无烂果、无异味、无病虫害和明显机械伤。</w:t>
      </w:r>
    </w:p>
    <w:p w14:paraId="54B9921E">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2.1.11 笋瓜、山芋、南瓜：感官指标要达到形态、色泽一致，瓜果均匀且大小适中，拥有各自品种典型形状；无疤点，无断裂，无畸形瓜、病虫瓜、烂瓜，瓜身不带泥土，无明显机械伤。</w:t>
      </w:r>
    </w:p>
    <w:p w14:paraId="4299BFB1">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2.1.12 白萝卜、红萝卜、胡萝卜：感官指标要达到皮细光滑色泽良好，大小均匀，肉质鲜嫩致密；新鲜无畸形、裂痕、糠心、病虫害斑和明显机械伤，不带泥沙，不带茎叶、须根；萝卜直径80-100毫米，长度不小于200毫米,胡萝卜顶端直径不小于40毫米。</w:t>
      </w:r>
    </w:p>
    <w:p w14:paraId="320D1934">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2.1.13 香菜、青菜、油麦菜、芹菜：感官指标要达到肉质鲜嫩、形态好，色泽正常；颈基部削平，无枯黄叶、病叶、泥土、明显机械伤和病虫害；无烧心焦边、腐烂等现象，无抽薹（菜心除外）；结球的蔬菜应结球紧实。</w:t>
      </w:r>
    </w:p>
    <w:p w14:paraId="1EB529A0">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2.1.14 蒜黄：蒜黄去根和老叶，无病虫害斑，无泥土，无杂质，无明显机械伤。</w:t>
      </w:r>
    </w:p>
    <w:p w14:paraId="66D27884">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2.1.15 藕：感官指标要达到个头为该品种中等以上大小且大小一致，具有该品种典型形状；肉质鲜嫩，成熟度适中，无机械伤，无干瘪，无腐烂霉变。</w:t>
      </w:r>
    </w:p>
    <w:p w14:paraId="7404788A">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2.1.16 莴苣：感官指标要达到个头为该品种中等以上大小且大小一致，色泽均匀，不带茎叶、须根，无泥沙，无机械伤和病虫害斑，无腐烂、干瘪；直径不小于80毫米。</w:t>
      </w:r>
    </w:p>
    <w:p w14:paraId="163B68CF">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2.1.17 姜：感官指标要达到个头为该品种中等以上大小且大小一致，色泽均匀，不带茎叶、须根，无泥沙，无机械伤和病虫害斑，无腐烂、干瘪；外皮不能变绿，直径不小于80毫米，生姜为干姜或鲜姜；</w:t>
      </w:r>
    </w:p>
    <w:p w14:paraId="7DFFEC70">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2.1.18 香菇、蘑菇：感官指标要达到菇形正常、规整、饱满，具有该品种典型形状和色泽，大小均匀一致，拥有正常食用菌特有的香味。</w:t>
      </w:r>
    </w:p>
    <w:p w14:paraId="059EF074">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2.1.19 豆芽：感官指标要达到具有该类产品典型的形状和色泽，拥有豆制品的特有色、香、味；无异味、无异嗅、无霉烂变质、无杂质；无黑根现象；产品达到农业部无公害食品标准，农药残留和微生物指标要符合国家标准。芽长：绿豆芽不少于2mm，黄豆芽不少于3mm。</w:t>
      </w:r>
    </w:p>
    <w:p w14:paraId="42EB618D">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2.1.20 西兰花：表面蓓蕾平展，无开花、发黄现象，无异味臭味。</w:t>
      </w:r>
    </w:p>
    <w:p w14:paraId="102F90C9">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2.1.21木耳：朵片完整，耳片厚度1毫米以上；杂质不超过0.3%。耳面黑褐色，有光亮感；没有拳耳、流耳、流失耳、虫蛀耳、霉烂耳。</w:t>
      </w:r>
    </w:p>
    <w:p w14:paraId="5579526F">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2.2蛋类</w:t>
      </w:r>
    </w:p>
    <w:p w14:paraId="6F97BD54">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2.2.1鸡蛋：鲜鸡蛋，执行现行国家标准或国内行业标准，蛋壳清洁完整，灯光透视时整个蛋呈微红色，蛋黄不见或略见阴影。打开后蛋黄凸起完整并带有韧性，蛋白澄清透明，稀稠分明。</w:t>
      </w:r>
    </w:p>
    <w:p w14:paraId="3377EE0B">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2.2.2咸鸭蛋：蛋壳清洁完整，味道纯正，无异味。</w:t>
      </w:r>
    </w:p>
    <w:p w14:paraId="66B33342">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2.3水果类</w:t>
      </w:r>
    </w:p>
    <w:p w14:paraId="223323D8">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2.3.1苹果：整体匀称，表皮光滑，无虫眼；单个在150-300克。</w:t>
      </w:r>
    </w:p>
    <w:p w14:paraId="2ACE06F4">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2.3.2香蕉：皮色鲜黄光亮，两端带青；两指轻捏果身，富有弹性；肉口柔软糯滑，甜香俱全。</w:t>
      </w:r>
    </w:p>
    <w:p w14:paraId="19F09D7B">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2.3.3桔子：整体匀称，表皮光滑，无虫眼；单个在100-200克。</w:t>
      </w:r>
    </w:p>
    <w:p w14:paraId="6CA7EAF4">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2.3.4梨：整体匀称，表皮光滑，无虫眼；单个在150-300克。</w:t>
      </w:r>
    </w:p>
    <w:p w14:paraId="58378E9A">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2.4 种子食材类：</w:t>
      </w:r>
    </w:p>
    <w:p w14:paraId="2AAC7CF9">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2.4.1：豆类：黄豆、青豆、蚕豆、芸豆、豌豆、黑豆、红小豆、绿豆，等级一级，颗粒饱满，色泽正常，无虫蛀、无霉变、无杂质，不完善粒含量≤1%。</w:t>
      </w:r>
    </w:p>
    <w:p w14:paraId="7193FBEE">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2.4.2 薯类：个大形正，大小整齐，表面无伤，体硬不软、饱满。无腐烂、无破皮、坑眼少、无畸形、无较多泥土、无发软。</w:t>
      </w:r>
    </w:p>
    <w:p w14:paraId="5CB0445A">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2.5豆制品类：</w:t>
      </w:r>
    </w:p>
    <w:p w14:paraId="4879232F">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2.5.1 豆腐、豆腐皮等豆制品必须新鲜有弹性、带有豆香味；无粘手、发酸变质。</w:t>
      </w:r>
    </w:p>
    <w:p w14:paraId="67BAB500">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3.粮油类、干调类：</w:t>
      </w:r>
    </w:p>
    <w:p w14:paraId="0886829E">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3.1粮油类</w:t>
      </w:r>
    </w:p>
    <w:p w14:paraId="1EC0997C">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3.1.1 大米：食堂配送的大米必须符合现行国家标准或国内行业标准，并具有“QS”食品质量安全认证，正规品牌东北大米，颗粒均匀饱满、表面光洁、有光泽、色泽正常白粒少、有天然清香。</w:t>
      </w:r>
    </w:p>
    <w:p w14:paraId="01A2DB0A">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3.1.2面粉：正规品牌，色泽呈白色或微黄色、无杂质、无异味。玉米面、杂粮面闻起来有面香而无其它异味，色泽自然，不沾手，无虫蛀、无霉变、无杂质。</w:t>
      </w:r>
    </w:p>
    <w:p w14:paraId="52235A7E">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3.1.3.食用油：食用油必须符合现行国家标准或国内行业标准，并具有“QS”食品质量安全认证，正规品牌非转基因油类，油品清亮、无杂质、无沉淀物、常温不凝固。</w:t>
      </w:r>
    </w:p>
    <w:p w14:paraId="0E71292C">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3.1.4谷物类：小麦粒、大麦、玉米、薏米面，黑米、小米、高粱、藏麦、红枣、粟子、核桃、花生。感官指标要达到手感硬实，表面有光泽，无病虫害，无机械损伤，无腐烂，无异味，无杂质，黄曲霉毒素低于国家限量指标要求。质量标准符合现行国家标准要求，达到农业部无公害食品标准，农药残留和微生物指标要符合国家标准。</w:t>
      </w:r>
    </w:p>
    <w:p w14:paraId="5F5FF1B9">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3.2干调类</w:t>
      </w:r>
    </w:p>
    <w:p w14:paraId="589E414C">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3.2.1酱油</w:t>
      </w:r>
      <w:r>
        <w:rPr>
          <w:rFonts w:hint="eastAsia" w:ascii="宋体" w:hAnsi="宋体" w:eastAsia="宋体" w:cs="宋体"/>
          <w:color w:val="auto"/>
          <w:sz w:val="24"/>
          <w:szCs w:val="24"/>
          <w:highlight w:val="none"/>
          <w:lang w:val="en-US" w:eastAsia="zh-CN" w:bidi="ar-SA"/>
        </w:rPr>
        <w:t>：正规品牌，瓶装600mL-1.2L，要求颜色为红褐色或棕褐色，鲜艳，有光泽，体态澄清，浓度适当，无沉淀物，香气丰富纯正。</w:t>
      </w:r>
    </w:p>
    <w:p w14:paraId="410D664E">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3.2.2老抽：正规品牌，塑料桶装1.2L—2L，颜色呈焦糖色，很深，呈棕褐色，有光泽；味感鲜美微甜。</w:t>
      </w:r>
    </w:p>
    <w:p w14:paraId="5ADC3268">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3.2.3醋：正规品牌，瓶装600mL-1.2L，要求陈醋，颜色为琥珀色或红棕色，有光泽，体态澄清，浓度适中，无悬浮物或沉淀。</w:t>
      </w:r>
    </w:p>
    <w:p w14:paraId="5467CEDF">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3.2.4食用淀粉：地瓜淀粉，袋装300—400克,淀粉色泽洁白，有一定光泽；应有地瓜固有的气味；干燥，手攥不应成团，有较好的分散性。</w:t>
      </w:r>
    </w:p>
    <w:p w14:paraId="0B362D14">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3.2.5味精：正规品牌，袋装400克—500克，要求颗粒形状一致，色洁白、有光泽，颗粒间呈散料状态。</w:t>
      </w:r>
    </w:p>
    <w:p w14:paraId="6AC8EE04">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3.2.6料酒：正规品牌，瓶装600mL-1.2L。</w:t>
      </w:r>
    </w:p>
    <w:p w14:paraId="549884CC">
      <w:pPr>
        <w:tabs>
          <w:tab w:val="left" w:pos="0"/>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3.2.7白糖：白砂糖，</w:t>
      </w:r>
      <w:r>
        <w:rPr>
          <w:rFonts w:hint="eastAsia" w:ascii="宋体" w:hAnsi="宋体" w:eastAsia="宋体" w:cs="宋体"/>
          <w:color w:val="auto"/>
          <w:sz w:val="24"/>
          <w:szCs w:val="24"/>
          <w:highlight w:val="none"/>
          <w:lang w:val="en-US" w:eastAsia="zh-CN" w:bidi="ar-SA"/>
        </w:rPr>
        <w:t>等级一级，无受潮溶化、无异味、洁白有光泽，颗粒均匀，干燥，手攥不应成团，有较好的分散性，必须具有“QS”食品质量认证标志。质量标准符合现行国家标准要求。</w:t>
      </w:r>
    </w:p>
    <w:p w14:paraId="4E211B70">
      <w:pPr>
        <w:widowControl w:val="0"/>
        <w:spacing w:line="440" w:lineRule="exact"/>
        <w:ind w:left="0" w:right="0" w:firstLine="562"/>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注：上述所涉及所有产品是定型包装产品的必须有厂址、厂家、生产日期和保质期等内容。</w:t>
      </w:r>
    </w:p>
    <w:p w14:paraId="520FC777">
      <w:pPr>
        <w:tabs>
          <w:tab w:val="left" w:pos="0"/>
          <w:tab w:val="left" w:pos="284"/>
        </w:tabs>
        <w:spacing w:line="440" w:lineRule="exact"/>
        <w:ind w:firstLine="562"/>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（二）食材质量要求</w:t>
      </w:r>
    </w:p>
    <w:p w14:paraId="21355B2F">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1.食材质量保证措施要求</w:t>
      </w:r>
    </w:p>
    <w:p w14:paraId="3CD53322">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投标人提供的货品及服务均应符合《中华人民共和国食品安全法》、《餐饮业食品卫生管理办法》、《餐饮业和集体用餐配送单位卫生规范》等国家法律法规、行业标准及地方政府和采购人有关规定。食品符合国家食品卫生安全标准,蔬菜类、畜禽肉类和水产类等食品能够提供相应的质量检疫报告。</w:t>
      </w:r>
    </w:p>
    <w:p w14:paraId="60A444F1">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1.2蔬菜类质量要求：当日供应蔬菜为当日采摘的新鲜蔬菜。蔬菜类材料采购必须从正规市场购入并符合国家有关食品安全方面的规定，蔬菜须提供农药残留合格证。</w:t>
      </w:r>
    </w:p>
    <w:p w14:paraId="2CAAD4F3">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1.3肉禽类质量要求：投标人应为具有屠宰资质的企业或与定点屠宰企业长期合作的单位或定点屠宰企业在徐州的一级代理商。供应的肉禽产品要求具有防疫部门检验印章。</w:t>
      </w:r>
      <w:r>
        <w:rPr>
          <w:rFonts w:hint="eastAsia" w:ascii="宋体" w:hAnsi="宋体" w:eastAsia="宋体" w:cs="宋体"/>
          <w:color w:val="auto"/>
          <w:sz w:val="24"/>
          <w:szCs w:val="24"/>
          <w:highlight w:val="none"/>
          <w:lang w:val="en-US" w:eastAsia="zh-CN" w:bidi="ar-SA"/>
        </w:rPr>
        <w:t>投标文件中提供以上内容的相关承诺。</w:t>
      </w:r>
      <w:r>
        <w:rPr>
          <w:rFonts w:hint="eastAsia" w:ascii="宋体" w:hAnsi="宋体" w:eastAsia="宋体" w:cs="宋体"/>
          <w:color w:val="auto"/>
          <w:sz w:val="24"/>
          <w:szCs w:val="24"/>
          <w:highlight w:val="none"/>
          <w:lang w:val="en-US" w:eastAsia="zh-CN" w:bidi="ar-SA"/>
        </w:rPr>
        <w:t xml:space="preserve"> </w:t>
      </w:r>
    </w:p>
    <w:p w14:paraId="0EF3DDCB">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2.食材质量保障能力要求</w:t>
      </w:r>
    </w:p>
    <w:p w14:paraId="328B0C89">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2.1要求投标人具有食品安全检测设备或农药残留快速检测设备等相关设备。</w:t>
      </w:r>
    </w:p>
    <w:p w14:paraId="442FED88">
      <w:pPr>
        <w:tabs>
          <w:tab w:val="left" w:pos="0"/>
          <w:tab w:val="left" w:pos="284"/>
        </w:tabs>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2.2要求投标人具有蔬菜生产基地(投标人自有、租赁或合作均可)。</w:t>
      </w:r>
    </w:p>
    <w:p w14:paraId="3A09F83A">
      <w:pPr>
        <w:tabs>
          <w:tab w:val="left" w:pos="0"/>
          <w:tab w:val="left" w:pos="284"/>
        </w:tabs>
        <w:spacing w:line="440" w:lineRule="exact"/>
        <w:ind w:firstLine="562"/>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（三）食材配送要求</w:t>
      </w:r>
    </w:p>
    <w:p w14:paraId="16B3637A">
      <w:pPr>
        <w:widowControl w:val="0"/>
        <w:spacing w:line="440" w:lineRule="exact"/>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1.采购人提前一天向中标人提供所需食品订单，且可按需要向中标人提出调换或增加供货的品种和型号。中标人必须在采购人规定时间内，依据订单将采购人所需的食品购齐，送至采购人伙食单位进行验收。</w:t>
      </w:r>
      <w:r>
        <w:rPr>
          <w:rFonts w:hint="eastAsia" w:ascii="宋体" w:hAnsi="宋体" w:eastAsia="宋体" w:cs="宋体"/>
          <w:b/>
          <w:bCs/>
          <w:color w:val="auto"/>
          <w:sz w:val="24"/>
          <w:szCs w:val="24"/>
          <w:highlight w:val="none"/>
          <w:lang w:val="en-US" w:eastAsia="zh-CN" w:bidi="ar-SA"/>
        </w:rPr>
        <w:t>配送标准达到食材零售标准。</w:t>
      </w:r>
    </w:p>
    <w:p w14:paraId="63D9E079">
      <w:pPr>
        <w:spacing w:line="440" w:lineRule="exact"/>
        <w:ind w:firstLine="56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配送时，采购人如要求对菜品深加工，中标人应按照采购人要求安排持有有效期内的健康证明的工人进入单位食堂进行深加工，无二次要求的按采购人要求在市场加工完毕，再配送采购人指定区域。因公安机关工作的特殊性，中标人应按采购人需求进行每日配送，不得以任何理由拒绝。</w:t>
      </w:r>
    </w:p>
    <w:p w14:paraId="40C66D7F">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因招标人全年工作无休特殊性，乙方应按甲方需求进行全天候每日配送。不得以任何理由拒绝。</w:t>
      </w:r>
    </w:p>
    <w:p w14:paraId="183F3DFE">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3.配送地点：</w:t>
      </w:r>
    </w:p>
    <w:p w14:paraId="11CB0371">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采购包1太行路业务技术用房食堂，地址:新城区太行路；市局食堂，地址:金山东路6号、淮海西路317号。</w:t>
      </w:r>
    </w:p>
    <w:p w14:paraId="7F452F38">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采购包2监管支队食堂，地址:铜山区三堡镇南一公里；区域性应急训练基地及特警支队食堂，地址:泉山区兴安路西腾达路北、鼓楼区九里西路7号等。</w:t>
      </w:r>
    </w:p>
    <w:p w14:paraId="17B3BBA5">
      <w:pPr>
        <w:widowControl w:val="0"/>
        <w:spacing w:line="440" w:lineRule="exact"/>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注：根据采购人紧急勤务要求送到指定地点。</w:t>
      </w:r>
    </w:p>
    <w:p w14:paraId="5B4F5C37">
      <w:pPr>
        <w:widowControl w:val="0"/>
        <w:spacing w:line="440" w:lineRule="exact"/>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4.中标人不得以任何理由拒绝供应、随意变更订单项目、内容，由于特殊情况不能及时供应的食品，投标人应提前通知采购人，经采购人许可后方能调整所订食品。</w:t>
      </w:r>
    </w:p>
    <w:p w14:paraId="4F270137">
      <w:pPr>
        <w:widowControl w:val="0"/>
        <w:spacing w:line="440" w:lineRule="exact"/>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5.中标人送货至所服务的单位指定地点后进行复称，生鲜称重类货物以去包装后重量为准。</w:t>
      </w:r>
    </w:p>
    <w:p w14:paraId="4B8FEC24">
      <w:pPr>
        <w:widowControl w:val="0"/>
        <w:spacing w:line="440" w:lineRule="exact"/>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6.运输过程须保证食品的卫生与安全，运输冷藏工具应停放在指定的地点。</w:t>
      </w:r>
    </w:p>
    <w:p w14:paraId="03A66097">
      <w:pPr>
        <w:widowControl w:val="0"/>
        <w:spacing w:line="440" w:lineRule="exact"/>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7.夏季高温天气，中标人提供冷藏车配送，防止（预防）原材料在高温情况下出现变质。</w:t>
      </w:r>
    </w:p>
    <w:p w14:paraId="6D000857">
      <w:pPr>
        <w:widowControl w:val="0"/>
        <w:spacing w:line="440" w:lineRule="exact"/>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8.需要中标人配送未列明情况的其他产品质量要求，由供需双方协商确定。</w:t>
      </w:r>
    </w:p>
    <w:p w14:paraId="372E999F">
      <w:pPr>
        <w:tabs>
          <w:tab w:val="left" w:pos="0"/>
          <w:tab w:val="left" w:pos="284"/>
        </w:tabs>
        <w:spacing w:line="440" w:lineRule="exact"/>
        <w:ind w:firstLine="562"/>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（四）配合采购人管理要求</w:t>
      </w:r>
    </w:p>
    <w:p w14:paraId="381CFCD6">
      <w:pPr>
        <w:tabs>
          <w:tab w:val="left" w:pos="0"/>
        </w:tabs>
        <w:spacing w:line="440" w:lineRule="exact"/>
        <w:ind w:firstLine="560"/>
        <w:contextualSpacing/>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1.中标人须配合采购人对所送物品进行检查验收，若所供货品不符合规定或其他质量问题的，采购人有权拒收，中标人应立即无条件予以退货、更换。</w:t>
      </w:r>
    </w:p>
    <w:p w14:paraId="20120879">
      <w:pPr>
        <w:widowControl w:val="0"/>
        <w:spacing w:line="440" w:lineRule="exact"/>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2.如有卫生部门、卫生监督部门或相关部门对餐厅或餐厅食品进行检查，中标人须全力配合，不得找任何借口推脱。</w:t>
      </w:r>
    </w:p>
    <w:p w14:paraId="5A36FC63">
      <w:pPr>
        <w:widowControl w:val="0"/>
        <w:spacing w:line="440" w:lineRule="exact"/>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3.中标人应主动配合采购人对其供应食品所进行的数量和价格审核调查。</w:t>
      </w:r>
    </w:p>
    <w:p w14:paraId="235C95C3">
      <w:pPr>
        <w:widowControl w:val="0"/>
        <w:spacing w:line="440" w:lineRule="exact"/>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4.若中标人在服务管理期间，违反下列规定将被解除服务合同，由此产生的一切损失由中标人承担：</w:t>
      </w:r>
    </w:p>
    <w:p w14:paraId="054AF1AA">
      <w:pPr>
        <w:widowControl w:val="0"/>
        <w:spacing w:line="440" w:lineRule="exact"/>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（1）严禁将承包的食材配送项目转包他人；</w:t>
      </w:r>
    </w:p>
    <w:p w14:paraId="7097391D">
      <w:pPr>
        <w:widowControl w:val="0"/>
        <w:spacing w:line="440" w:lineRule="exact"/>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（2）不得出现重大责任问题。</w:t>
      </w:r>
    </w:p>
    <w:p w14:paraId="67F5500C">
      <w:pPr>
        <w:tabs>
          <w:tab w:val="left" w:pos="0"/>
          <w:tab w:val="left" w:pos="284"/>
        </w:tabs>
        <w:spacing w:line="440" w:lineRule="exact"/>
        <w:ind w:firstLine="562"/>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（五）处理突发食品安全事件要求</w:t>
      </w:r>
    </w:p>
    <w:p w14:paraId="5D0949D2">
      <w:pPr>
        <w:widowControl w:val="0"/>
        <w:spacing w:line="440" w:lineRule="exact"/>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因采购人工作内容特殊性，投标人要根据采购人在工作过程中发生食品安全突发事件做好应急处置工作。</w:t>
      </w:r>
    </w:p>
    <w:p w14:paraId="4F64AD61">
      <w:pPr>
        <w:widowControl w:val="0"/>
        <w:spacing w:line="440" w:lineRule="exact"/>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若因中标人所供应食品的质量问题引起采购人食物中毒等食源性疾病的发生或其他事故（经市场监管部门、卫生防疫部门鉴定），及配送过程中发生的事故等其他事故，由中标人负全部责任，并承担由此而引起的全部经济损失及相关法律责任。情节较为严重的，采购人有权追究其法律责任（采购人操作或保管不当除外）。</w:t>
      </w:r>
    </w:p>
    <w:p w14:paraId="286AB032">
      <w:pPr>
        <w:tabs>
          <w:tab w:val="left" w:pos="0"/>
          <w:tab w:val="left" w:pos="284"/>
        </w:tabs>
        <w:spacing w:line="440" w:lineRule="exact"/>
        <w:ind w:firstLine="562"/>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（六）紧急勤务保障要求</w:t>
      </w:r>
    </w:p>
    <w:p w14:paraId="1F29968C">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投标人须具备紧急配送的能力，因采购人工作内容特殊性，投标人要根据采购人在工作过程中发生紧急勤务情况下，做好食材配送保障工作。</w:t>
      </w:r>
    </w:p>
    <w:p w14:paraId="3DD9CBF2">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(七) 投标文件要求</w:t>
      </w:r>
    </w:p>
    <w:p w14:paraId="28F3D8BE">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1.投标文件中提供《技术方案》文件。</w:t>
      </w:r>
    </w:p>
    <w:p w14:paraId="0F2322BD">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 《技术方案》文件按照采购包分别编制。</w:t>
      </w:r>
    </w:p>
    <w:p w14:paraId="24C9A981">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3.《技术方案》需包括以下内容：</w:t>
      </w:r>
    </w:p>
    <w:p w14:paraId="080679CB">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 食材供应及配送方案；</w:t>
      </w:r>
    </w:p>
    <w:p w14:paraId="733FA728">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 食材质量保障方案（包括食材质量保障方案及食材质量检测能力）；</w:t>
      </w:r>
    </w:p>
    <w:p w14:paraId="0BF267EF">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 配合采购人管理方案；</w:t>
      </w:r>
    </w:p>
    <w:p w14:paraId="1C261195">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 处理突发食品安全事件的应急预案；</w:t>
      </w:r>
    </w:p>
    <w:p w14:paraId="26D9707F">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 紧急勤务保障方案；</w:t>
      </w:r>
    </w:p>
    <w:p w14:paraId="20148A72">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 退换货方案。</w:t>
      </w:r>
    </w:p>
    <w:p w14:paraId="7E68549D">
      <w:pPr>
        <w:tabs>
          <w:tab w:val="left" w:pos="0"/>
          <w:tab w:val="left" w:pos="284"/>
        </w:tabs>
        <w:spacing w:line="440" w:lineRule="exact"/>
        <w:ind w:firstLine="562"/>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四、采购包1、采购包2商务要求</w:t>
      </w:r>
    </w:p>
    <w:p w14:paraId="6A82E9BE">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（一）组织机构设置及人员和车辆配备要求 </w:t>
      </w:r>
    </w:p>
    <w:p w14:paraId="3B6EE0AB">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1.组织机构设置要求</w:t>
      </w:r>
    </w:p>
    <w:p w14:paraId="4A979026">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投标人应根据项目情况合理设定部门及岗位，配备相关人员。</w:t>
      </w:r>
    </w:p>
    <w:p w14:paraId="4A92300C">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2.人员配备要求</w:t>
      </w:r>
    </w:p>
    <w:p w14:paraId="54EA82E8">
      <w:pPr>
        <w:spacing w:line="440" w:lineRule="exact"/>
        <w:ind w:firstLine="56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服务人员（包括采购、运送等相关人员）不低于2名，与投标人签订劳动合同并具有无犯罪记录证明、健康证、投标人为其缴纳的社保。投标文件中拟投入配备人员的开标截止日期前三个月内任何一个月健康证、投标人为其缴纳的社保证明。</w:t>
      </w:r>
    </w:p>
    <w:p w14:paraId="1C256D0C">
      <w:pPr>
        <w:spacing w:line="440" w:lineRule="exact"/>
        <w:ind w:firstLine="56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签订合同前中标人须提供投标文件中拟定的固定配送人员，并提供其合同签订日期前三个月内任何一个月的无犯罪记录证明、健康证、投标人为其缴纳的社保证明，三者缺一不可，若有欠缺采购人有权拒签合同。如更换配送人员，须提前向采购人报备并重新提供更换后人员的无犯罪记录证明、健康证、投标人为其缴纳的社保，经采购人同意后方可更换。</w:t>
      </w:r>
    </w:p>
    <w:p w14:paraId="2FF3D7D7">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3.车辆配备要求</w:t>
      </w:r>
    </w:p>
    <w:p w14:paraId="2AB9EA0E">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配送车辆不低于1辆，投标人租赁或投标人名下自有。投标文件中提供投标人租赁车辆合同（租赁方为投标人）及有效行驶证或投标人车辆购买发票及有效行驶证。</w:t>
      </w:r>
    </w:p>
    <w:p w14:paraId="174CF037">
      <w:pPr>
        <w:widowControl w:val="0"/>
        <w:spacing w:line="440" w:lineRule="exact"/>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注：夏季必须提供冷藏车配送，其它季节不做特殊要求。</w:t>
      </w:r>
    </w:p>
    <w:p w14:paraId="3E31F2CD">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 投标文件要求</w:t>
      </w:r>
    </w:p>
    <w:p w14:paraId="28BBAAF1">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（1）投标文件中提供《人员和车辆配备方案》文件。</w:t>
      </w:r>
    </w:p>
    <w:p w14:paraId="0247EA1D">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（2）《人员和车辆配备方案》文件按照采购包分别编制。</w:t>
      </w:r>
    </w:p>
    <w:p w14:paraId="2DA5B15D">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（3）《人员和车辆配备方案》需包括以下内容：</w:t>
      </w:r>
    </w:p>
    <w:p w14:paraId="27CE89D8">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①人员配备方案；</w:t>
      </w:r>
    </w:p>
    <w:p w14:paraId="316A9CF7">
      <w:pPr>
        <w:spacing w:line="440" w:lineRule="exact"/>
        <w:ind w:firstLine="56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②车辆配备方案。</w:t>
      </w:r>
    </w:p>
    <w:p w14:paraId="53354836">
      <w:pPr>
        <w:spacing w:line="440" w:lineRule="exact"/>
        <w:ind w:firstLine="562"/>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说明：本“2.人员配备要求”和“3.车辆配备要求”为不允许偏离的实质性要求和条件，供应商必须完全响应，若有一项未响应或偏离，在符合性审查时按照投标无效处理。</w:t>
      </w:r>
    </w:p>
    <w:p w14:paraId="1D253E63">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（二）退换货要求</w:t>
      </w:r>
    </w:p>
    <w:p w14:paraId="0044CA77">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 严禁配送假冒、变质、过期的产品，不得弄虚作假或以次充好，采购人对所送物品进行，对于不符合质量要求和卫生规定的物品采购人有权要求退货或换货，中标人应立即无条件予以退货、更换。</w:t>
      </w:r>
    </w:p>
    <w:p w14:paraId="32C3D8CC">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2.投标文件要求</w:t>
      </w:r>
    </w:p>
    <w:p w14:paraId="2A2DA240">
      <w:pPr>
        <w:tabs>
          <w:tab w:val="left" w:pos="0"/>
          <w:tab w:val="left" w:pos="284"/>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投标文件中提供《退换货方案》文件。《退换货方案》文件按照采购包分别编制。</w:t>
      </w:r>
    </w:p>
    <w:p w14:paraId="5B07E0FD">
      <w:pPr>
        <w:spacing w:line="440" w:lineRule="exact"/>
        <w:ind w:firstLine="562"/>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五、验收标准（验收要求、验收标准和程序）</w:t>
      </w:r>
    </w:p>
    <w:p w14:paraId="0B99936F">
      <w:pPr>
        <w:tabs>
          <w:tab w:val="left" w:pos="0"/>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（一）验收必须由采购人和中标人相关人员等共同验收，签字确认，验收时提供供货清单，质量符合国家、行业标准及采购人要求，包括但不限于：</w:t>
      </w:r>
    </w:p>
    <w:p w14:paraId="79258EA1">
      <w:pPr>
        <w:tabs>
          <w:tab w:val="left" w:pos="0"/>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蔬菜类要求：新鲜、无腐叶、无泥沙、无农药残留。</w:t>
      </w:r>
    </w:p>
    <w:p w14:paraId="7DEA0170">
      <w:pPr>
        <w:tabs>
          <w:tab w:val="left" w:pos="0"/>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鲜肉、蛋、家禽及鱼类要求：安全、新鲜、无异味、无瘦肉精、无抗生素、无注水。</w:t>
      </w:r>
    </w:p>
    <w:p w14:paraId="6973A8C0">
      <w:pPr>
        <w:tabs>
          <w:tab w:val="left" w:pos="0"/>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鱼类要求：鱼眼睛清亮，角膜透明，鳞片上覆有冻结的透明黏液层，皮肤天然色泽明显。</w:t>
      </w:r>
    </w:p>
    <w:p w14:paraId="51B741EC">
      <w:pPr>
        <w:tabs>
          <w:tab w:val="left" w:pos="0"/>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中标人提供的所有产品不得使用任何金属扎丝。</w:t>
      </w:r>
    </w:p>
    <w:p w14:paraId="605E86E0">
      <w:pPr>
        <w:tabs>
          <w:tab w:val="left" w:pos="0"/>
        </w:tabs>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中标人负责货品装卸送至采购人仓库并协助摆放。</w:t>
      </w:r>
    </w:p>
    <w:p w14:paraId="6552C94B">
      <w:pPr>
        <w:spacing w:line="440" w:lineRule="exact"/>
        <w:ind w:firstLine="56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验收检查：每日的配送清单须是打印稿，并仔细核对采购清单，确保采购单位所需的食品原材料品种、品牌、规格、数量、质量等准确无误后将配送清单交采购人，由双方签字确认。采购人如发现不符合合同规定的货品，数量上存在问题的,中标人应无条件收回所供应的货品并给予采购人书面答复说明原因，并在采购人要求的时间内更换好所需货品及增补数量，由此造成的损失由中标人负责。第一次验收不合格，采购人发出书面警告，第二次乙方按照5000元承担违约责任，甲方有权在当期付款中扣除，第三次采购人有权解除合同。</w:t>
      </w:r>
    </w:p>
    <w:p w14:paraId="69A3DADD">
      <w:pPr>
        <w:spacing w:line="440" w:lineRule="exact"/>
        <w:ind w:firstLine="56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关于留样与抽查送检：采购人有权对配送的货品不定期随机抽样送检，送检费用由中标人承担。如有食品卫生安全监督部门或相关部门对货品进行检查，中标人须全力配合，不得找任何借口推脱。</w:t>
      </w:r>
    </w:p>
    <w:p w14:paraId="2C9899F9">
      <w:pPr>
        <w:spacing w:line="440" w:lineRule="exact"/>
        <w:ind w:firstLine="56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三）中标人每日必须按照采购人要求的时间将采购人食堂所需食品送至指定地点进行验收，中标人如送货迟到超过半小时，采购人可扣中标人当天总货款的10%作为违约金。因迟到一小时以上而造成采购人食堂无法正常供餐的，采购人有权拒收并从别处紧急采购，采购费用从中标人货款中扣除；如第二次发生类似情况，除采购费用从中标人货款中扣除外，并扣除当周货款2%；如第三次发生类似情况，扣除当月货款2%，采购人有权单方面解除合同，并有权追究中标人相关经济、法律责任。投标人须具备紧急配送的能力，合同期内，联系电话要保持24小时畅通，遇有特殊任务或其他情况，应以采购人具体要求为准。严格按照采购人要求按时供送，紧急情况下，采购人电话通知，90分钟内送达。合同期内，联系电话要保持24小时畅通。</w:t>
      </w:r>
    </w:p>
    <w:p w14:paraId="5E4F869B">
      <w:pPr>
        <w:spacing w:line="440" w:lineRule="exact"/>
        <w:ind w:firstLine="56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（四）其他要求见招标文件第五章《拟签订的合同文本》中“五、质量标准和检验”。</w:t>
      </w:r>
    </w:p>
    <w:p w14:paraId="51557296">
      <w:pPr>
        <w:spacing w:line="440" w:lineRule="exact"/>
        <w:ind w:firstLine="562"/>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六、关于投标报价的相关说明</w:t>
      </w:r>
    </w:p>
    <w:p w14:paraId="6B68B0C6">
      <w:pPr>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1.本项目按照优惠率（%）进行投标报价，不接受低于或等于0%的优惠率。</w:t>
      </w:r>
    </w:p>
    <w:p w14:paraId="7A0AD90B">
      <w:pPr>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本项目采购包1、采购包2均以畜禽肉类、熟食类、蛋类，蔬菜类、水果类、种子类食材、豆制品类，粮油类、干调类，水产品类、冷冻食品类等4项综合优惠率（N%）进行报价。</w:t>
      </w:r>
    </w:p>
    <w:p w14:paraId="734E3DFE">
      <w:pPr>
        <w:widowControl/>
        <w:tabs>
          <w:tab w:val="left" w:pos="0"/>
        </w:tabs>
        <w:spacing w:line="360" w:lineRule="auto"/>
        <w:ind w:firstLine="560"/>
        <w:jc w:val="both"/>
        <w:rPr>
          <w:rFonts w:hint="eastAsia" w:ascii="宋体" w:hAnsi="宋体" w:eastAsia="宋体" w:cs="宋体"/>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bCs/>
          <w:color w:val="auto"/>
          <w:sz w:val="24"/>
          <w:szCs w:val="24"/>
          <w:highlight w:val="none"/>
          <w:lang w:val="en-US" w:eastAsia="zh-CN" w:bidi="ar-SA"/>
        </w:rPr>
        <w:t>综合优惠率（N%）计算方法：</w:t>
      </w:r>
    </w:p>
    <w:p w14:paraId="5579403F">
      <w:pPr>
        <w:widowControl/>
        <w:tabs>
          <w:tab w:val="left" w:pos="0"/>
        </w:tabs>
        <w:spacing w:line="360" w:lineRule="auto"/>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（1）畜禽肉类、熟食类、蛋类优惠率N1%，所占比例约35%；</w:t>
      </w:r>
    </w:p>
    <w:p w14:paraId="27B00D7A">
      <w:pPr>
        <w:widowControl/>
        <w:tabs>
          <w:tab w:val="left" w:pos="0"/>
        </w:tabs>
        <w:spacing w:line="360" w:lineRule="auto"/>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（2）蔬菜类、水果类、种子类食材、豆制品类优惠率N2%，所占比例约30%；</w:t>
      </w:r>
    </w:p>
    <w:p w14:paraId="7C575AF5">
      <w:pPr>
        <w:widowControl/>
        <w:tabs>
          <w:tab w:val="left" w:pos="0"/>
        </w:tabs>
        <w:spacing w:line="360" w:lineRule="auto"/>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（3）粮油类、干调类优惠率N3%，所占比例约20%；</w:t>
      </w:r>
    </w:p>
    <w:p w14:paraId="0D342A58">
      <w:pPr>
        <w:widowControl/>
        <w:tabs>
          <w:tab w:val="left" w:pos="0"/>
        </w:tabs>
        <w:spacing w:line="360" w:lineRule="auto"/>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（4）水产品类、冷冻食品类优惠率N4%，所占比例约15%。</w:t>
      </w:r>
    </w:p>
    <w:p w14:paraId="4D2DDA16">
      <w:pPr>
        <w:widowControl/>
        <w:tabs>
          <w:tab w:val="left" w:pos="0"/>
        </w:tabs>
        <w:spacing w:line="360" w:lineRule="auto"/>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（5）综合优惠率计算报价举例：</w:t>
      </w:r>
    </w:p>
    <w:p w14:paraId="19C44B56">
      <w:pPr>
        <w:widowControl/>
        <w:tabs>
          <w:tab w:val="left" w:pos="0"/>
        </w:tabs>
        <w:spacing w:line="360" w:lineRule="auto"/>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①畜禽肉类、熟食类、蛋类优惠率10%，计算所占比例优惠为：（1-10%）×35%=0.315；</w:t>
      </w:r>
    </w:p>
    <w:p w14:paraId="45B940D3">
      <w:pPr>
        <w:widowControl/>
        <w:tabs>
          <w:tab w:val="left" w:pos="0"/>
        </w:tabs>
        <w:spacing w:line="360" w:lineRule="auto"/>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②蔬菜类、水果类、种子类食材、豆制品类优惠率15%，计算所占比例优惠为：（1-15%）×30%=0.255；</w:t>
      </w:r>
    </w:p>
    <w:p w14:paraId="35CDE165">
      <w:pPr>
        <w:widowControl/>
        <w:tabs>
          <w:tab w:val="left" w:pos="0"/>
        </w:tabs>
        <w:spacing w:line="360" w:lineRule="auto"/>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③粮油类、干调类优惠率15%，计算所占比例优惠为：（1-15%）×20%=0.17；</w:t>
      </w:r>
    </w:p>
    <w:p w14:paraId="48509D66">
      <w:pPr>
        <w:widowControl/>
        <w:tabs>
          <w:tab w:val="left" w:pos="0"/>
        </w:tabs>
        <w:spacing w:line="360" w:lineRule="auto"/>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④水产品类、冷冻食品类优惠率20%，计算所占比例优惠为：（1-20%）×15%=0.12；</w:t>
      </w:r>
    </w:p>
    <w:p w14:paraId="472A356B">
      <w:pPr>
        <w:widowControl/>
        <w:tabs>
          <w:tab w:val="left" w:pos="0"/>
        </w:tabs>
        <w:spacing w:line="360" w:lineRule="auto"/>
        <w:ind w:firstLine="56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综合优惠率=1-（①+②+③+④）=0.14；</w:t>
      </w:r>
    </w:p>
    <w:p w14:paraId="0F63F9A4">
      <w:pPr>
        <w:widowControl/>
        <w:tabs>
          <w:tab w:val="left" w:pos="0"/>
        </w:tabs>
        <w:spacing w:line="360" w:lineRule="auto"/>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最终评审综合优惠率为：14%（按四舍五入取至小数点后两位）。</w:t>
      </w:r>
    </w:p>
    <w:p w14:paraId="43E9D08A">
      <w:pPr>
        <w:spacing w:line="440" w:lineRule="exact"/>
        <w:ind w:firstLine="56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3.基准单价：</w:t>
      </w:r>
      <w:r>
        <w:rPr>
          <w:rFonts w:hint="eastAsia" w:ascii="宋体" w:hAnsi="宋体" w:eastAsia="宋体" w:cs="宋体"/>
          <w:color w:val="auto"/>
          <w:kern w:val="0"/>
          <w:sz w:val="24"/>
          <w:szCs w:val="24"/>
          <w:highlight w:val="none"/>
          <w:lang w:val="en-US" w:eastAsia="zh-CN" w:bidi="ar-SA"/>
        </w:rPr>
        <w:t>所有配送食品价格以徐州市发展和改革委员会网站“民生价格监测”每月最后一周最新公布的所有市场、超市同类食材平均单价作为基准价；如遇特殊情况由采购人与中标供应商组成的询价小组（中标供应商如不参加，则视为自愿放弃）每月最后一周在市区欢乐买超市</w:t>
      </w:r>
      <w:r>
        <w:rPr>
          <w:rFonts w:hint="eastAsia" w:ascii="宋体" w:hAnsi="宋体" w:eastAsia="宋体" w:cs="宋体"/>
          <w:color w:val="auto"/>
          <w:sz w:val="24"/>
          <w:szCs w:val="24"/>
          <w:highlight w:val="none"/>
          <w:lang w:val="en-US" w:eastAsia="zh-CN" w:bidi="ar-SA"/>
        </w:rPr>
        <w:t>（矿大店）</w:t>
      </w:r>
      <w:r>
        <w:rPr>
          <w:rFonts w:hint="eastAsia" w:ascii="宋体" w:hAnsi="宋体" w:eastAsia="宋体" w:cs="宋体"/>
          <w:b w:val="0"/>
          <w:bCs w:val="0"/>
          <w:color w:val="auto"/>
          <w:kern w:val="0"/>
          <w:sz w:val="24"/>
          <w:szCs w:val="24"/>
          <w:highlight w:val="none"/>
          <w:lang w:val="en-US" w:eastAsia="zh-CN" w:bidi="ar-SA"/>
        </w:rPr>
        <w:t>采集的食材正常零售单价作为基准价</w:t>
      </w:r>
      <w:r>
        <w:rPr>
          <w:rFonts w:hint="eastAsia" w:ascii="宋体" w:hAnsi="宋体" w:eastAsia="宋体" w:cs="宋体"/>
          <w:color w:val="auto"/>
          <w:kern w:val="0"/>
          <w:sz w:val="24"/>
          <w:szCs w:val="24"/>
          <w:highlight w:val="none"/>
          <w:lang w:val="en-US" w:eastAsia="zh-CN" w:bidi="ar-SA"/>
        </w:rPr>
        <w:t>。如上述还未有的食材，以雨润、开明市场或</w:t>
      </w:r>
      <w:r>
        <w:rPr>
          <w:rFonts w:hint="eastAsia" w:ascii="宋体" w:hAnsi="宋体" w:eastAsia="宋体" w:cs="宋体"/>
          <w:b w:val="0"/>
          <w:bCs w:val="0"/>
          <w:color w:val="auto"/>
          <w:kern w:val="0"/>
          <w:sz w:val="24"/>
          <w:szCs w:val="24"/>
          <w:highlight w:val="none"/>
          <w:lang w:val="en-US" w:eastAsia="zh-CN" w:bidi="ar-SA"/>
        </w:rPr>
        <w:t>供应商的批发采购处的同类菜品零售价为基准单价。</w:t>
      </w:r>
    </w:p>
    <w:p w14:paraId="654FAF4A">
      <w:pPr>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结算单价包括但不限于所有成本费、运输费、人工费、保险费、检查费、检验费、税费（采购人认可的有效增值税普通发票）以及服务期内的所有相关食品采购、检验费用在内的采购人指定地点交货全包价，采购人不再支付结算价以外的任何费用。</w:t>
      </w:r>
    </w:p>
    <w:p w14:paraId="0F118E21">
      <w:pPr>
        <w:spacing w:line="440" w:lineRule="exact"/>
        <w:ind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5.报价需充分考虑合同期限内的市场因素和成本变化状况的风险。</w:t>
      </w:r>
    </w:p>
    <w:p w14:paraId="2FE26F30">
      <w:pPr>
        <w:spacing w:line="440" w:lineRule="exact"/>
        <w:ind w:firstLine="562"/>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说明：本“六、关于投标报价的相关说明”为不允许偏离的实质性要求和条件，供应商必须完全响应，若有一项未响应或偏离，在符合性审查时按照投标无效处理。</w:t>
      </w:r>
    </w:p>
    <w:p w14:paraId="7BE2AB83">
      <w:pPr>
        <w:spacing w:line="440" w:lineRule="exact"/>
        <w:ind w:firstLine="562"/>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七、其他要求：</w:t>
      </w:r>
    </w:p>
    <w:p w14:paraId="28FEDF41">
      <w:pPr>
        <w:spacing w:line="440" w:lineRule="exact"/>
        <w:ind w:firstLine="560"/>
        <w:jc w:val="left"/>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详见招标文件第五章《拟签订的合同文本》。</w:t>
      </w:r>
    </w:p>
    <w:p w14:paraId="09308FB5">
      <w:pPr>
        <w:pageBreakBefore w:val="0"/>
        <w:widowControl w:val="0"/>
        <w:numPr>
          <w:ilvl w:val="3"/>
          <w:numId w:val="0"/>
        </w:numPr>
        <w:kinsoku/>
        <w:wordWrap/>
        <w:overflowPunct/>
        <w:topLinePunct w:val="0"/>
        <w:autoSpaceDE/>
        <w:autoSpaceDN/>
        <w:bidi w:val="0"/>
        <w:adjustRightInd w:val="0"/>
        <w:snapToGrid w:val="0"/>
        <w:spacing w:before="0" w:beforeLines="0" w:line="360" w:lineRule="auto"/>
        <w:ind w:left="0" w:leftChars="0" w:firstLine="480" w:firstLineChars="200"/>
        <w:jc w:val="both"/>
        <w:outlineLvl w:val="5"/>
        <w:rPr>
          <w:color w:val="auto"/>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8F8B8"/>
    <w:multiLevelType w:val="multilevel"/>
    <w:tmpl w:val="0988F8B8"/>
    <w:lvl w:ilvl="0" w:tentative="0">
      <w:start w:val="5"/>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36EEBB91"/>
    <w:multiLevelType w:val="multilevel"/>
    <w:tmpl w:val="36EEBB91"/>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450E87F0"/>
    <w:multiLevelType w:val="multilevel"/>
    <w:tmpl w:val="450E87F0"/>
    <w:lvl w:ilvl="0" w:tentative="0">
      <w:start w:val="1"/>
      <w:numFmt w:val="chineseCounting"/>
      <w:suff w:val="space"/>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4A3A3D59"/>
    <w:multiLevelType w:val="multilevel"/>
    <w:tmpl w:val="4A3A3D59"/>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30A42"/>
    <w:rsid w:val="05930A42"/>
    <w:rsid w:val="18EE7162"/>
    <w:rsid w:val="190B50EC"/>
    <w:rsid w:val="1F5E1E5C"/>
    <w:rsid w:val="20FC3C98"/>
    <w:rsid w:val="23496F3C"/>
    <w:rsid w:val="244E5560"/>
    <w:rsid w:val="47F76834"/>
    <w:rsid w:val="4D2D1110"/>
    <w:rsid w:val="60E76E71"/>
    <w:rsid w:val="6734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6"/>
    <w:pPr>
      <w:ind w:left="256" w:right="6" w:firstLine="624"/>
    </w:pPr>
    <w:rPr>
      <w:rFonts w:eastAsia="仿宋"/>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3392</Words>
  <Characters>3445</Characters>
  <Lines>0</Lines>
  <Paragraphs>0</Paragraphs>
  <TotalTime>0</TotalTime>
  <ScaleCrop>false</ScaleCrop>
  <LinksUpToDate>false</LinksUpToDate>
  <CharactersWithSpaces>3452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2025-10-20T09:40:00Z</dcterms:created>
  <dc:creator>森</dc:creator>
  <cp:lastModifiedBy>平凡之路</cp:lastModifiedBy>
  <dcterms:modified xsi:type="dcterms:W3CDTF">2025-11-24T07:42:39Z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46B1886AEA7843A2BC67157A40CC71B1_11</vt:lpwstr>
  </property>
  <property fmtid="{D5CDD505-2E9C-101B-9397-08002B2CF9AE}" pid="4" name="KSOTemplateDocerSaveRecord">
    <vt:lpwstr>eyJoZGlkIjoiMmEwMTU3NjVmMzM5NTQwYTQ3ZjNjYmEyMTFhZThlMWYiLCJ1c2VySWQiOiIxMTMyNjE4MDE3In0=</vt:lpwstr>
  </property>
</Properties>
</file>