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2A0C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kern w:val="2"/>
          <w:sz w:val="28"/>
          <w:szCs w:val="28"/>
          <w:lang w:val="en-US" w:eastAsia="zh-CN" w:bidi="ar-SA"/>
        </w:rPr>
      </w:pPr>
      <w:r>
        <w:rPr>
          <w:rFonts w:hint="eastAsia" w:ascii="宋体" w:hAnsi="宋体" w:eastAsia="宋体" w:cs="宋体"/>
          <w:b/>
          <w:bCs/>
          <w:color w:val="000000"/>
          <w:kern w:val="2"/>
          <w:sz w:val="28"/>
          <w:szCs w:val="28"/>
          <w:lang w:val="en-US" w:eastAsia="zh-CN" w:bidi="ar-SA"/>
        </w:rPr>
        <w:t>更正（澄清）内容（一）</w:t>
      </w:r>
    </w:p>
    <w:p w14:paraId="29860EC9">
      <w:pPr>
        <w:keepNext w:val="0"/>
        <w:keepLines w:val="0"/>
        <w:pageBreakBefore w:val="0"/>
        <w:numPr>
          <w:ilvl w:val="0"/>
          <w:numId w:val="1"/>
        </w:numPr>
        <w:spacing w:line="360" w:lineRule="auto"/>
        <w:ind w:firstLine="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原招标文件中“第六章 采购需求四、项目内容及说明2、采购清单</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9"/>
        <w:gridCol w:w="802"/>
        <w:gridCol w:w="12012"/>
      </w:tblGrid>
      <w:tr w14:paraId="1F02D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476" w:type="pct"/>
            <w:tcBorders>
              <w:top w:val="nil"/>
              <w:left w:val="nil"/>
              <w:bottom w:val="nil"/>
              <w:right w:val="nil"/>
            </w:tcBorders>
            <w:shd w:val="clear" w:color="auto" w:fill="auto"/>
            <w:vAlign w:val="center"/>
          </w:tcPr>
          <w:p w14:paraId="3F04DBC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产品名称</w:t>
            </w:r>
          </w:p>
        </w:tc>
        <w:tc>
          <w:tcPr>
            <w:tcW w:w="283" w:type="pct"/>
            <w:tcBorders>
              <w:top w:val="nil"/>
              <w:left w:val="nil"/>
              <w:bottom w:val="nil"/>
              <w:right w:val="nil"/>
            </w:tcBorders>
            <w:shd w:val="clear" w:color="auto" w:fill="auto"/>
            <w:vAlign w:val="center"/>
          </w:tcPr>
          <w:p w14:paraId="175EF01C">
            <w:pPr>
              <w:keepNext w:val="0"/>
              <w:keepLines w:val="0"/>
              <w:widowControl/>
              <w:suppressLineNumbers w:val="0"/>
              <w:jc w:val="center"/>
              <w:textAlignment w:val="center"/>
              <w:rPr>
                <w:rFonts w:hint="default" w:ascii="宋体" w:hAnsi="宋体" w:eastAsia="宋体" w:cs="宋体"/>
                <w:b/>
                <w:bCs/>
                <w:i w:val="0"/>
                <w:iCs w:val="0"/>
                <w:color w:val="000000"/>
                <w:sz w:val="20"/>
                <w:szCs w:val="20"/>
                <w:highlight w:val="none"/>
                <w:u w:val="none"/>
                <w:lang w:val="en-US" w:eastAsia="zh-CN"/>
              </w:rPr>
            </w:pPr>
            <w:r>
              <w:rPr>
                <w:rFonts w:hint="eastAsia" w:ascii="宋体" w:hAnsi="宋体" w:cs="宋体"/>
                <w:b/>
                <w:bCs/>
                <w:i w:val="0"/>
                <w:iCs w:val="0"/>
                <w:color w:val="000000"/>
                <w:sz w:val="20"/>
                <w:szCs w:val="20"/>
                <w:highlight w:val="none"/>
                <w:u w:val="none"/>
                <w:lang w:val="en-US" w:eastAsia="zh-CN"/>
              </w:rPr>
              <w:t>数量</w:t>
            </w:r>
          </w:p>
        </w:tc>
        <w:tc>
          <w:tcPr>
            <w:tcW w:w="4239" w:type="pct"/>
            <w:tcBorders>
              <w:top w:val="nil"/>
              <w:left w:val="nil"/>
              <w:bottom w:val="nil"/>
              <w:right w:val="nil"/>
            </w:tcBorders>
            <w:shd w:val="clear" w:color="auto" w:fill="auto"/>
            <w:vAlign w:val="center"/>
          </w:tcPr>
          <w:p w14:paraId="6CC4FC2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技术参数</w:t>
            </w:r>
          </w:p>
        </w:tc>
      </w:tr>
      <w:tr w14:paraId="4985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8" w:hRule="atLeast"/>
        </w:trPr>
        <w:tc>
          <w:tcPr>
            <w:tcW w:w="476" w:type="pct"/>
            <w:tcBorders>
              <w:top w:val="nil"/>
              <w:left w:val="nil"/>
              <w:bottom w:val="nil"/>
              <w:right w:val="nil"/>
            </w:tcBorders>
            <w:shd w:val="clear" w:color="auto" w:fill="auto"/>
            <w:vAlign w:val="center"/>
          </w:tcPr>
          <w:p w14:paraId="177F5B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消防水带</w:t>
            </w:r>
          </w:p>
        </w:tc>
        <w:tc>
          <w:tcPr>
            <w:tcW w:w="283" w:type="pct"/>
            <w:tcBorders>
              <w:top w:val="nil"/>
              <w:left w:val="nil"/>
              <w:bottom w:val="nil"/>
              <w:right w:val="nil"/>
            </w:tcBorders>
            <w:shd w:val="clear" w:color="auto" w:fill="auto"/>
            <w:noWrap/>
            <w:vAlign w:val="center"/>
          </w:tcPr>
          <w:p w14:paraId="0B4C9ED8">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50</w:t>
            </w:r>
          </w:p>
        </w:tc>
        <w:tc>
          <w:tcPr>
            <w:tcW w:w="4239" w:type="pct"/>
            <w:tcBorders>
              <w:top w:val="nil"/>
              <w:left w:val="nil"/>
              <w:bottom w:val="nil"/>
              <w:right w:val="nil"/>
            </w:tcBorders>
            <w:shd w:val="clear" w:color="auto" w:fill="auto"/>
            <w:vAlign w:val="center"/>
          </w:tcPr>
          <w:p w14:paraId="5F4742D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6"/>
                <w:color w:val="auto"/>
                <w:sz w:val="24"/>
                <w:szCs w:val="24"/>
                <w:highlight w:val="none"/>
                <w:lang w:val="en-US" w:eastAsia="zh-CN" w:bidi="ar"/>
              </w:rPr>
              <w:t>▲1.产品符合GB6246-2011《消防水带》和消防类产品认证实施规则CCCF-CPRZ-25:2019的标准要求。提供国家消防装备质量监督检验中心出具的产品检验报告和应急管理部消防产品合格评定中心出具的消防产品认证证书。</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2.水带口径为65mm的锻造快速接口，内衬材质采用聚氨酯材质，厚度均匀，表面光滑</w:t>
            </w:r>
            <w:r>
              <w:rPr>
                <w:rStyle w:val="6"/>
                <w:rFonts w:hint="eastAsia"/>
                <w:color w:val="auto"/>
                <w:sz w:val="24"/>
                <w:szCs w:val="24"/>
                <w:highlight w:val="none"/>
                <w:lang w:val="en-US" w:eastAsia="zh-CN" w:bidi="ar"/>
              </w:rPr>
              <w:t>平整</w:t>
            </w:r>
            <w:r>
              <w:rPr>
                <w:rStyle w:val="6"/>
                <w:color w:val="auto"/>
                <w:sz w:val="24"/>
                <w:szCs w:val="24"/>
                <w:highlight w:val="none"/>
                <w:lang w:val="en-US" w:eastAsia="zh-CN" w:bidi="ar"/>
              </w:rPr>
              <w:t>，无褶皱</w:t>
            </w:r>
            <w:r>
              <w:rPr>
                <w:rStyle w:val="6"/>
                <w:rFonts w:hint="eastAsia"/>
                <w:color w:val="auto"/>
                <w:sz w:val="24"/>
                <w:szCs w:val="24"/>
                <w:highlight w:val="none"/>
                <w:lang w:val="en-US" w:eastAsia="zh-CN" w:bidi="ar"/>
              </w:rPr>
              <w:t>或其它缺陷。</w:t>
            </w:r>
            <w:r>
              <w:rPr>
                <w:rStyle w:val="6"/>
                <w:color w:val="auto"/>
                <w:sz w:val="24"/>
                <w:szCs w:val="24"/>
                <w:highlight w:val="none"/>
                <w:lang w:val="en-US" w:eastAsia="zh-CN" w:bidi="ar"/>
              </w:rPr>
              <w:t>每卷长度为20米。</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▲3.爆破压力≥7.5MPa，单位长度质量≤220g/m,延伸率≤2.1%，膨胀率≤2%，织物层与衬里附着强度≥43N/25MM,扯断伸长率≥329%,扯断强度≥45MPa，热空气老化:织物层与衬里附着强度≥89%，爆破压力≥92%。</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4.外层材质采用高强度聚乙烯纤维丝材质，工艺采用经圆织机环形编织而成，且耐压、耐磨、耐磨蚀、耐高低温、轻便柔软、易于清洗，使用寿命长。</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5.包装:使用编织袋包装，包装结实牢固，便干搬运。</w:t>
            </w:r>
          </w:p>
        </w:tc>
      </w:tr>
      <w:tr w14:paraId="374D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6" w:type="pct"/>
            <w:tcBorders>
              <w:top w:val="nil"/>
              <w:left w:val="nil"/>
              <w:bottom w:val="nil"/>
              <w:right w:val="nil"/>
            </w:tcBorders>
            <w:shd w:val="clear" w:color="auto" w:fill="auto"/>
            <w:vAlign w:val="center"/>
          </w:tcPr>
          <w:p w14:paraId="2B5A6C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消防水带</w:t>
            </w:r>
          </w:p>
        </w:tc>
        <w:tc>
          <w:tcPr>
            <w:tcW w:w="283" w:type="pct"/>
            <w:tcBorders>
              <w:top w:val="nil"/>
              <w:left w:val="nil"/>
              <w:bottom w:val="nil"/>
              <w:right w:val="nil"/>
            </w:tcBorders>
            <w:shd w:val="clear" w:color="auto" w:fill="auto"/>
            <w:noWrap/>
            <w:vAlign w:val="center"/>
          </w:tcPr>
          <w:p w14:paraId="0D7D98C1">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50</w:t>
            </w:r>
          </w:p>
        </w:tc>
        <w:tc>
          <w:tcPr>
            <w:tcW w:w="4239" w:type="pct"/>
            <w:tcBorders>
              <w:top w:val="nil"/>
              <w:left w:val="nil"/>
              <w:bottom w:val="nil"/>
              <w:right w:val="nil"/>
            </w:tcBorders>
            <w:shd w:val="clear" w:color="auto" w:fill="auto"/>
            <w:vAlign w:val="center"/>
          </w:tcPr>
          <w:p w14:paraId="04017C8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6"/>
                <w:color w:val="auto"/>
                <w:sz w:val="24"/>
                <w:szCs w:val="24"/>
                <w:highlight w:val="none"/>
                <w:lang w:val="en-US" w:eastAsia="zh-CN" w:bidi="ar"/>
              </w:rPr>
              <w:t>▲1.产品符合GB6246-2011《消防水带》和消防类产品认证实施规则CCCF-CPRZ-25:2019的标准要求。提供国家消防装备质量监督检验中心出具的产品检验报告和应急管理部消防产品合格评定中心出具的消防产品认证证书。</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2.水带口径为80mm的锻造快速接口。，内衬材质采用聚氨酯材质，厚度均匀，表面光滑</w:t>
            </w:r>
            <w:r>
              <w:rPr>
                <w:rStyle w:val="6"/>
                <w:rFonts w:hint="eastAsia"/>
                <w:color w:val="auto"/>
                <w:sz w:val="24"/>
                <w:szCs w:val="24"/>
                <w:highlight w:val="none"/>
                <w:lang w:val="en-US" w:eastAsia="zh-CN" w:bidi="ar"/>
              </w:rPr>
              <w:t>平整</w:t>
            </w:r>
            <w:r>
              <w:rPr>
                <w:rStyle w:val="6"/>
                <w:color w:val="auto"/>
                <w:sz w:val="24"/>
                <w:szCs w:val="24"/>
                <w:highlight w:val="none"/>
                <w:lang w:val="en-US" w:eastAsia="zh-CN" w:bidi="ar"/>
              </w:rPr>
              <w:t>，无褶皱</w:t>
            </w:r>
            <w:r>
              <w:rPr>
                <w:rStyle w:val="6"/>
                <w:rFonts w:hint="eastAsia"/>
                <w:color w:val="auto"/>
                <w:sz w:val="24"/>
                <w:szCs w:val="24"/>
                <w:highlight w:val="none"/>
                <w:lang w:val="en-US" w:eastAsia="zh-CN" w:bidi="ar"/>
              </w:rPr>
              <w:t>或其它缺陷。</w:t>
            </w:r>
            <w:r>
              <w:rPr>
                <w:rStyle w:val="6"/>
                <w:color w:val="auto"/>
                <w:sz w:val="24"/>
                <w:szCs w:val="24"/>
                <w:highlight w:val="none"/>
                <w:lang w:val="en-US" w:eastAsia="zh-CN" w:bidi="ar"/>
              </w:rPr>
              <w:t>每卷长度为20米。</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▲3.爆破压力≥7.5MPa，单位长度质量≤280g/m，延伸率≤2.6%，膨胀率≤3%，织物层与衬里附着强度≥33N/25MM,扯断伸长率≥325.4%，扯断强度≥38MPa，热空气老化：织物层与衬里附着强度≥93%，爆破压力≥95%。</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4.外层材质采用高强度聚乙烯纤维丝材质，工艺采用经圆织机环形编织而成，且耐压、耐磨、耐磨蚀、耐高低温、轻便柔软、易于清洗，使用寿命长。</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5.包装：使用编织袋包装，包装结实牢固，便于搬运。</w:t>
            </w:r>
          </w:p>
        </w:tc>
      </w:tr>
      <w:tr w14:paraId="38C97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4" w:hRule="atLeast"/>
        </w:trPr>
        <w:tc>
          <w:tcPr>
            <w:tcW w:w="476" w:type="pct"/>
            <w:vMerge w:val="restart"/>
            <w:tcBorders>
              <w:top w:val="nil"/>
              <w:left w:val="nil"/>
              <w:bottom w:val="nil"/>
              <w:right w:val="nil"/>
            </w:tcBorders>
            <w:shd w:val="clear" w:color="auto" w:fill="auto"/>
            <w:vAlign w:val="center"/>
          </w:tcPr>
          <w:p w14:paraId="5A2A87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消防员灭火防护服（战斗款、两层）</w:t>
            </w:r>
          </w:p>
        </w:tc>
        <w:tc>
          <w:tcPr>
            <w:tcW w:w="283" w:type="pct"/>
            <w:vMerge w:val="restart"/>
            <w:tcBorders>
              <w:top w:val="nil"/>
              <w:left w:val="nil"/>
              <w:bottom w:val="nil"/>
              <w:right w:val="nil"/>
            </w:tcBorders>
            <w:shd w:val="clear" w:color="auto" w:fill="auto"/>
            <w:noWrap/>
            <w:vAlign w:val="center"/>
          </w:tcPr>
          <w:p w14:paraId="2BE638F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200</w:t>
            </w:r>
          </w:p>
        </w:tc>
        <w:tc>
          <w:tcPr>
            <w:tcW w:w="4239" w:type="pct"/>
            <w:vMerge w:val="restart"/>
            <w:tcBorders>
              <w:top w:val="nil"/>
              <w:left w:val="nil"/>
              <w:bottom w:val="nil"/>
              <w:right w:val="nil"/>
            </w:tcBorders>
            <w:shd w:val="clear" w:color="auto" w:fill="auto"/>
            <w:vAlign w:val="center"/>
          </w:tcPr>
          <w:p w14:paraId="1047CF2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1、结构组成：结构采用不可拆卸式一体化薄型设计。防护服后衣领下设有隐藏式救生拖拉带。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▲2、提供国家级或国家认可的第三方检测检验机构出具的检测检验报告，且报告应完整有效。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▲3、出具的检测检验报告应包含检验依据：XF10-2014《消防员灭火防护服》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▲4、整体热防护性能：热防护能力TPP值≥33cal/cm²；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▲5、总质量≦2.6kg。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6、外层：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6.1克重:（270±13.5）g/m²。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 阻燃性能：经纬向损毁长度≤20mm，续燃时间 0s，无熔融、滴落现象；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6.3 热稳定性能：热稳定性能试验后，沿经、纬向尺寸变化率≤1%，试样表面无明显变化；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6.4 表面抗湿性能：≥3 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▲6.5 断裂强力：外层经向断裂强力≥3900N、纬向断裂强力≥2700N、救生拖拉带断裂强力≥28000N；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▲6.6 撕破强力：外层经向撕破强力≥900N,纬向撕破强力≥1100N；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▲6.7 接缝断裂强力：经向≥1300N，纬向≥1200N;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6.8  色牢度：耐洗沾色、耐水摩擦及光色牢度均≥4 级。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7、防水透气舒适层：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7.1 克重:（180±9）g/m2。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7.2 热稳定性能：热稳定性能试验后，沿经、纬方向尺寸变化率≤2%，且试样表面无明显变化；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7.3 耐静水压性能≥50kPa；透湿率≥5000g/(</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•24h)；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7.4 拒油性能≥4级。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8、反光标志带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8.1耐热性能</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试验后，反光材料表面应无炭化、脱落现象；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8.2 阻燃性能：经纬向损毁长度≤36mm</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续燃时间 0s，无熔融、滴落现象；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9.款式、标识符合国家消防救援局最新标准要求统一规范。</w:t>
            </w:r>
          </w:p>
        </w:tc>
      </w:tr>
      <w:tr w14:paraId="4F0FA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6" w:hRule="atLeast"/>
        </w:trPr>
        <w:tc>
          <w:tcPr>
            <w:tcW w:w="476" w:type="pct"/>
            <w:vMerge w:val="continue"/>
            <w:tcBorders>
              <w:top w:val="nil"/>
              <w:left w:val="nil"/>
              <w:bottom w:val="nil"/>
              <w:right w:val="nil"/>
            </w:tcBorders>
            <w:shd w:val="clear" w:color="auto" w:fill="auto"/>
            <w:vAlign w:val="center"/>
          </w:tcPr>
          <w:p w14:paraId="5AC30AAD">
            <w:pPr>
              <w:jc w:val="center"/>
              <w:rPr>
                <w:rFonts w:hint="eastAsia" w:ascii="宋体" w:hAnsi="宋体" w:eastAsia="宋体" w:cs="宋体"/>
                <w:i w:val="0"/>
                <w:iCs w:val="0"/>
                <w:color w:val="000000"/>
                <w:sz w:val="24"/>
                <w:szCs w:val="24"/>
                <w:highlight w:val="none"/>
                <w:u w:val="none"/>
              </w:rPr>
            </w:pPr>
          </w:p>
        </w:tc>
        <w:tc>
          <w:tcPr>
            <w:tcW w:w="283" w:type="pct"/>
            <w:vMerge w:val="continue"/>
            <w:tcBorders>
              <w:top w:val="nil"/>
              <w:left w:val="nil"/>
              <w:bottom w:val="nil"/>
              <w:right w:val="nil"/>
            </w:tcBorders>
            <w:shd w:val="clear" w:color="auto" w:fill="auto"/>
            <w:noWrap/>
            <w:vAlign w:val="center"/>
          </w:tcPr>
          <w:p w14:paraId="3BF7590A">
            <w:pPr>
              <w:jc w:val="center"/>
              <w:rPr>
                <w:rFonts w:hint="eastAsia" w:ascii="宋体" w:hAnsi="宋体" w:eastAsia="宋体" w:cs="宋体"/>
                <w:i w:val="0"/>
                <w:iCs w:val="0"/>
                <w:color w:val="000000"/>
                <w:sz w:val="24"/>
                <w:szCs w:val="24"/>
                <w:highlight w:val="none"/>
                <w:u w:val="none"/>
              </w:rPr>
            </w:pPr>
          </w:p>
        </w:tc>
        <w:tc>
          <w:tcPr>
            <w:tcW w:w="4239" w:type="pct"/>
            <w:vMerge w:val="continue"/>
            <w:tcBorders>
              <w:top w:val="nil"/>
              <w:left w:val="nil"/>
              <w:bottom w:val="nil"/>
              <w:right w:val="nil"/>
            </w:tcBorders>
            <w:shd w:val="clear" w:color="auto" w:fill="auto"/>
            <w:vAlign w:val="center"/>
          </w:tcPr>
          <w:p w14:paraId="125CFBB6">
            <w:pPr>
              <w:jc w:val="left"/>
              <w:rPr>
                <w:rFonts w:hint="eastAsia" w:ascii="宋体" w:hAnsi="宋体" w:eastAsia="宋体" w:cs="宋体"/>
                <w:i w:val="0"/>
                <w:iCs w:val="0"/>
                <w:color w:val="auto"/>
                <w:sz w:val="24"/>
                <w:szCs w:val="24"/>
                <w:highlight w:val="none"/>
                <w:u w:val="none"/>
              </w:rPr>
            </w:pPr>
          </w:p>
        </w:tc>
      </w:tr>
      <w:tr w14:paraId="7F43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1" w:hRule="atLeast"/>
        </w:trPr>
        <w:tc>
          <w:tcPr>
            <w:tcW w:w="476" w:type="pct"/>
            <w:tcBorders>
              <w:top w:val="nil"/>
              <w:left w:val="nil"/>
              <w:bottom w:val="nil"/>
              <w:right w:val="nil"/>
            </w:tcBorders>
            <w:shd w:val="clear" w:color="auto" w:fill="auto"/>
            <w:vAlign w:val="center"/>
          </w:tcPr>
          <w:p w14:paraId="2CDBBC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灭火防护靴</w:t>
            </w:r>
          </w:p>
        </w:tc>
        <w:tc>
          <w:tcPr>
            <w:tcW w:w="283" w:type="pct"/>
            <w:tcBorders>
              <w:top w:val="nil"/>
              <w:left w:val="nil"/>
              <w:bottom w:val="nil"/>
              <w:right w:val="nil"/>
            </w:tcBorders>
            <w:shd w:val="clear" w:color="auto" w:fill="auto"/>
            <w:noWrap/>
            <w:vAlign w:val="center"/>
          </w:tcPr>
          <w:p w14:paraId="2F63120E">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200</w:t>
            </w:r>
          </w:p>
        </w:tc>
        <w:tc>
          <w:tcPr>
            <w:tcW w:w="4239" w:type="pct"/>
            <w:tcBorders>
              <w:top w:val="nil"/>
              <w:left w:val="nil"/>
              <w:bottom w:val="nil"/>
              <w:right w:val="nil"/>
            </w:tcBorders>
            <w:shd w:val="clear" w:color="auto" w:fill="auto"/>
            <w:vAlign w:val="center"/>
          </w:tcPr>
          <w:p w14:paraId="0609F08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1、结构组成：靴头、靴面、靴筒、靴底。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2、主要应用场景：用于消防员灭火救援作业中足部防护。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▲3、应提供国家级或国家认可的第三方检测检验机构出具的检测检验报告，且报告应完整有效。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▲4、出具的检测检验报告应包含检测标准依据：XF6-2004《消防员灭火防护靴》。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5、外底耐油性能：-2-5%。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▲6、耐砸性能：静压力≥22mm，冲击≥25mm。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▲7、抗刺穿性能：≥2000N。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▲8、电绝缘性能：击穿电压大于5000V，泄漏电流≤0.5mA。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9、隔热性能：≤10℃。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10、抗辐射热渗透性能：≤5℃。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11、防滑性能：＞15°。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12、防水性能：不应出现渗水现象。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▲13、质量：≤2.1kg。</w:t>
            </w:r>
          </w:p>
        </w:tc>
      </w:tr>
      <w:tr w14:paraId="0832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3" w:hRule="atLeast"/>
        </w:trPr>
        <w:tc>
          <w:tcPr>
            <w:tcW w:w="476" w:type="pct"/>
            <w:tcBorders>
              <w:top w:val="nil"/>
              <w:left w:val="nil"/>
              <w:bottom w:val="nil"/>
              <w:right w:val="nil"/>
            </w:tcBorders>
            <w:shd w:val="clear" w:color="auto" w:fill="auto"/>
            <w:vAlign w:val="center"/>
          </w:tcPr>
          <w:p w14:paraId="5C7FB3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应急逃生自救安全绳</w:t>
            </w:r>
          </w:p>
        </w:tc>
        <w:tc>
          <w:tcPr>
            <w:tcW w:w="283" w:type="pct"/>
            <w:tcBorders>
              <w:top w:val="nil"/>
              <w:left w:val="nil"/>
              <w:bottom w:val="nil"/>
              <w:right w:val="nil"/>
            </w:tcBorders>
            <w:shd w:val="clear" w:color="auto" w:fill="auto"/>
            <w:noWrap/>
            <w:vAlign w:val="center"/>
          </w:tcPr>
          <w:p w14:paraId="18502F79">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150</w:t>
            </w:r>
          </w:p>
        </w:tc>
        <w:tc>
          <w:tcPr>
            <w:tcW w:w="4239" w:type="pct"/>
            <w:tcBorders>
              <w:top w:val="nil"/>
              <w:left w:val="nil"/>
              <w:bottom w:val="nil"/>
              <w:right w:val="nil"/>
            </w:tcBorders>
            <w:shd w:val="clear" w:color="auto" w:fill="auto"/>
            <w:vAlign w:val="center"/>
          </w:tcPr>
          <w:p w14:paraId="610DA3B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1、结构组成：套装包括自救型安全绳1根，绳包1个，轻型锚点安全钩2个，轻型下降器1个，扁带1根。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2、主要应用场景：该系统适用于消防员在灭火救援、抢险救灾等救援现场出现危急情况下的逃生自救。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▲3、应提供国家级或国家认可的第三方检测检验机构出具的检测检验报告，且报告应完整有效。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▲4、出具的检测检验报告应包含检测标准依据：XF494-2023《消防用防坠落装备》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5、直径（安全绳）：8.0（±0.5）mm。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FF0000"/>
                <w:kern w:val="0"/>
                <w:sz w:val="24"/>
                <w:szCs w:val="24"/>
                <w:highlight w:val="none"/>
                <w:u w:val="none"/>
                <w:lang w:val="en-US" w:eastAsia="zh-CN" w:bidi="ar"/>
              </w:rPr>
              <w:t>6、延伸率%（安全绳）：≥</w:t>
            </w:r>
            <w:r>
              <w:rPr>
                <w:rFonts w:hint="eastAsia" w:ascii="宋体" w:hAnsi="宋体" w:cs="宋体"/>
                <w:i w:val="0"/>
                <w:iCs w:val="0"/>
                <w:color w:val="FF0000"/>
                <w:kern w:val="0"/>
                <w:sz w:val="24"/>
                <w:szCs w:val="24"/>
                <w:highlight w:val="none"/>
                <w:u w:val="none"/>
                <w:lang w:val="en-US" w:eastAsia="zh-CN" w:bidi="ar"/>
              </w:rPr>
              <w:t>2</w:t>
            </w:r>
            <w:r>
              <w:rPr>
                <w:rFonts w:hint="eastAsia" w:ascii="宋体" w:hAnsi="宋体" w:eastAsia="宋体" w:cs="宋体"/>
                <w:i w:val="0"/>
                <w:iCs w:val="0"/>
                <w:color w:val="FF0000"/>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▲7、破断强度（安全绳）：≥30kN。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8、耐高温性能（安全绳）：经204℃，5min的耐高温性能试验后，绳索未出现熔融、焦化现象。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9、外观（安全绳、安全钩、下降器）：在显著位置处有永久性标识。其内容包括：产品名称及型号，用途，商标，批号和生产日期。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10、破断强度（下降器）：≥26kN（中部断裂）。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11、破断强度（安全钩）：闭口长轴≥38kN（中部断裂），开口长轴≥11kN（中部断裂），闭口短轴≥14kN（中部断裂）。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12、耐腐蚀性能（安全钩）：经48h中性盐雾试验后，外观符合GB/T6461外观等级评定轻微级的要求。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▲13、耐高温性能（扁带）：经260℃,5min 的耐高温性能试验后，扁带未出现熔融、焦化现象。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▲14、破断强度（扁带）：≥42kN。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▲15、套装总质量：≤1.8kg。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▲16、安全绳长度：≥16m。</w:t>
            </w:r>
          </w:p>
        </w:tc>
      </w:tr>
      <w:tr w14:paraId="4C28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76" w:type="pct"/>
            <w:tcBorders>
              <w:top w:val="nil"/>
              <w:left w:val="nil"/>
              <w:bottom w:val="nil"/>
              <w:right w:val="nil"/>
            </w:tcBorders>
            <w:shd w:val="clear" w:color="auto" w:fill="auto"/>
            <w:vAlign w:val="center"/>
          </w:tcPr>
          <w:p w14:paraId="2DBA92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呼救器</w:t>
            </w:r>
          </w:p>
        </w:tc>
        <w:tc>
          <w:tcPr>
            <w:tcW w:w="283" w:type="pct"/>
            <w:tcBorders>
              <w:top w:val="nil"/>
              <w:left w:val="nil"/>
              <w:bottom w:val="nil"/>
              <w:right w:val="nil"/>
            </w:tcBorders>
            <w:shd w:val="clear" w:color="auto" w:fill="auto"/>
            <w:noWrap/>
            <w:vAlign w:val="center"/>
          </w:tcPr>
          <w:p w14:paraId="0ADB692D">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50</w:t>
            </w:r>
          </w:p>
        </w:tc>
        <w:tc>
          <w:tcPr>
            <w:tcW w:w="4239" w:type="pct"/>
            <w:tcBorders>
              <w:top w:val="nil"/>
              <w:left w:val="nil"/>
              <w:bottom w:val="nil"/>
              <w:right w:val="nil"/>
            </w:tcBorders>
            <w:shd w:val="clear" w:color="auto" w:fill="auto"/>
            <w:vAlign w:val="center"/>
          </w:tcPr>
          <w:p w14:paraId="094EFB2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▲1、技术性能符合GB27900－2011《消防员呼救器》标准要求。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▲2、连续报警时间≥600min。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▲3、连续工作时间≥92小时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▲4、防爆等级：Ex ib IIC T4 Gb，提供防爆证书复印件；外壳防护等级：IP68。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5、防水性能：呼救器置于水深为1.5米的容器中2小时，应无水渗入。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6、预报警声级强度≥100db、报警声级强度≥10</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7、预报警功能、自动报警功能、手动报警功能、低电压告警功能应满足标准要求，报警灯采用红色高亮等闪烁的报警方式。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▲8、重量≤220g。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▲9、0℃发光亮度≥900cd/㎡， +45℃发光亮度≥350cd/㎡ ，-45℃发光亮度≥350cd/㎡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10、具有环境温度检测及高度检测、显示功能，当环境温度迅速升高超过80℃，用户留在当前环境已经不安全时，设备将触发高温报警。高温报警时方位灯闪烁，蜂鸣器有报警提示音。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11、采用LCM液晶显示屏显示，具有开启背光/关闭背光功能，即使在黑暗环境中也能清晰显示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12、工作环境温度-30℃-70℃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13、具有电池电量检测、显示功能，当电池电压低于额定20%时启动低电量报警。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14、具备与空呼配套的计时功能，开机后可显示本次开机工作时长。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▲15、提供国家消防装备质量监督检验中心出具的检验报告。</w:t>
            </w:r>
          </w:p>
        </w:tc>
      </w:tr>
      <w:tr w14:paraId="2323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2" w:hRule="atLeast"/>
        </w:trPr>
        <w:tc>
          <w:tcPr>
            <w:tcW w:w="476" w:type="pct"/>
            <w:tcBorders>
              <w:top w:val="nil"/>
              <w:left w:val="nil"/>
              <w:bottom w:val="nil"/>
              <w:right w:val="nil"/>
            </w:tcBorders>
            <w:shd w:val="clear" w:color="auto" w:fill="auto"/>
            <w:vAlign w:val="center"/>
          </w:tcPr>
          <w:p w14:paraId="36615C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空呼面罩加供气阀</w:t>
            </w:r>
          </w:p>
        </w:tc>
        <w:tc>
          <w:tcPr>
            <w:tcW w:w="283" w:type="pct"/>
            <w:tcBorders>
              <w:top w:val="nil"/>
              <w:left w:val="nil"/>
              <w:bottom w:val="nil"/>
              <w:right w:val="nil"/>
            </w:tcBorders>
            <w:shd w:val="clear" w:color="auto" w:fill="auto"/>
            <w:noWrap/>
            <w:vAlign w:val="center"/>
          </w:tcPr>
          <w:p w14:paraId="4D49668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100</w:t>
            </w:r>
          </w:p>
        </w:tc>
        <w:tc>
          <w:tcPr>
            <w:tcW w:w="4239" w:type="pct"/>
            <w:tcBorders>
              <w:top w:val="nil"/>
              <w:left w:val="nil"/>
              <w:bottom w:val="nil"/>
              <w:right w:val="nil"/>
            </w:tcBorders>
            <w:shd w:val="clear" w:color="auto" w:fill="auto"/>
            <w:vAlign w:val="center"/>
          </w:tcPr>
          <w:p w14:paraId="226A05FE">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面罩性能：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1、全面罩视野开阔，镜面防雾、防划、抗冲击，无视觉扭曲，面罩具有视窗除结雾功能。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2、全面罩总视野保留率≥78%，双目视野保留率≥63%，镜面透光率≥89%，吸入空气中二氧化碳含量不大于1%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3、面罩顶端及两侧配有5点式松紧调整带，方便快速佩戴；密合框与佩戴者面部密合良好，无明显压痛感；佩戴舒适。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供气阀性能：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1、供气阀总成采用手握式设计，体积小，重量轻，前视野更宽阔.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2、供气阀内的膜片按照人的呼吸实际需气量供气，保证面罩内部压力始终大于外界工作环境压力。360°快速与全面罩插接，操作便捷，稳定性好。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3、供气阀最大供气流量不小于 500 升/分钟，吸气自动供气，无需辅助按钮。供气阀设置自动正压机构。</w:t>
            </w:r>
          </w:p>
        </w:tc>
      </w:tr>
    </w:tbl>
    <w:p w14:paraId="0FC65880">
      <w:pPr>
        <w:keepNext w:val="0"/>
        <w:keepLines w:val="0"/>
        <w:pageBreakBefore w:val="0"/>
        <w:spacing w:line="360" w:lineRule="auto"/>
        <w:ind w:firstLine="0"/>
        <w:rPr>
          <w:rFonts w:hint="eastAsia" w:ascii="仿宋" w:hAnsi="仿宋" w:eastAsia="仿宋" w:cs="仿宋"/>
          <w:b/>
          <w:bCs/>
          <w:color w:val="auto"/>
          <w:sz w:val="13"/>
          <w:szCs w:val="13"/>
          <w:highlight w:val="none"/>
          <w:lang w:val="en-US" w:eastAsia="zh-CN"/>
        </w:rPr>
      </w:pPr>
    </w:p>
    <w:p w14:paraId="270CE0C7">
      <w:pPr>
        <w:keepNext w:val="0"/>
        <w:keepLines w:val="0"/>
        <w:pageBreakBefore w:val="0"/>
        <w:spacing w:line="360" w:lineRule="auto"/>
        <w:ind w:firstLine="0"/>
        <w:rPr>
          <w:rFonts w:hint="eastAsia" w:ascii="仿宋" w:hAnsi="仿宋" w:eastAsia="仿宋" w:cs="仿宋"/>
          <w:b/>
          <w:bCs/>
          <w:color w:val="auto"/>
          <w:sz w:val="28"/>
          <w:szCs w:val="28"/>
          <w:highlight w:val="none"/>
          <w:lang w:val="en-US" w:eastAsia="zh-CN"/>
        </w:rPr>
      </w:pPr>
    </w:p>
    <w:p w14:paraId="12D2106C">
      <w:pPr>
        <w:keepNext w:val="0"/>
        <w:keepLines w:val="0"/>
        <w:pageBreakBefore w:val="0"/>
        <w:spacing w:line="360" w:lineRule="auto"/>
        <w:ind w:firstLine="0"/>
        <w:rPr>
          <w:rFonts w:hint="eastAsia" w:ascii="仿宋" w:hAnsi="仿宋" w:eastAsia="仿宋" w:cs="仿宋"/>
          <w:b/>
          <w:bCs/>
          <w:color w:val="auto"/>
          <w:sz w:val="28"/>
          <w:szCs w:val="28"/>
          <w:highlight w:val="none"/>
          <w:lang w:val="en-US" w:eastAsia="zh-CN"/>
        </w:rPr>
      </w:pPr>
    </w:p>
    <w:p w14:paraId="026AA605">
      <w:pPr>
        <w:keepNext w:val="0"/>
        <w:keepLines w:val="0"/>
        <w:pageBreakBefore w:val="0"/>
        <w:spacing w:line="360" w:lineRule="auto"/>
        <w:ind w:firstLine="0"/>
        <w:rPr>
          <w:rFonts w:hint="eastAsia" w:ascii="仿宋" w:hAnsi="仿宋" w:eastAsia="仿宋" w:cs="仿宋"/>
          <w:b/>
          <w:bCs/>
          <w:color w:val="auto"/>
          <w:sz w:val="28"/>
          <w:szCs w:val="28"/>
          <w:highlight w:val="none"/>
          <w:lang w:val="en-US" w:eastAsia="zh-CN"/>
        </w:rPr>
      </w:pPr>
    </w:p>
    <w:p w14:paraId="4724FCCD">
      <w:pPr>
        <w:keepNext w:val="0"/>
        <w:keepLines w:val="0"/>
        <w:pageBreakBefore w:val="0"/>
        <w:spacing w:line="360" w:lineRule="auto"/>
        <w:ind w:firstLine="0"/>
        <w:rPr>
          <w:rFonts w:hint="eastAsia" w:ascii="仿宋" w:hAnsi="仿宋" w:eastAsia="仿宋" w:cs="仿宋"/>
          <w:b/>
          <w:bCs/>
          <w:color w:val="auto"/>
          <w:sz w:val="28"/>
          <w:szCs w:val="28"/>
          <w:highlight w:val="none"/>
          <w:lang w:val="en-US" w:eastAsia="zh-CN"/>
        </w:rPr>
      </w:pPr>
    </w:p>
    <w:p w14:paraId="184E8677">
      <w:pPr>
        <w:keepNext w:val="0"/>
        <w:keepLines w:val="0"/>
        <w:pageBreakBefore w:val="0"/>
        <w:spacing w:line="360" w:lineRule="auto"/>
        <w:ind w:firstLine="0"/>
        <w:rPr>
          <w:rFonts w:hint="eastAsia" w:ascii="仿宋" w:hAnsi="仿宋" w:eastAsia="仿宋" w:cs="仿宋"/>
          <w:b/>
          <w:bCs/>
          <w:color w:val="auto"/>
          <w:sz w:val="28"/>
          <w:szCs w:val="28"/>
          <w:highlight w:val="none"/>
          <w:lang w:val="en-US" w:eastAsia="zh-CN"/>
        </w:rPr>
        <w:sectPr>
          <w:pgSz w:w="16838" w:h="11906" w:orient="landscape"/>
          <w:pgMar w:top="1800" w:right="1440" w:bottom="1800" w:left="1440" w:header="851" w:footer="992" w:gutter="0"/>
          <w:cols w:space="425" w:num="1"/>
          <w:docGrid w:type="lines" w:linePitch="312" w:charSpace="0"/>
        </w:sectPr>
      </w:pPr>
    </w:p>
    <w:p w14:paraId="45332616">
      <w:pPr>
        <w:keepNext w:val="0"/>
        <w:keepLines w:val="0"/>
        <w:pageBreakBefore w:val="0"/>
        <w:spacing w:line="360" w:lineRule="auto"/>
        <w:ind w:firstLine="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现更正为：</w:t>
      </w:r>
    </w:p>
    <w:tbl>
      <w:tblPr>
        <w:tblStyle w:val="4"/>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9"/>
        <w:gridCol w:w="802"/>
        <w:gridCol w:w="12012"/>
      </w:tblGrid>
      <w:tr w14:paraId="3650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476" w:type="pct"/>
            <w:tcBorders>
              <w:top w:val="nil"/>
              <w:left w:val="nil"/>
              <w:bottom w:val="nil"/>
              <w:right w:val="nil"/>
            </w:tcBorders>
            <w:shd w:val="clear" w:color="auto" w:fill="auto"/>
            <w:vAlign w:val="center"/>
          </w:tcPr>
          <w:p w14:paraId="2F67907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产品名称</w:t>
            </w:r>
          </w:p>
        </w:tc>
        <w:tc>
          <w:tcPr>
            <w:tcW w:w="283" w:type="pct"/>
            <w:tcBorders>
              <w:top w:val="nil"/>
              <w:left w:val="nil"/>
              <w:bottom w:val="nil"/>
              <w:right w:val="nil"/>
            </w:tcBorders>
            <w:shd w:val="clear" w:color="auto" w:fill="auto"/>
            <w:vAlign w:val="center"/>
          </w:tcPr>
          <w:p w14:paraId="22959A9E">
            <w:pPr>
              <w:keepNext w:val="0"/>
              <w:keepLines w:val="0"/>
              <w:widowControl/>
              <w:suppressLineNumbers w:val="0"/>
              <w:jc w:val="center"/>
              <w:textAlignment w:val="center"/>
              <w:rPr>
                <w:rFonts w:hint="default" w:ascii="宋体" w:hAnsi="宋体" w:eastAsia="宋体" w:cs="宋体"/>
                <w:b/>
                <w:bCs/>
                <w:i w:val="0"/>
                <w:iCs w:val="0"/>
                <w:color w:val="000000"/>
                <w:sz w:val="20"/>
                <w:szCs w:val="20"/>
                <w:highlight w:val="none"/>
                <w:u w:val="none"/>
                <w:lang w:val="en-US" w:eastAsia="zh-CN"/>
              </w:rPr>
            </w:pPr>
            <w:r>
              <w:rPr>
                <w:rFonts w:hint="eastAsia" w:ascii="宋体" w:hAnsi="宋体" w:cs="宋体"/>
                <w:b/>
                <w:bCs/>
                <w:i w:val="0"/>
                <w:iCs w:val="0"/>
                <w:color w:val="000000"/>
                <w:sz w:val="20"/>
                <w:szCs w:val="20"/>
                <w:highlight w:val="none"/>
                <w:u w:val="none"/>
                <w:lang w:val="en-US" w:eastAsia="zh-CN"/>
              </w:rPr>
              <w:t>数量</w:t>
            </w:r>
          </w:p>
        </w:tc>
        <w:tc>
          <w:tcPr>
            <w:tcW w:w="4239" w:type="pct"/>
            <w:tcBorders>
              <w:top w:val="nil"/>
              <w:left w:val="nil"/>
              <w:bottom w:val="nil"/>
              <w:right w:val="nil"/>
            </w:tcBorders>
            <w:shd w:val="clear" w:color="auto" w:fill="auto"/>
            <w:vAlign w:val="center"/>
          </w:tcPr>
          <w:p w14:paraId="7C66B1C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技术参数</w:t>
            </w:r>
          </w:p>
        </w:tc>
      </w:tr>
      <w:tr w14:paraId="39F61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8" w:hRule="atLeast"/>
        </w:trPr>
        <w:tc>
          <w:tcPr>
            <w:tcW w:w="476" w:type="pct"/>
            <w:tcBorders>
              <w:top w:val="nil"/>
              <w:left w:val="nil"/>
              <w:bottom w:val="nil"/>
              <w:right w:val="nil"/>
            </w:tcBorders>
            <w:shd w:val="clear" w:color="auto" w:fill="auto"/>
            <w:vAlign w:val="center"/>
          </w:tcPr>
          <w:p w14:paraId="21652C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消防水带</w:t>
            </w:r>
          </w:p>
        </w:tc>
        <w:tc>
          <w:tcPr>
            <w:tcW w:w="283" w:type="pct"/>
            <w:tcBorders>
              <w:top w:val="nil"/>
              <w:left w:val="nil"/>
              <w:bottom w:val="nil"/>
              <w:right w:val="nil"/>
            </w:tcBorders>
            <w:shd w:val="clear" w:color="auto" w:fill="auto"/>
            <w:noWrap/>
            <w:vAlign w:val="center"/>
          </w:tcPr>
          <w:p w14:paraId="44A7C415">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50</w:t>
            </w:r>
          </w:p>
        </w:tc>
        <w:tc>
          <w:tcPr>
            <w:tcW w:w="4239" w:type="pct"/>
            <w:tcBorders>
              <w:top w:val="nil"/>
              <w:left w:val="nil"/>
              <w:bottom w:val="nil"/>
              <w:right w:val="nil"/>
            </w:tcBorders>
            <w:shd w:val="clear" w:color="auto" w:fill="auto"/>
            <w:vAlign w:val="center"/>
          </w:tcPr>
          <w:p w14:paraId="4E9EFB33">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6"/>
                <w:color w:val="auto"/>
                <w:sz w:val="24"/>
                <w:szCs w:val="24"/>
                <w:highlight w:val="none"/>
                <w:lang w:val="en-US" w:eastAsia="zh-CN" w:bidi="ar"/>
              </w:rPr>
              <w:t>▲1.产品符合GB6246-2011《消防水带》和消防类产品认证实施规则CCCF-CPRZ-25:2019的标准要求。提供国家消防装备质量监督检验中心出具的产品检验报告和应急管理部消防产品合格评定中心出具的消防产品认证证书。</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2.水带口径为65mm的锻造快速接口，内衬材质采用聚氨酯材质，厚度均匀，表面光滑</w:t>
            </w:r>
            <w:r>
              <w:rPr>
                <w:rStyle w:val="6"/>
                <w:rFonts w:hint="eastAsia"/>
                <w:color w:val="auto"/>
                <w:sz w:val="24"/>
                <w:szCs w:val="24"/>
                <w:highlight w:val="none"/>
                <w:lang w:val="en-US" w:eastAsia="zh-CN" w:bidi="ar"/>
              </w:rPr>
              <w:t>平整</w:t>
            </w:r>
            <w:r>
              <w:rPr>
                <w:rStyle w:val="6"/>
                <w:color w:val="auto"/>
                <w:sz w:val="24"/>
                <w:szCs w:val="24"/>
                <w:highlight w:val="none"/>
                <w:lang w:val="en-US" w:eastAsia="zh-CN" w:bidi="ar"/>
              </w:rPr>
              <w:t>，无褶皱</w:t>
            </w:r>
            <w:r>
              <w:rPr>
                <w:rStyle w:val="6"/>
                <w:rFonts w:hint="eastAsia"/>
                <w:color w:val="auto"/>
                <w:sz w:val="24"/>
                <w:szCs w:val="24"/>
                <w:highlight w:val="none"/>
                <w:lang w:val="en-US" w:eastAsia="zh-CN" w:bidi="ar"/>
              </w:rPr>
              <w:t>或其它缺陷。</w:t>
            </w:r>
            <w:r>
              <w:rPr>
                <w:rStyle w:val="6"/>
                <w:color w:val="auto"/>
                <w:sz w:val="24"/>
                <w:szCs w:val="24"/>
                <w:highlight w:val="none"/>
                <w:lang w:val="en-US" w:eastAsia="zh-CN" w:bidi="ar"/>
              </w:rPr>
              <w:t>每卷长度为20米。</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▲3.爆破压力≥7.5MPa，单位长度质量≤220g/m,延伸率≤2.1%，膨胀率≤2%，织物层与衬里附着强度≥43N/25MM,扯断伸长率≥329%,扯断强度≥45MPa，热空气老化:织物层与衬里附着强度≥89%，爆破压力≥92%。</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4.外层材质采用高强度聚乙烯纤维丝材质，工艺采用经圆织机环形编织而成，且耐压、耐磨、耐磨蚀、耐高低温、轻便柔软、易于清洗，使用寿命长。</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5.包装:使用编织袋包装，包装结实牢固，便干搬运。</w:t>
            </w:r>
          </w:p>
        </w:tc>
      </w:tr>
      <w:tr w14:paraId="2159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8" w:hRule="atLeast"/>
        </w:trPr>
        <w:tc>
          <w:tcPr>
            <w:tcW w:w="476" w:type="pct"/>
            <w:tcBorders>
              <w:top w:val="nil"/>
              <w:left w:val="nil"/>
              <w:bottom w:val="nil"/>
              <w:right w:val="nil"/>
            </w:tcBorders>
            <w:shd w:val="clear" w:color="auto" w:fill="auto"/>
            <w:vAlign w:val="center"/>
          </w:tcPr>
          <w:p w14:paraId="081313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消防水带</w:t>
            </w:r>
          </w:p>
        </w:tc>
        <w:tc>
          <w:tcPr>
            <w:tcW w:w="283" w:type="pct"/>
            <w:tcBorders>
              <w:top w:val="nil"/>
              <w:left w:val="nil"/>
              <w:bottom w:val="nil"/>
              <w:right w:val="nil"/>
            </w:tcBorders>
            <w:shd w:val="clear" w:color="auto" w:fill="auto"/>
            <w:noWrap/>
            <w:vAlign w:val="center"/>
          </w:tcPr>
          <w:p w14:paraId="529D36E6">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50</w:t>
            </w:r>
          </w:p>
        </w:tc>
        <w:tc>
          <w:tcPr>
            <w:tcW w:w="4239" w:type="pct"/>
            <w:tcBorders>
              <w:top w:val="nil"/>
              <w:left w:val="nil"/>
              <w:bottom w:val="nil"/>
              <w:right w:val="nil"/>
            </w:tcBorders>
            <w:shd w:val="clear" w:color="auto" w:fill="auto"/>
            <w:vAlign w:val="center"/>
          </w:tcPr>
          <w:p w14:paraId="16070CA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Style w:val="6"/>
                <w:color w:val="auto"/>
                <w:sz w:val="24"/>
                <w:szCs w:val="24"/>
                <w:highlight w:val="none"/>
                <w:lang w:val="en-US" w:eastAsia="zh-CN" w:bidi="ar"/>
              </w:rPr>
              <w:t>▲1.产品符合GB6246-2011《消防水带》和消防类产品认证实施规则CCCF-CPRZ-25:2019的标准要求。提供国家消防装备质量监督检验中心出具的产品检验报告和应急管理部消防产品合格评定中心出具的消防产品认证证书。</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2.水带口径为80mm的锻造快速接口。，内衬材质采用聚氨酯材质，厚度均匀，表面光滑</w:t>
            </w:r>
            <w:r>
              <w:rPr>
                <w:rStyle w:val="6"/>
                <w:rFonts w:hint="eastAsia"/>
                <w:color w:val="auto"/>
                <w:sz w:val="24"/>
                <w:szCs w:val="24"/>
                <w:highlight w:val="none"/>
                <w:lang w:val="en-US" w:eastAsia="zh-CN" w:bidi="ar"/>
              </w:rPr>
              <w:t>平整</w:t>
            </w:r>
            <w:r>
              <w:rPr>
                <w:rStyle w:val="6"/>
                <w:color w:val="auto"/>
                <w:sz w:val="24"/>
                <w:szCs w:val="24"/>
                <w:highlight w:val="none"/>
                <w:lang w:val="en-US" w:eastAsia="zh-CN" w:bidi="ar"/>
              </w:rPr>
              <w:t>，无褶皱</w:t>
            </w:r>
            <w:r>
              <w:rPr>
                <w:rStyle w:val="6"/>
                <w:rFonts w:hint="eastAsia"/>
                <w:color w:val="auto"/>
                <w:sz w:val="24"/>
                <w:szCs w:val="24"/>
                <w:highlight w:val="none"/>
                <w:lang w:val="en-US" w:eastAsia="zh-CN" w:bidi="ar"/>
              </w:rPr>
              <w:t>或其它缺陷。</w:t>
            </w:r>
            <w:r>
              <w:rPr>
                <w:rStyle w:val="6"/>
                <w:color w:val="auto"/>
                <w:sz w:val="24"/>
                <w:szCs w:val="24"/>
                <w:highlight w:val="none"/>
                <w:lang w:val="en-US" w:eastAsia="zh-CN" w:bidi="ar"/>
              </w:rPr>
              <w:t>每卷长度为20米。</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▲3.爆破压力≥7.5MPa，单位长度质量≤280g/m，延伸率≤2.6%，膨胀率≤3%，织物层与衬里附着强度≥33N/25MM,扯断伸长率≥325.4%，扯断强度≥38MPa，热空气老化：织物层与衬里附着强度≥93%，爆破压力≥95%。</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4.外层材质采用高强度聚乙烯纤维丝材质，工艺采用经圆织机环形编织而成，且耐压、耐磨、耐磨蚀、耐高低温、轻便柔软、易于清洗，使用寿命长。</w:t>
            </w:r>
            <w:r>
              <w:rPr>
                <w:rStyle w:val="6"/>
                <w:color w:val="auto"/>
                <w:sz w:val="24"/>
                <w:szCs w:val="24"/>
                <w:highlight w:val="none"/>
                <w:lang w:val="en-US" w:eastAsia="zh-CN" w:bidi="ar"/>
              </w:rPr>
              <w:br w:type="textWrapping"/>
            </w:r>
            <w:r>
              <w:rPr>
                <w:rStyle w:val="6"/>
                <w:color w:val="auto"/>
                <w:sz w:val="24"/>
                <w:szCs w:val="24"/>
                <w:highlight w:val="none"/>
                <w:lang w:val="en-US" w:eastAsia="zh-CN" w:bidi="ar"/>
              </w:rPr>
              <w:t>5.包装：使用编织袋包装，包装结实牢固，便于搬运。</w:t>
            </w:r>
          </w:p>
        </w:tc>
      </w:tr>
      <w:tr w14:paraId="0E50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4" w:hRule="atLeast"/>
        </w:trPr>
        <w:tc>
          <w:tcPr>
            <w:tcW w:w="476" w:type="pct"/>
            <w:vMerge w:val="restart"/>
            <w:tcBorders>
              <w:top w:val="nil"/>
              <w:left w:val="nil"/>
              <w:bottom w:val="nil"/>
              <w:right w:val="nil"/>
            </w:tcBorders>
            <w:shd w:val="clear" w:color="auto" w:fill="auto"/>
            <w:vAlign w:val="center"/>
          </w:tcPr>
          <w:p w14:paraId="259FE4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消防员灭火防护服（战斗款、两层）</w:t>
            </w:r>
          </w:p>
        </w:tc>
        <w:tc>
          <w:tcPr>
            <w:tcW w:w="283" w:type="pct"/>
            <w:vMerge w:val="restart"/>
            <w:tcBorders>
              <w:top w:val="nil"/>
              <w:left w:val="nil"/>
              <w:bottom w:val="nil"/>
              <w:right w:val="nil"/>
            </w:tcBorders>
            <w:shd w:val="clear" w:color="auto" w:fill="auto"/>
            <w:noWrap/>
            <w:vAlign w:val="center"/>
          </w:tcPr>
          <w:p w14:paraId="542E58F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200</w:t>
            </w:r>
          </w:p>
        </w:tc>
        <w:tc>
          <w:tcPr>
            <w:tcW w:w="4239" w:type="pct"/>
            <w:vMerge w:val="restart"/>
            <w:tcBorders>
              <w:top w:val="nil"/>
              <w:left w:val="nil"/>
              <w:bottom w:val="nil"/>
              <w:right w:val="nil"/>
            </w:tcBorders>
            <w:shd w:val="clear" w:color="auto" w:fill="auto"/>
            <w:vAlign w:val="center"/>
          </w:tcPr>
          <w:p w14:paraId="35B3A99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1、结构组成：结构采用不可拆卸式一体化薄型设计。防护服后衣领下设有隐藏式救生拖拉带。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▲2、提供国家级或国家认可的第三方检测检验机构出具的检测检验报告，且报告应完整有效。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▲3、出具的检测检验报告应包含检验依据：XF10-2014《消防员灭火防护服》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▲4、整体热防护性能：热防护能力TPP值≥33cal/cm²；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▲5、总质量≦2.6kg。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6、外层：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6.1克重:（270±13.5）g/m²。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▲6.2 阻燃性能：经纬向损毁长度≤20mm，续燃时间 0s，无熔融、滴落现象；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6.3 热稳定性能：热稳定性能试验后，沿经、纬向尺寸变化率≤1%，试样表面无明显变化；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6.4 表面抗湿性能：≥3 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▲6.5 断裂强力：外层经向断裂强力≥3900N、纬向断裂强力≥2700N、救生拖拉带断裂强力≥28000N；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▲6.6 撕破强力：外层经向撕破强力≥900N,纬向撕破强力≥1100N；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▲6.7 接缝断裂强力：经向≥1300N，纬向≥1200N;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6.8  色牢度：耐洗沾色、耐水摩擦及光色牢度均≥4 级。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7、防水透气舒适层：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7.1 克重:（180±9）g/m2。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7.2 热稳定性能：热稳定性能试验后，沿经、纬方向尺寸变化率≤2%，且试样表面无明显变化；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7.3 耐静水压性能≥50kPa；透湿率≥5000g/(</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•24h)；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7.4 拒油性能≥4级。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8、反光标志带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8.1耐热性能</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试验后，反光材料表面应无炭化、脱落现象；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8.2 阻燃性能：经纬向损毁长度≤36mm</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续燃时间 0s，无熔融、滴落现象；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9.款式、标识符合国家消防救援局最新标准要求统一规范。</w:t>
            </w:r>
          </w:p>
        </w:tc>
      </w:tr>
      <w:tr w14:paraId="01B2E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6" w:hRule="atLeast"/>
        </w:trPr>
        <w:tc>
          <w:tcPr>
            <w:tcW w:w="476" w:type="pct"/>
            <w:vMerge w:val="continue"/>
            <w:tcBorders>
              <w:top w:val="nil"/>
              <w:left w:val="nil"/>
              <w:bottom w:val="nil"/>
              <w:right w:val="nil"/>
            </w:tcBorders>
            <w:shd w:val="clear" w:color="auto" w:fill="auto"/>
            <w:vAlign w:val="center"/>
          </w:tcPr>
          <w:p w14:paraId="74788066">
            <w:pPr>
              <w:jc w:val="center"/>
              <w:rPr>
                <w:rFonts w:hint="eastAsia" w:ascii="宋体" w:hAnsi="宋体" w:eastAsia="宋体" w:cs="宋体"/>
                <w:i w:val="0"/>
                <w:iCs w:val="0"/>
                <w:color w:val="000000"/>
                <w:sz w:val="24"/>
                <w:szCs w:val="24"/>
                <w:highlight w:val="none"/>
                <w:u w:val="none"/>
              </w:rPr>
            </w:pPr>
          </w:p>
        </w:tc>
        <w:tc>
          <w:tcPr>
            <w:tcW w:w="283" w:type="pct"/>
            <w:vMerge w:val="continue"/>
            <w:tcBorders>
              <w:top w:val="nil"/>
              <w:left w:val="nil"/>
              <w:bottom w:val="nil"/>
              <w:right w:val="nil"/>
            </w:tcBorders>
            <w:shd w:val="clear" w:color="auto" w:fill="auto"/>
            <w:noWrap/>
            <w:vAlign w:val="center"/>
          </w:tcPr>
          <w:p w14:paraId="7B847608">
            <w:pPr>
              <w:jc w:val="center"/>
              <w:rPr>
                <w:rFonts w:hint="eastAsia" w:ascii="宋体" w:hAnsi="宋体" w:eastAsia="宋体" w:cs="宋体"/>
                <w:i w:val="0"/>
                <w:iCs w:val="0"/>
                <w:color w:val="000000"/>
                <w:sz w:val="24"/>
                <w:szCs w:val="24"/>
                <w:highlight w:val="none"/>
                <w:u w:val="none"/>
              </w:rPr>
            </w:pPr>
          </w:p>
        </w:tc>
        <w:tc>
          <w:tcPr>
            <w:tcW w:w="4239" w:type="pct"/>
            <w:vMerge w:val="continue"/>
            <w:tcBorders>
              <w:top w:val="nil"/>
              <w:left w:val="nil"/>
              <w:bottom w:val="nil"/>
              <w:right w:val="nil"/>
            </w:tcBorders>
            <w:shd w:val="clear" w:color="auto" w:fill="auto"/>
            <w:vAlign w:val="center"/>
          </w:tcPr>
          <w:p w14:paraId="00CF15B0">
            <w:pPr>
              <w:jc w:val="left"/>
              <w:rPr>
                <w:rFonts w:hint="eastAsia" w:ascii="宋体" w:hAnsi="宋体" w:eastAsia="宋体" w:cs="宋体"/>
                <w:i w:val="0"/>
                <w:iCs w:val="0"/>
                <w:color w:val="auto"/>
                <w:sz w:val="24"/>
                <w:szCs w:val="24"/>
                <w:highlight w:val="none"/>
                <w:u w:val="none"/>
              </w:rPr>
            </w:pPr>
          </w:p>
        </w:tc>
      </w:tr>
      <w:tr w14:paraId="0FC8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1" w:hRule="atLeast"/>
        </w:trPr>
        <w:tc>
          <w:tcPr>
            <w:tcW w:w="476" w:type="pct"/>
            <w:tcBorders>
              <w:top w:val="nil"/>
              <w:left w:val="nil"/>
              <w:bottom w:val="nil"/>
              <w:right w:val="nil"/>
            </w:tcBorders>
            <w:shd w:val="clear" w:color="auto" w:fill="auto"/>
            <w:vAlign w:val="center"/>
          </w:tcPr>
          <w:p w14:paraId="49BB76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灭火防护靴</w:t>
            </w:r>
          </w:p>
        </w:tc>
        <w:tc>
          <w:tcPr>
            <w:tcW w:w="283" w:type="pct"/>
            <w:tcBorders>
              <w:top w:val="nil"/>
              <w:left w:val="nil"/>
              <w:bottom w:val="nil"/>
              <w:right w:val="nil"/>
            </w:tcBorders>
            <w:shd w:val="clear" w:color="auto" w:fill="auto"/>
            <w:noWrap/>
            <w:vAlign w:val="center"/>
          </w:tcPr>
          <w:p w14:paraId="15C484FC">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200</w:t>
            </w:r>
          </w:p>
        </w:tc>
        <w:tc>
          <w:tcPr>
            <w:tcW w:w="4239" w:type="pct"/>
            <w:tcBorders>
              <w:top w:val="nil"/>
              <w:left w:val="nil"/>
              <w:bottom w:val="nil"/>
              <w:right w:val="nil"/>
            </w:tcBorders>
            <w:shd w:val="clear" w:color="auto" w:fill="auto"/>
            <w:vAlign w:val="center"/>
          </w:tcPr>
          <w:p w14:paraId="56118DD9">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1、结构组成：靴头、靴面、靴筒、靴底。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2、主要应用场景：用于消防员灭火救援作业中足部防护。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▲3、应提供国家级或国家认可的第三方检测检验机构出具的检测检验报告，且报告应完整有效。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▲4、出具的检测检验报告应包含检测标准依据：XF6-2004《消防员灭火防护靴》。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5、外底耐油性能：-2-5%。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▲6、耐砸性能：静压力≥22mm，冲击≥25mm。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▲7、抗刺穿性能：≥2000N。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▲8、电绝缘性能：击穿电压大于5000V，泄漏电流≤0.5mA。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9、隔热性能：≤10℃。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10、抗辐射热渗透性能：≤5℃。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11、防滑性能：＞15°。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12、防水性能：不应出现渗水现象。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▲13、质量：≤2.1kg。</w:t>
            </w:r>
          </w:p>
        </w:tc>
      </w:tr>
      <w:tr w14:paraId="3A6B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3" w:hRule="atLeast"/>
        </w:trPr>
        <w:tc>
          <w:tcPr>
            <w:tcW w:w="476" w:type="pct"/>
            <w:tcBorders>
              <w:top w:val="nil"/>
              <w:left w:val="nil"/>
              <w:bottom w:val="nil"/>
              <w:right w:val="nil"/>
            </w:tcBorders>
            <w:shd w:val="clear" w:color="auto" w:fill="auto"/>
            <w:vAlign w:val="center"/>
          </w:tcPr>
          <w:p w14:paraId="0E2ED9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应急逃生自救安全绳</w:t>
            </w:r>
          </w:p>
        </w:tc>
        <w:tc>
          <w:tcPr>
            <w:tcW w:w="283" w:type="pct"/>
            <w:tcBorders>
              <w:top w:val="nil"/>
              <w:left w:val="nil"/>
              <w:bottom w:val="nil"/>
              <w:right w:val="nil"/>
            </w:tcBorders>
            <w:shd w:val="clear" w:color="auto" w:fill="auto"/>
            <w:noWrap/>
            <w:vAlign w:val="center"/>
          </w:tcPr>
          <w:p w14:paraId="16467F7D">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150</w:t>
            </w:r>
          </w:p>
        </w:tc>
        <w:tc>
          <w:tcPr>
            <w:tcW w:w="4239" w:type="pct"/>
            <w:tcBorders>
              <w:top w:val="nil"/>
              <w:left w:val="nil"/>
              <w:bottom w:val="nil"/>
              <w:right w:val="nil"/>
            </w:tcBorders>
            <w:shd w:val="clear" w:color="auto" w:fill="auto"/>
            <w:vAlign w:val="center"/>
          </w:tcPr>
          <w:p w14:paraId="69259D05">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1、结构组成：套装包括自救型安全绳1根，绳包1个，轻型锚点安全钩2个，轻型下降器1个，扁带1根。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2、主要应用场景：该系统适用于消防员在灭火救援、抢险救灾等救援现场出现危急情况下的逃生自救。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▲3、应提供国家级或国家认可的第三方检测检验机构出具的检测检验报告，且报告应完整有效。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▲4、出具的检测检验报告应包含检测标准依据：XF494-2023《消防用防坠落装备》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5、直径（安全绳）：8.0（±0.5）mm。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bookmarkStart w:id="0" w:name="_GoBack"/>
            <w:r>
              <w:rPr>
                <w:rFonts w:hint="eastAsia" w:ascii="宋体" w:hAnsi="宋体" w:eastAsia="宋体" w:cs="宋体"/>
                <w:i w:val="0"/>
                <w:iCs w:val="0"/>
                <w:color w:val="FF0000"/>
                <w:kern w:val="0"/>
                <w:sz w:val="24"/>
                <w:szCs w:val="24"/>
                <w:highlight w:val="none"/>
                <w:u w:val="none"/>
                <w:lang w:val="en-US" w:eastAsia="zh-CN" w:bidi="ar"/>
              </w:rPr>
              <w:t>6、延伸率%（安全绳）：当承重达到最小破断强度的10%时，安全绳的延伸率应介于1%-10%</w:t>
            </w:r>
            <w:bookmarkEnd w:id="0"/>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▲7、破断强度（安全绳）：≥30kN。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8、耐高温性能（安全绳）：经204℃，5min的耐高温性能试验后，绳索未出现熔融、焦化现象。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9、外观（安全绳、安全钩、下降器）：在显著位置处有永久性标识。其内容包括：产品名称及型号，用途，商标，批号和生产日期。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10、破断强度（下降器）：≥26kN（中部断裂）。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11、破断强度（安全钩）：闭口长轴≥38kN（中部断裂），开口长轴≥11kN（中部断裂），闭口短轴≥14kN（中部断裂）。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12、耐腐蚀性能（安全钩）：经48h中性盐雾试验后，外观符合GB/T6461外观等级评定轻微级的要求。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▲13、耐高温性能（扁带）：经260℃,5min 的耐高温性能试验后，扁带未出现熔融、焦化现象。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▲14、破断强度（扁带）：≥42kN。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▲15、套装总质量：≤1.8kg。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▲16、安全绳长度：≥16m。</w:t>
            </w:r>
          </w:p>
        </w:tc>
      </w:tr>
      <w:tr w14:paraId="2262F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476" w:type="pct"/>
            <w:tcBorders>
              <w:top w:val="nil"/>
              <w:left w:val="nil"/>
              <w:bottom w:val="nil"/>
              <w:right w:val="nil"/>
            </w:tcBorders>
            <w:shd w:val="clear" w:color="auto" w:fill="auto"/>
            <w:vAlign w:val="center"/>
          </w:tcPr>
          <w:p w14:paraId="768CAD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呼救器</w:t>
            </w:r>
          </w:p>
        </w:tc>
        <w:tc>
          <w:tcPr>
            <w:tcW w:w="283" w:type="pct"/>
            <w:tcBorders>
              <w:top w:val="nil"/>
              <w:left w:val="nil"/>
              <w:bottom w:val="nil"/>
              <w:right w:val="nil"/>
            </w:tcBorders>
            <w:shd w:val="clear" w:color="auto" w:fill="auto"/>
            <w:noWrap/>
            <w:vAlign w:val="center"/>
          </w:tcPr>
          <w:p w14:paraId="77694FC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50</w:t>
            </w:r>
          </w:p>
        </w:tc>
        <w:tc>
          <w:tcPr>
            <w:tcW w:w="4239" w:type="pct"/>
            <w:tcBorders>
              <w:top w:val="nil"/>
              <w:left w:val="nil"/>
              <w:bottom w:val="nil"/>
              <w:right w:val="nil"/>
            </w:tcBorders>
            <w:shd w:val="clear" w:color="auto" w:fill="auto"/>
            <w:vAlign w:val="center"/>
          </w:tcPr>
          <w:p w14:paraId="0D7CC74A">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▲1、技术性能符合GB27900－2011《消防员呼救器》标准要求。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▲2、连续报警时间≥600min。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▲3、连续工作时间≥92小时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▲4、防爆等级：Ex ib IIC T4 Gb，提供防爆证书复印件；外壳防护等级：IP68。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5、防水性能：呼救器置于水深为1.5米的容器中2小时，应无水渗入。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6、预报警声级强度≥100db、报警声级强度≥10</w:t>
            </w:r>
            <w:r>
              <w:rPr>
                <w:rFonts w:hint="eastAsia" w:ascii="宋体" w:hAnsi="宋体" w:cs="宋体"/>
                <w:i w:val="0"/>
                <w:iCs w:val="0"/>
                <w:color w:val="auto"/>
                <w:kern w:val="0"/>
                <w:sz w:val="24"/>
                <w:szCs w:val="24"/>
                <w:highlight w:val="none"/>
                <w:u w:val="none"/>
                <w:lang w:val="en-US" w:eastAsia="zh-CN" w:bidi="ar"/>
              </w:rPr>
              <w:t>0</w:t>
            </w:r>
            <w:r>
              <w:rPr>
                <w:rFonts w:hint="eastAsia" w:ascii="宋体" w:hAnsi="宋体" w:eastAsia="宋体" w:cs="宋体"/>
                <w:i w:val="0"/>
                <w:iCs w:val="0"/>
                <w:color w:val="auto"/>
                <w:kern w:val="0"/>
                <w:sz w:val="24"/>
                <w:szCs w:val="24"/>
                <w:highlight w:val="none"/>
                <w:u w:val="none"/>
                <w:lang w:val="en-US" w:eastAsia="zh-CN" w:bidi="ar"/>
              </w:rPr>
              <w:t>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7、预报警功能、自动报警功能、手动报警功能、低电压告警功能应满足标准要求，报警灯采用红色高亮等闪烁的报警方式。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▲8、重量≤220g。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▲9、0℃发光亮度≥900cd/㎡， +45℃发光亮度≥350cd/㎡ ，-45℃发光亮度≥350cd/㎡</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10、具有环境温度检测及高度检测、显示功能，当环境温度迅速升高超过80℃，用户留在当前环境已经不安全时，设备将触发高温报警。高温报警时方位灯闪烁，蜂鸣器有报警提示音。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11、采用LCM液晶显示屏显示，具有开启背光/关闭背光功能，即使在黑暗环境中也能清晰显示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12、工作环境温度-30℃-70℃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13、具有电池电量检测、显示功能，当电池电压低于额定20%时启动低电量报警。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14、具备与空呼配套的计时功能，开机后可显示本次开机工作时长。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▲15、提供国家消防装备质量监督检验中心出具的检验报告。</w:t>
            </w:r>
          </w:p>
        </w:tc>
      </w:tr>
      <w:tr w14:paraId="0551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2" w:hRule="atLeast"/>
        </w:trPr>
        <w:tc>
          <w:tcPr>
            <w:tcW w:w="476" w:type="pct"/>
            <w:tcBorders>
              <w:top w:val="nil"/>
              <w:left w:val="nil"/>
              <w:bottom w:val="nil"/>
              <w:right w:val="nil"/>
            </w:tcBorders>
            <w:shd w:val="clear" w:color="auto" w:fill="auto"/>
            <w:vAlign w:val="center"/>
          </w:tcPr>
          <w:p w14:paraId="5A8EA1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空呼面罩加供气阀</w:t>
            </w:r>
          </w:p>
        </w:tc>
        <w:tc>
          <w:tcPr>
            <w:tcW w:w="283" w:type="pct"/>
            <w:tcBorders>
              <w:top w:val="nil"/>
              <w:left w:val="nil"/>
              <w:bottom w:val="nil"/>
              <w:right w:val="nil"/>
            </w:tcBorders>
            <w:shd w:val="clear" w:color="auto" w:fill="auto"/>
            <w:noWrap/>
            <w:vAlign w:val="center"/>
          </w:tcPr>
          <w:p w14:paraId="5E247F19">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100</w:t>
            </w:r>
          </w:p>
        </w:tc>
        <w:tc>
          <w:tcPr>
            <w:tcW w:w="4239" w:type="pct"/>
            <w:tcBorders>
              <w:top w:val="nil"/>
              <w:left w:val="nil"/>
              <w:bottom w:val="nil"/>
              <w:right w:val="nil"/>
            </w:tcBorders>
            <w:shd w:val="clear" w:color="auto" w:fill="auto"/>
            <w:vAlign w:val="center"/>
          </w:tcPr>
          <w:p w14:paraId="682E35D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面罩性能：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1、全面罩视野开阔，镜面防雾、防划、抗冲击，无视觉扭曲，面罩具有视窗除结雾功能。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2、全面罩总视野保留率≥78%，双目视野保留率≥63%，镜面透光率≥89%，吸入空气中二氧化碳含量不大于1%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3、面罩顶端及两侧配有5点式松紧调整带，方便快速佩戴；密合框与佩戴者面部密合良好，无明显压痛感；佩戴舒适。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供气阀性能：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1、供气阀总成采用手握式设计，体积小，重量轻，前视野更宽阔.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2、供气阀内的膜片按照人的呼吸实际需气量供气，保证面罩内部压力始终大于外界工作环境压力。360°快速与全面罩插接，操作便捷，稳定性好。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3、供气阀最大供气流量不小于 500 升/分钟，吸气自动供气，无需辅助按钮。供气阀设置自动正压机构。</w:t>
            </w:r>
          </w:p>
        </w:tc>
      </w:tr>
    </w:tbl>
    <w:p w14:paraId="52774631">
      <w:pPr>
        <w:keepNext w:val="0"/>
        <w:keepLines w:val="0"/>
        <w:pageBreakBefore w:val="0"/>
        <w:spacing w:line="360" w:lineRule="auto"/>
        <w:ind w:firstLine="0"/>
        <w:rPr>
          <w:rFonts w:hint="default" w:ascii="仿宋" w:hAnsi="仿宋" w:eastAsia="仿宋" w:cs="仿宋"/>
          <w:b/>
          <w:bCs/>
          <w:color w:val="auto"/>
          <w:sz w:val="28"/>
          <w:szCs w:val="28"/>
          <w:highlight w:val="none"/>
          <w:lang w:val="en-US" w:eastAsia="zh-CN"/>
        </w:rPr>
      </w:pPr>
    </w:p>
    <w:p w14:paraId="5AC2A8EE">
      <w:pPr>
        <w:keepNext w:val="0"/>
        <w:keepLines w:val="0"/>
        <w:pageBreakBefore w:val="0"/>
        <w:spacing w:line="360" w:lineRule="auto"/>
        <w:ind w:firstLine="0"/>
        <w:rPr>
          <w:rFonts w:hint="eastAsia" w:ascii="仿宋" w:hAnsi="仿宋" w:eastAsia="仿宋" w:cs="仿宋"/>
          <w:b/>
          <w:bCs/>
          <w:color w:val="auto"/>
          <w:sz w:val="28"/>
          <w:szCs w:val="28"/>
          <w:highlight w:val="none"/>
          <w:lang w:val="en-US" w:eastAsia="zh-CN"/>
        </w:rPr>
      </w:pPr>
    </w:p>
    <w:p w14:paraId="3C4CE67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BD9F26"/>
    <w:multiLevelType w:val="singleLevel"/>
    <w:tmpl w:val="6CBD9F2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48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jc w:val="left"/>
    </w:pPr>
    <w:rPr>
      <w:sz w:val="18"/>
      <w:szCs w:val="18"/>
    </w:rPr>
  </w:style>
  <w:style w:type="paragraph" w:styleId="3">
    <w:name w:val="toc 1"/>
    <w:next w:val="1"/>
    <w:unhideWhenUsed/>
    <w:qFormat/>
    <w:uiPriority w:val="39"/>
    <w:pPr>
      <w:widowControl w:val="0"/>
      <w:spacing w:after="57" w:line="278" w:lineRule="auto"/>
      <w:jc w:val="both"/>
    </w:pPr>
    <w:rPr>
      <w:rFonts w:ascii="Times New Roman" w:hAnsi="Times New Roman" w:eastAsia="宋体" w:cs="Times New Roman"/>
      <w:kern w:val="2"/>
      <w:sz w:val="21"/>
      <w:szCs w:val="24"/>
      <w:lang w:val="en-US" w:eastAsia="zh-CN" w:bidi="ar-SA"/>
    </w:rPr>
  </w:style>
  <w:style w:type="character" w:customStyle="1" w:styleId="6">
    <w:name w:val="font11"/>
    <w:basedOn w:val="5"/>
    <w:qFormat/>
    <w:uiPriority w:val="0"/>
    <w:rPr>
      <w:rFonts w:hint="eastAsia" w:ascii="宋体" w:hAnsi="宋体" w:eastAsia="宋体" w:cs="宋体"/>
      <w:color w:val="000000"/>
      <w:sz w:val="40"/>
      <w:szCs w:val="4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2025-11-14T02:20:03Z</dcterms:created>
  <dc:creator>Administrator</dc:creator>
  <cp:lastModifiedBy>Administrator</cp:lastModifiedBy>
  <dcterms:modified xsi:type="dcterms:W3CDTF">2025-11-14T02:26:51Z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eyJoZGlkIjoiOTZjYWNjNzVkMzFjNGNjOGQ0MTJiNmM2NzAzODIwMTUiLCJ1c2VySWQiOiIxMDgzNDM1In0=</vt:lpwstr>
  </property>
  <property fmtid="{D5CDD505-2E9C-101B-9397-08002B2CF9AE}" pid="4" name="ICV">
    <vt:lpwstr>285E64EF464F4EA483F4C562FF91141E_12</vt:lpwstr>
  </property>
</Properties>
</file>