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A63A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如有建议或意见，请以书面形式并加盖公章、注明联系人、联系方式，于2025年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日17:30之前送至采购人单位，逾期不受理（如邮寄，2025年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日17:30之后到达采购人单位的邮件将不再受理）。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br w:type="page"/>
      </w:r>
    </w:p>
    <w:p w14:paraId="4078C4F7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采购需求</w:t>
      </w:r>
    </w:p>
    <w:p w14:paraId="0D1ED99E">
      <w:pPr>
        <w:pStyle w:val="3"/>
        <w:keepLines w:val="0"/>
        <w:spacing w:line="440" w:lineRule="exact"/>
        <w:ind w:firstLine="0"/>
        <w:jc w:val="both"/>
        <w:rPr>
          <w:rFonts w:hint="default" w:ascii="仿宋" w:hAnsi="仿宋" w:eastAsia="仿宋" w:cs="仿宋"/>
          <w:szCs w:val="18"/>
          <w:lang w:val="en-US" w:eastAsia="zh-CN"/>
        </w:rPr>
      </w:pPr>
      <w:r>
        <w:rPr>
          <w:rFonts w:hint="eastAsia" w:ascii="仿宋" w:hAnsi="仿宋" w:eastAsia="仿宋" w:cs="仿宋"/>
          <w:szCs w:val="18"/>
        </w:rPr>
        <w:t>一、</w:t>
      </w:r>
      <w:r>
        <w:rPr>
          <w:rFonts w:hint="eastAsia" w:ascii="仿宋" w:hAnsi="仿宋" w:eastAsia="仿宋" w:cs="仿宋"/>
          <w:szCs w:val="18"/>
          <w:lang w:val="en-US" w:eastAsia="zh-CN"/>
        </w:rPr>
        <w:t>项目概况</w:t>
      </w:r>
    </w:p>
    <w:p w14:paraId="41B4BA2E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1、采购单位： 沛县教育局</w:t>
      </w:r>
    </w:p>
    <w:p w14:paraId="1C0369C2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lang w:val="zh-CN"/>
        </w:rPr>
        <w:t>、项目名称：沛县青少年心理健康平台使用权和附加服务</w:t>
      </w:r>
    </w:p>
    <w:p w14:paraId="0B9AC768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lang w:val="zh-CN"/>
        </w:rPr>
        <w:t>、本项目不接受总价超过</w:t>
      </w:r>
      <w:r>
        <w:rPr>
          <w:rFonts w:hint="eastAsia" w:ascii="仿宋" w:hAnsi="仿宋" w:eastAsia="仿宋" w:cs="仿宋"/>
          <w:sz w:val="24"/>
          <w:lang w:val="en-US" w:eastAsia="zh-CN"/>
        </w:rPr>
        <w:t>180</w:t>
      </w:r>
      <w:r>
        <w:rPr>
          <w:rFonts w:hint="eastAsia" w:ascii="仿宋" w:hAnsi="仿宋" w:eastAsia="仿宋" w:cs="仿宋"/>
          <w:sz w:val="24"/>
          <w:lang w:val="zh-CN"/>
        </w:rPr>
        <w:t>万元人民币（采购项目预算金额）的投标报价。报价包括全部费用，采购人不再支付报价以外的任何费用。</w:t>
      </w:r>
    </w:p>
    <w:p w14:paraId="30C33982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lang w:val="zh-CN"/>
        </w:rPr>
        <w:t>、服务周期：1个学年度。</w:t>
      </w:r>
    </w:p>
    <w:p w14:paraId="4559CF6D">
      <w:pPr>
        <w:pStyle w:val="3"/>
        <w:keepLines w:val="0"/>
        <w:spacing w:line="440" w:lineRule="exact"/>
        <w:ind w:firstLine="0"/>
        <w:jc w:val="both"/>
        <w:rPr>
          <w:rFonts w:hint="eastAsia" w:ascii="仿宋" w:hAnsi="仿宋" w:eastAsia="仿宋" w:cs="仿宋"/>
          <w:szCs w:val="18"/>
          <w:lang w:val="en-US" w:eastAsia="zh-CN"/>
        </w:rPr>
      </w:pPr>
      <w:r>
        <w:rPr>
          <w:rFonts w:hint="eastAsia" w:ascii="仿宋" w:hAnsi="仿宋" w:eastAsia="仿宋" w:cs="仿宋"/>
          <w:szCs w:val="18"/>
          <w:lang w:val="en-US" w:eastAsia="zh-CN"/>
        </w:rPr>
        <w:t>二、项目内容</w:t>
      </w:r>
    </w:p>
    <w:p w14:paraId="589F9E8D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Cs w:val="1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lang w:val="en-US" w:eastAsia="zh-CN"/>
        </w:rPr>
        <w:t>1、政策依据：依据《关于加强心理健康服务的指导意见》（国卫疾控发〔2016〕77号）、《中小学心理健康教育指导纲要（2012年修订）》（教基一〔2012〕15号）和《江苏省家庭教育促进条例》等文件精神，优化青少年心理健康服务体系，满足全县150余所学校青少年心理健康服务需求。</w:t>
      </w:r>
    </w:p>
    <w:p w14:paraId="6F5FDF5B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2、服务目标：覆盖全县中小学校的心理健康测评工作，建立“一生一档”学生心理档案，提供心理健康分级预警、及时干预跟踪及心理健康知识普及等服务。</w:t>
      </w:r>
    </w:p>
    <w:p w14:paraId="02315971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3、数字化心理健康平台建设：供应商需搭建一套青少年心理健康数字化服务平台，包括前端应用和后台管理系统，满足本项目功能和性能要求。</w:t>
      </w:r>
    </w:p>
    <w:p w14:paraId="2E4F07E1">
      <w:pPr>
        <w:spacing w:line="440" w:lineRule="exact"/>
        <w:ind w:firstLine="48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•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功能模块</w:t>
      </w:r>
    </w:p>
    <w:p w14:paraId="4E69AB1F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平台需至少包含以下功能模块：</w:t>
      </w:r>
    </w:p>
    <w:p w14:paraId="2685C1DD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①线上心理测评模块：提供多种专业心理测评量表（涵盖焦虑、抑郁、多动、自闭等心理维度）供学生在线自评或他评。支持学生、家长、老师三个身份填写量表；</w:t>
      </w:r>
    </w:p>
    <w:p w14:paraId="1ACE5E9F">
      <w:pPr>
        <w:spacing w:line="440" w:lineRule="exact"/>
        <w:ind w:firstLine="480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②预警分类模块：支持根据测评结果进行风险等级划分和预警，至少涵盖人际关系、学习压力、情绪控制等8个预警因子。结合测评数据、日常行为数据等保障预警精准度；</w:t>
      </w:r>
    </w:p>
    <w:p w14:paraId="1444B055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③数据监测模块：提供实时数据看板和统计报表，可按区域、学校、年级等维度展示心理健康数据趋势；</w:t>
      </w:r>
    </w:p>
    <w:p w14:paraId="41D0CA55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④干预记录模块：支持心理咨询师录入干预措施和记录，实现干预过程留档与效果追踪；</w:t>
      </w:r>
    </w:p>
    <w:p w14:paraId="572E4428">
      <w:pPr>
        <w:spacing w:line="440" w:lineRule="exact"/>
        <w:ind w:firstLine="480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⑤档案管理模块：“一生一档”学生心理档案功能，包含个人基本信息、历次测评报告、预警等级变化趋势图、教师评价、家长评价及同伴帮扶留言等内容。支持区域档案录入功能；</w:t>
      </w:r>
    </w:p>
    <w:p w14:paraId="24F528C2">
      <w:pPr>
        <w:spacing w:line="440" w:lineRule="exact"/>
        <w:ind w:firstLine="48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lang w:val="en-US" w:eastAsia="zh-CN"/>
        </w:rPr>
        <w:t>•</w:t>
      </w:r>
      <w:r>
        <w:rPr>
          <w:rFonts w:hint="eastAsia" w:ascii="仿宋" w:hAnsi="仿宋" w:eastAsia="仿宋" w:cs="仿宋"/>
          <w:sz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技术要求</w:t>
      </w:r>
    </w:p>
    <w:p w14:paraId="7ACDF5D9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平台应支持高并发和安全稳定运行：</w:t>
      </w:r>
    </w:p>
    <w:p w14:paraId="52F934BD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①性能：支持不少于1000名用户同时在线访问，系统响应时间≤3秒；</w:t>
      </w:r>
    </w:p>
    <w:p w14:paraId="0AC79F77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②安全：采用HTTPS加密传输，确保数据传输安全，并具备异地灾备能力（双IDC部署），保障数据可靠性；</w:t>
      </w:r>
    </w:p>
    <w:p w14:paraId="53456A69">
      <w:pPr>
        <w:spacing w:line="440" w:lineRule="exact"/>
        <w:ind w:firstLine="48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③架构：后端采用服务器集群部署（不少于3台服务器），实现负载均衡；数据库采用SSD介质（≥500G），主备架构并支持读写分离，确保数据零丢失和高性能读写。</w:t>
      </w:r>
    </w:p>
    <w:p w14:paraId="4DBE8D2D">
      <w:pPr>
        <w:spacing w:line="440" w:lineRule="exact"/>
        <w:ind w:firstLine="480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lang w:val="en-US" w:eastAsia="zh-CN"/>
        </w:rPr>
        <w:t>•</w:t>
      </w:r>
      <w:r>
        <w:rPr>
          <w:rFonts w:hint="eastAsia" w:ascii="仿宋" w:hAnsi="仿宋" w:eastAsia="仿宋" w:cs="仿宋"/>
          <w:sz w:val="24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服务规模</w:t>
      </w:r>
    </w:p>
    <w:p w14:paraId="1BE4C7EC">
      <w:pPr>
        <w:numPr>
          <w:ilvl w:val="0"/>
          <w:numId w:val="0"/>
        </w:numPr>
        <w:spacing w:line="440" w:lineRule="exact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平台服务范围覆盖全县120余所中小学，包括学生、家长和教师等用户群体；累计服务人次不少于20万，需满足大规模用户使用情况下的性能和稳定性要求。</w:t>
      </w:r>
      <w:bookmarkStart w:id="0" w:name="_GoBack"/>
      <w:bookmarkEnd w:id="0"/>
    </w:p>
    <w:sectPr>
      <w:pgSz w:w="11906" w:h="16838"/>
      <w:pgMar w:top="1080" w:right="1440" w:bottom="1080" w:left="144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232CE"/>
    <w:rsid w:val="17BC0000"/>
    <w:rsid w:val="2A254169"/>
    <w:rsid w:val="4E034781"/>
    <w:rsid w:val="5EA80AA8"/>
    <w:rsid w:val="7978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360" w:lineRule="auto"/>
      <w:jc w:val="center"/>
      <w:outlineLvl w:val="1"/>
    </w:pPr>
    <w:rPr>
      <w:rFonts w:ascii="宋体" w:hAnsi="Cambria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1069</Characters>
  <Lines>0</Lines>
  <Paragraphs>0</Paragraphs>
  <TotalTime>0</TotalTime>
  <ScaleCrop>false</ScaleCrop>
  <LinksUpToDate>false</LinksUpToDate>
  <CharactersWithSpaces>1077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2025-04-24T10:20:00Z</dcterms:created>
  <dc:creator>admin</dc:creator>
  <cp:lastModifiedBy>吴畅</cp:lastModifiedBy>
  <cp:lastPrinted>2025-04-24T10:37:00Z</cp:lastPrinted>
  <dcterms:modified xsi:type="dcterms:W3CDTF">2025-11-06T06:26:21Z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eyJoZGlkIjoiMDU2MjJmODNkZTgzNDA5MGM0MDA3YTM0OWM1NTI5ZGQiLCJ1c2VySWQiOiIxNDM1NTc1MjQ3In0=</vt:lpwstr>
  </property>
  <property fmtid="{D5CDD505-2E9C-101B-9397-08002B2CF9AE}" pid="4" name="ICV">
    <vt:lpwstr>BB396A9C6AAC45DC944489ABDF283886_13</vt:lpwstr>
  </property>
</Properties>
</file>