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703EE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color w:val="auto"/>
        </w:rPr>
      </w:pPr>
      <w:r>
        <w:rPr>
          <w:rFonts w:ascii="仿宋" w:hAnsi="仿宋" w:eastAsia="仿宋" w:cs="仿宋"/>
          <w:color w:val="auto"/>
          <w:sz w:val="28"/>
          <w:szCs w:val="28"/>
        </w:rPr>
        <w:t>如有建议或意见，请以书面形式并加盖公章、注明联系人、联系方式，于202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日17:00之前送至我单位，逾期不受理（如邮寄，202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日17:00之后到达本公司的邮件将不再受理）。</w:t>
      </w:r>
    </w:p>
    <w:p w14:paraId="00771CDE">
      <w:pPr>
        <w:widowControl w:val="0"/>
        <w:ind w:firstLine="0"/>
        <w:jc w:val="center"/>
        <w:rPr>
          <w:rFonts w:hint="eastAsia" w:ascii="宋体" w:hAnsi="宋体" w:eastAsia="宋体" w:cs="Times New Roman"/>
          <w:b/>
          <w:bCs/>
          <w:color w:val="auto"/>
          <w:sz w:val="36"/>
          <w:szCs w:val="36"/>
          <w:highlight w:val="none"/>
          <w:lang w:val="en-US" w:eastAsia="zh-CN" w:bidi="ar-SA"/>
        </w:rPr>
      </w:pPr>
    </w:p>
    <w:p w14:paraId="0BFD0EDE">
      <w:pPr>
        <w:widowControl w:val="0"/>
        <w:ind w:firstLine="0"/>
        <w:jc w:val="center"/>
        <w:rPr>
          <w:rFonts w:hint="eastAsia" w:ascii="宋体" w:hAnsi="宋体" w:eastAsia="宋体" w:cs="Times New Roman"/>
          <w:b/>
          <w:bCs/>
          <w:color w:val="auto"/>
          <w:sz w:val="36"/>
          <w:szCs w:val="36"/>
          <w:highlight w:val="none"/>
          <w:lang w:val="en-US" w:eastAsia="zh-CN" w:bidi="ar-SA"/>
        </w:rPr>
      </w:pPr>
    </w:p>
    <w:p w14:paraId="2EB4E88A">
      <w:pPr>
        <w:widowControl w:val="0"/>
        <w:ind w:firstLine="0"/>
        <w:jc w:val="center"/>
        <w:rPr>
          <w:rFonts w:hint="eastAsia" w:ascii="宋体" w:hAnsi="宋体" w:eastAsia="宋体" w:cs="Times New Roman"/>
          <w:b/>
          <w:bCs/>
          <w:color w:val="auto"/>
          <w:sz w:val="36"/>
          <w:szCs w:val="36"/>
          <w:highlight w:val="none"/>
          <w:lang w:val="en-US" w:eastAsia="zh-CN" w:bidi="ar-SA"/>
        </w:rPr>
      </w:pPr>
    </w:p>
    <w:p w14:paraId="3C5662EB">
      <w:pPr>
        <w:widowControl w:val="0"/>
        <w:ind w:firstLine="0"/>
        <w:jc w:val="center"/>
        <w:rPr>
          <w:rFonts w:hint="eastAsia" w:ascii="宋体" w:hAnsi="宋体" w:eastAsia="宋体" w:cs="Times New Roman"/>
          <w:b/>
          <w:bCs/>
          <w:color w:val="auto"/>
          <w:sz w:val="36"/>
          <w:szCs w:val="36"/>
          <w:highlight w:val="none"/>
          <w:lang w:val="en-US" w:eastAsia="zh-CN" w:bidi="ar-SA"/>
        </w:rPr>
      </w:pPr>
    </w:p>
    <w:p w14:paraId="2678A225">
      <w:pPr>
        <w:widowControl w:val="0"/>
        <w:ind w:firstLine="0"/>
        <w:jc w:val="center"/>
        <w:rPr>
          <w:rFonts w:hint="eastAsia" w:ascii="宋体" w:hAnsi="宋体" w:eastAsia="宋体" w:cs="Times New Roman"/>
          <w:b/>
          <w:bCs/>
          <w:color w:val="auto"/>
          <w:sz w:val="36"/>
          <w:szCs w:val="36"/>
          <w:highlight w:val="none"/>
          <w:lang w:val="en-US" w:eastAsia="zh-CN" w:bidi="ar-SA"/>
        </w:rPr>
      </w:pPr>
    </w:p>
    <w:p w14:paraId="44A6D3DC">
      <w:pPr>
        <w:widowControl w:val="0"/>
        <w:ind w:firstLine="0"/>
        <w:jc w:val="center"/>
        <w:rPr>
          <w:rFonts w:hint="eastAsia" w:ascii="宋体" w:hAnsi="宋体" w:eastAsia="宋体" w:cs="Times New Roman"/>
          <w:b/>
          <w:bCs/>
          <w:color w:val="auto"/>
          <w:sz w:val="36"/>
          <w:szCs w:val="36"/>
          <w:highlight w:val="none"/>
          <w:lang w:val="en-US" w:eastAsia="zh-CN" w:bidi="ar-SA"/>
        </w:rPr>
      </w:pPr>
    </w:p>
    <w:p w14:paraId="10148E58">
      <w:pPr>
        <w:widowControl w:val="0"/>
        <w:ind w:firstLine="0"/>
        <w:jc w:val="center"/>
        <w:rPr>
          <w:rFonts w:hint="eastAsia" w:ascii="宋体" w:hAnsi="宋体" w:eastAsia="宋体" w:cs="Times New Roman"/>
          <w:b/>
          <w:bCs/>
          <w:color w:val="auto"/>
          <w:sz w:val="36"/>
          <w:szCs w:val="36"/>
          <w:highlight w:val="none"/>
          <w:lang w:val="en-US" w:eastAsia="zh-CN" w:bidi="ar-SA"/>
        </w:rPr>
      </w:pPr>
    </w:p>
    <w:p w14:paraId="3EB14442">
      <w:pPr>
        <w:widowControl w:val="0"/>
        <w:ind w:firstLine="0"/>
        <w:jc w:val="center"/>
        <w:rPr>
          <w:rFonts w:hint="eastAsia" w:ascii="宋体" w:hAnsi="宋体" w:eastAsia="宋体" w:cs="Times New Roman"/>
          <w:b/>
          <w:bCs/>
          <w:color w:val="auto"/>
          <w:sz w:val="36"/>
          <w:szCs w:val="36"/>
          <w:highlight w:val="none"/>
          <w:lang w:val="en-US" w:eastAsia="zh-CN" w:bidi="ar-SA"/>
        </w:rPr>
      </w:pPr>
    </w:p>
    <w:p w14:paraId="7DA1ECBC">
      <w:pPr>
        <w:widowControl w:val="0"/>
        <w:ind w:firstLine="0"/>
        <w:jc w:val="center"/>
        <w:rPr>
          <w:rFonts w:hint="eastAsia" w:ascii="宋体" w:hAnsi="宋体" w:eastAsia="宋体" w:cs="Times New Roman"/>
          <w:b/>
          <w:bCs/>
          <w:color w:val="auto"/>
          <w:sz w:val="36"/>
          <w:szCs w:val="36"/>
          <w:highlight w:val="none"/>
          <w:lang w:val="en-US" w:eastAsia="zh-CN" w:bidi="ar-SA"/>
        </w:rPr>
      </w:pPr>
    </w:p>
    <w:p w14:paraId="7C2A41C4">
      <w:pPr>
        <w:widowControl w:val="0"/>
        <w:ind w:firstLine="0"/>
        <w:jc w:val="center"/>
        <w:rPr>
          <w:rFonts w:hint="eastAsia" w:ascii="宋体" w:hAnsi="宋体" w:eastAsia="宋体" w:cs="Times New Roman"/>
          <w:b/>
          <w:bCs/>
          <w:color w:val="auto"/>
          <w:sz w:val="36"/>
          <w:szCs w:val="36"/>
          <w:highlight w:val="none"/>
          <w:lang w:val="en-US" w:eastAsia="zh-CN" w:bidi="ar-SA"/>
        </w:rPr>
      </w:pPr>
    </w:p>
    <w:p w14:paraId="35CD5C16">
      <w:pPr>
        <w:widowControl w:val="0"/>
        <w:ind w:firstLine="0"/>
        <w:jc w:val="center"/>
        <w:rPr>
          <w:rFonts w:hint="eastAsia" w:ascii="宋体" w:hAnsi="宋体" w:eastAsia="宋体" w:cs="Times New Roman"/>
          <w:b/>
          <w:bCs/>
          <w:color w:val="auto"/>
          <w:sz w:val="36"/>
          <w:szCs w:val="36"/>
          <w:highlight w:val="none"/>
          <w:lang w:val="en-US" w:eastAsia="zh-CN" w:bidi="ar-SA"/>
        </w:rPr>
      </w:pPr>
    </w:p>
    <w:p w14:paraId="3D4B013D">
      <w:pPr>
        <w:widowControl w:val="0"/>
        <w:ind w:firstLine="0"/>
        <w:jc w:val="center"/>
        <w:rPr>
          <w:rFonts w:hint="eastAsia" w:ascii="宋体" w:hAnsi="宋体" w:eastAsia="宋体" w:cs="Times New Roman"/>
          <w:b/>
          <w:bCs/>
          <w:color w:val="auto"/>
          <w:sz w:val="36"/>
          <w:szCs w:val="36"/>
          <w:highlight w:val="none"/>
          <w:lang w:val="en-US" w:eastAsia="zh-CN" w:bidi="ar-SA"/>
        </w:rPr>
      </w:pPr>
    </w:p>
    <w:p w14:paraId="714A2EA9">
      <w:pPr>
        <w:widowControl w:val="0"/>
        <w:ind w:firstLine="0"/>
        <w:jc w:val="center"/>
        <w:rPr>
          <w:rFonts w:hint="eastAsia" w:ascii="宋体" w:hAnsi="宋体" w:eastAsia="宋体" w:cs="Times New Roman"/>
          <w:b/>
          <w:bCs/>
          <w:color w:val="auto"/>
          <w:sz w:val="36"/>
          <w:szCs w:val="36"/>
          <w:highlight w:val="none"/>
          <w:lang w:val="en-US" w:eastAsia="zh-CN" w:bidi="ar-SA"/>
        </w:rPr>
      </w:pPr>
    </w:p>
    <w:p w14:paraId="08BB94AA">
      <w:pPr>
        <w:widowControl w:val="0"/>
        <w:ind w:firstLine="0"/>
        <w:jc w:val="center"/>
        <w:rPr>
          <w:rFonts w:hint="eastAsia" w:ascii="宋体" w:hAnsi="宋体" w:eastAsia="宋体" w:cs="Times New Roman"/>
          <w:b/>
          <w:bCs/>
          <w:color w:val="auto"/>
          <w:sz w:val="36"/>
          <w:szCs w:val="36"/>
          <w:highlight w:val="none"/>
          <w:lang w:val="en-US" w:eastAsia="zh-CN" w:bidi="ar-SA"/>
        </w:rPr>
      </w:pPr>
    </w:p>
    <w:p w14:paraId="673B9C88">
      <w:pPr>
        <w:widowControl w:val="0"/>
        <w:ind w:firstLine="0"/>
        <w:jc w:val="center"/>
        <w:rPr>
          <w:rFonts w:hint="eastAsia" w:ascii="宋体" w:hAnsi="宋体" w:eastAsia="宋体" w:cs="Times New Roman"/>
          <w:b/>
          <w:bCs/>
          <w:color w:val="auto"/>
          <w:sz w:val="36"/>
          <w:szCs w:val="36"/>
          <w:highlight w:val="none"/>
          <w:lang w:val="en-US" w:eastAsia="zh-CN" w:bidi="ar-SA"/>
        </w:rPr>
      </w:pPr>
    </w:p>
    <w:p w14:paraId="767DE875">
      <w:pPr>
        <w:widowControl w:val="0"/>
        <w:ind w:firstLine="0"/>
        <w:jc w:val="center"/>
        <w:rPr>
          <w:rFonts w:hint="eastAsia" w:ascii="宋体" w:hAnsi="宋体" w:eastAsia="宋体" w:cs="Times New Roman"/>
          <w:b/>
          <w:bCs/>
          <w:color w:val="auto"/>
          <w:sz w:val="36"/>
          <w:szCs w:val="36"/>
          <w:highlight w:val="none"/>
          <w:lang w:val="en-US" w:eastAsia="zh-CN" w:bidi="ar-SA"/>
        </w:rPr>
      </w:pPr>
    </w:p>
    <w:p w14:paraId="263B19D0">
      <w:pPr>
        <w:widowControl w:val="0"/>
        <w:ind w:firstLine="0"/>
        <w:jc w:val="center"/>
        <w:rPr>
          <w:rFonts w:hint="eastAsia" w:ascii="宋体" w:hAnsi="宋体" w:eastAsia="宋体" w:cs="Times New Roman"/>
          <w:b/>
          <w:bCs/>
          <w:color w:val="auto"/>
          <w:sz w:val="36"/>
          <w:szCs w:val="36"/>
          <w:highlight w:val="none"/>
          <w:lang w:val="en-US" w:eastAsia="zh-CN" w:bidi="ar-SA"/>
        </w:rPr>
      </w:pPr>
    </w:p>
    <w:p w14:paraId="0544699E">
      <w:pPr>
        <w:widowControl w:val="0"/>
        <w:ind w:firstLine="0"/>
        <w:jc w:val="center"/>
        <w:rPr>
          <w:rFonts w:hint="eastAsia" w:ascii="宋体" w:hAnsi="宋体" w:eastAsia="宋体" w:cs="Times New Roman"/>
          <w:b/>
          <w:bCs/>
          <w:color w:val="auto"/>
          <w:sz w:val="36"/>
          <w:szCs w:val="36"/>
          <w:highlight w:val="none"/>
          <w:lang w:val="en-US" w:eastAsia="zh-CN" w:bidi="ar-SA"/>
        </w:rPr>
      </w:pPr>
    </w:p>
    <w:p w14:paraId="125EC302">
      <w:pPr>
        <w:widowControl w:val="0"/>
        <w:ind w:firstLine="0"/>
        <w:jc w:val="center"/>
        <w:rPr>
          <w:rFonts w:hint="eastAsia" w:ascii="宋体" w:hAnsi="宋体" w:eastAsia="宋体" w:cs="Times New Roman"/>
          <w:b/>
          <w:bCs/>
          <w:color w:val="auto"/>
          <w:sz w:val="36"/>
          <w:szCs w:val="36"/>
          <w:highlight w:val="none"/>
          <w:lang w:val="en-US" w:eastAsia="zh-CN" w:bidi="ar-SA"/>
        </w:rPr>
      </w:pPr>
    </w:p>
    <w:p w14:paraId="6798B527">
      <w:pPr>
        <w:widowControl w:val="0"/>
        <w:ind w:firstLine="0"/>
        <w:jc w:val="center"/>
        <w:rPr>
          <w:rFonts w:hint="eastAsia" w:ascii="宋体" w:hAnsi="宋体" w:eastAsia="宋体" w:cs="Times New Roman"/>
          <w:b/>
          <w:bCs/>
          <w:color w:val="auto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sz w:val="36"/>
          <w:szCs w:val="36"/>
          <w:highlight w:val="none"/>
          <w:lang w:val="en-US" w:eastAsia="zh-CN" w:bidi="ar-SA"/>
        </w:rPr>
        <w:t>项目要求（采购需求）</w:t>
      </w:r>
    </w:p>
    <w:p w14:paraId="25650932">
      <w:pPr>
        <w:widowControl w:val="0"/>
        <w:ind w:firstLine="0"/>
        <w:jc w:val="both"/>
        <w:rPr>
          <w:rFonts w:hint="default" w:ascii="宋体" w:hAnsi="宋体" w:eastAsia="宋体" w:cs="Times New Roman"/>
          <w:color w:val="auto"/>
          <w:sz w:val="21"/>
          <w:szCs w:val="24"/>
          <w:highlight w:val="none"/>
          <w:lang w:val="en-US" w:eastAsia="zh-CN" w:bidi="ar-SA"/>
        </w:rPr>
      </w:pPr>
    </w:p>
    <w:p w14:paraId="00C14814">
      <w:pPr>
        <w:widowControl w:val="0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 w:bidi="ar-SA"/>
        </w:rPr>
        <w:t>一、说明</w:t>
      </w:r>
    </w:p>
    <w:p w14:paraId="46F3CC17">
      <w:pPr>
        <w:widowControl w:val="0"/>
        <w:tabs>
          <w:tab w:val="left" w:pos="0"/>
        </w:tabs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1.采购人：沛县教育局</w:t>
      </w:r>
    </w:p>
    <w:p w14:paraId="5C82E3CC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0"/>
        </w:tabs>
        <w:spacing w:beforeAutospacing="0" w:afterAutospacing="0" w:line="360" w:lineRule="auto"/>
        <w:ind w:firstLine="480"/>
        <w:jc w:val="both"/>
        <w:rPr>
          <w:rFonts w:hint="default" w:ascii="Times New Roman" w:hAnsi="Times New Roman" w:eastAsia="宋体" w:cs="Times New Roman"/>
          <w:color w:val="auto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2.采购项目名称：沛县中小学校舍安全鉴定(第三批)</w:t>
      </w:r>
    </w:p>
    <w:p w14:paraId="539AAEA2">
      <w:pPr>
        <w:spacing w:beforeAutospacing="0" w:afterAutospacing="0" w:line="360" w:lineRule="auto"/>
        <w:ind w:firstLine="480"/>
        <w:contextualSpacing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3.本项目采购预算价156万元，不接受超过预算金额156万元人民币的报价。服务范围包含全县县域内学校建筑86栋。报价包括但不限于产品、税金、服务、供应商的利润、措施费安全文明费等全部费用。采购人不再支付报价以外的</w:t>
      </w:r>
      <w:bookmarkStart w:id="4" w:name="_GoBack"/>
      <w:bookmarkEnd w:id="4"/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任何费用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。</w:t>
      </w:r>
    </w:p>
    <w:p w14:paraId="33DC203D">
      <w:pPr>
        <w:widowControl w:val="0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 w:bidi="ar-SA"/>
        </w:rPr>
        <w:t>二、项目要求</w:t>
      </w:r>
    </w:p>
    <w:p w14:paraId="259EAD42">
      <w:pPr>
        <w:keepNext w:val="0"/>
        <w:keepLines w:val="0"/>
        <w:pageBreakBefore w:val="0"/>
        <w:widowControl w:val="0"/>
        <w:spacing w:line="560" w:lineRule="exact"/>
        <w:ind w:firstLine="560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  <w:t>1、对全县86栋校舍进行安全鉴定,校舍面积约19.5万平方米，出具鉴定报告。尽可能使用无损检测方法，需要破坏建筑的，按甲方要求对破损建筑恢复原状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  <w:t>，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  <w:t>费用不再另外计取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 w:bidi="ar-SA"/>
        </w:rPr>
        <w:t>。</w:t>
      </w:r>
    </w:p>
    <w:p w14:paraId="09C1494A">
      <w:pPr>
        <w:keepNext w:val="0"/>
        <w:keepLines w:val="0"/>
        <w:pageBreakBefore w:val="0"/>
        <w:widowControl w:val="0"/>
        <w:spacing w:line="560" w:lineRule="exact"/>
        <w:ind w:firstLine="560"/>
        <w:jc w:val="both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按照法律规定及合同约定组织完成鉴定工程施工，现场派驻项目经理与合同备案信息一致，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不进行转包及违法分包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（违约视为主动终止合同并赔偿甲方损失）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，并在缺陷责任期及保修期内承担相应的工程维修责任，做好鉴定及鉴定报告方案出具工作。</w:t>
      </w:r>
    </w:p>
    <w:p w14:paraId="6B3270AC">
      <w:pPr>
        <w:keepNext w:val="0"/>
        <w:keepLines w:val="0"/>
        <w:pageBreakBefore w:val="0"/>
        <w:widowControl w:val="0"/>
        <w:spacing w:line="560" w:lineRule="exact"/>
        <w:ind w:firstLine="560"/>
        <w:jc w:val="both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合同签订后，鉴定人员进场现场查勘测量并复图，25天内完成合同内约定的现场查勘、安全检查、信息统计、图纸测量绘制、检测、检测点恢复、措施费、鉴定报告、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鉴定报告备案（按甲方需求）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整改措施方案、技术咨询等一揽子项目，综合考虑在单价报价内，合同签订后不再支付合同以外其他费用。</w:t>
      </w:r>
    </w:p>
    <w:p w14:paraId="13AF4F96">
      <w:pPr>
        <w:keepNext w:val="0"/>
        <w:keepLines w:val="0"/>
        <w:pageBreakBefore w:val="0"/>
        <w:widowControl w:val="0"/>
        <w:spacing w:beforeAutospacing="0" w:after="0" w:afterAutospacing="0" w:line="560" w:lineRule="exact"/>
        <w:ind w:left="0" w:firstLine="420"/>
        <w:jc w:val="both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按照国家相关建筑法律法规实施建筑结构检测，检测样本的最小容量和比例不得低于国标标准，对于跨度较大的食堂、体育馆等建筑的公共区域，需要根据现场情况增加检测点数量。</w:t>
      </w:r>
    </w:p>
    <w:p w14:paraId="335F109D">
      <w:pPr>
        <w:keepNext w:val="0"/>
        <w:keepLines w:val="0"/>
        <w:pageBreakBefore w:val="0"/>
        <w:widowControl w:val="0"/>
        <w:spacing w:line="560" w:lineRule="exact"/>
        <w:ind w:firstLine="560"/>
        <w:jc w:val="both"/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对于外加建筑、玻璃幕墙、附着物进行现场安全检查、鉴定分析、相关分析结果列入鉴定报告，初步提出解危措施，相关费用计入单价报价内考虑，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不再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单独出支付相关费用。</w:t>
      </w:r>
    </w:p>
    <w:p w14:paraId="09F6247D">
      <w:pPr>
        <w:keepNext w:val="0"/>
        <w:keepLines w:val="0"/>
        <w:pageBreakBefore w:val="0"/>
        <w:widowControl w:val="0"/>
        <w:spacing w:line="560" w:lineRule="exact"/>
        <w:ind w:firstLine="560"/>
        <w:jc w:val="both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严格按照现场摸底的实际需要鉴定校舍清单内容施工，具体结算时按照实际面积计算鉴定费用。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（不接受增加变更或签证）</w:t>
      </w:r>
    </w:p>
    <w:p w14:paraId="1086DE7A">
      <w:pPr>
        <w:keepNext w:val="0"/>
        <w:keepLines w:val="0"/>
        <w:pageBreakBefore w:val="0"/>
        <w:widowControl w:val="0"/>
        <w:spacing w:after="0" w:line="480" w:lineRule="auto"/>
        <w:ind w:firstLine="560"/>
        <w:jc w:val="both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2、使用条件调查</w:t>
      </w:r>
    </w:p>
    <w:p w14:paraId="5657D432">
      <w:pPr>
        <w:widowControl w:val="0"/>
        <w:spacing w:line="360" w:lineRule="auto"/>
        <w:ind w:firstLine="560"/>
        <w:jc w:val="both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设计计算及竣工验收资料、所处环境调查。</w:t>
      </w:r>
    </w:p>
    <w:p w14:paraId="7ACEF1EA">
      <w:pPr>
        <w:widowControl w:val="0"/>
        <w:spacing w:line="360" w:lineRule="auto"/>
        <w:ind w:firstLine="560"/>
        <w:jc w:val="both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3、检测、鉴定的内容</w:t>
      </w:r>
    </w:p>
    <w:p w14:paraId="00DC7116">
      <w:pPr>
        <w:widowControl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1)检查:按照《民用建筑可靠性鉴定标准》GB 50292-2015对建筑物进行检查。检查内容必须包括: 结构体系(绘制结构平面布置图,包括圈梁,构造柱位置),构件变形,构件损伤,结构改造。</w:t>
      </w:r>
    </w:p>
    <w:p w14:paraId="64611BA6">
      <w:pPr>
        <w:widowControl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2)检测:按《建筑结构检测技术标准》GB/T 50344-2004确定检测量、检测方法。</w:t>
      </w:r>
    </w:p>
    <w:p w14:paraId="316EEEA9">
      <w:pPr>
        <w:widowControl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3)鉴定:按照《民用建筑可靠性鉴定标准》GB 50292-2015进行等级评定,出具报告。</w:t>
      </w:r>
    </w:p>
    <w:p w14:paraId="4DC0F7CB">
      <w:pPr>
        <w:widowControl w:val="0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 w:bidi="ar-SA"/>
        </w:rPr>
        <w:t>三、</w:t>
      </w:r>
      <w:bookmarkStart w:id="0" w:name="_Toc319441636"/>
      <w:bookmarkStart w:id="1" w:name="_Toc330883721"/>
      <w:bookmarkStart w:id="2" w:name="_Toc330888405"/>
      <w:bookmarkStart w:id="3" w:name="_Toc287219292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 w:bidi="ar-SA"/>
        </w:rPr>
        <w:t>鉴定依据</w:t>
      </w:r>
      <w:bookmarkEnd w:id="0"/>
      <w:bookmarkEnd w:id="1"/>
      <w:bookmarkEnd w:id="2"/>
      <w:bookmarkEnd w:id="3"/>
    </w:p>
    <w:p w14:paraId="07D30EDE">
      <w:pPr>
        <w:spacing w:line="520" w:lineRule="exact"/>
        <w:ind w:firstLine="56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项目的方案、规程、成果须达到现行中华人民共和国以及省或行业的鉴定及检测标准、规范的要求,且必须依照以下标准、规范:</w:t>
      </w:r>
    </w:p>
    <w:p w14:paraId="7A2C2BB4">
      <w:pPr>
        <w:spacing w:line="520" w:lineRule="exact"/>
        <w:ind w:firstLine="56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GB 50292-2015       民用建筑可靠性鉴定标准</w:t>
      </w:r>
    </w:p>
    <w:p w14:paraId="15534F79">
      <w:pPr>
        <w:spacing w:line="520" w:lineRule="exact"/>
        <w:ind w:firstLine="56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GB/T 50344-2004     建筑结构检测技术标准  </w:t>
      </w:r>
    </w:p>
    <w:p w14:paraId="69F6AC45">
      <w:pPr>
        <w:spacing w:line="520" w:lineRule="exact"/>
        <w:ind w:firstLine="56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DGJ32/TJ 214-2016   江苏省既有房屋鉴定标准  </w:t>
      </w:r>
    </w:p>
    <w:p w14:paraId="4623286D">
      <w:pPr>
        <w:spacing w:line="520" w:lineRule="exact"/>
        <w:ind w:firstLine="56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GBT 50315-2011      砌体工程现场检测技术标准 </w:t>
      </w:r>
    </w:p>
    <w:p w14:paraId="304BB459">
      <w:pPr>
        <w:spacing w:line="52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instrText xml:space="preserve"> HYPERLINK "http://www.baidu.com/link?url=xDYVIF-TWQVxWv8bAvKeH-92TTQUSb6uiBtsCuwDoBhDMrouQcqgunnUvXTuDW7r72hTjcBvJu-HGwi56LZ7wS-mzjKE_GMoaobXeW9SV0e" </w:instrTex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GB 50003-2011       砌体结构设计规范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fldChar w:fldCharType="end"/>
      </w:r>
    </w:p>
    <w:p w14:paraId="132905D9">
      <w:pPr>
        <w:spacing w:line="52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GB 50007－2011      地基基础设计规范</w:t>
      </w:r>
    </w:p>
    <w:p w14:paraId="0E4BABD8">
      <w:pPr>
        <w:spacing w:line="520" w:lineRule="exact"/>
        <w:ind w:firstLine="56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GB50009-2012        建筑结构荷载规范 </w:t>
      </w:r>
    </w:p>
    <w:p w14:paraId="79C42272">
      <w:pPr>
        <w:spacing w:line="520" w:lineRule="exact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四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zh-CN" w:eastAsia="zh-CN" w:bidi="ar-SA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服务期限：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>签订合同后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40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日历天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>完成。</w:t>
      </w:r>
    </w:p>
    <w:p w14:paraId="521E87E4">
      <w:pPr>
        <w:spacing w:line="520" w:lineRule="exact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五、成果提交</w:t>
      </w:r>
    </w:p>
    <w:p w14:paraId="75EB3A82">
      <w:pPr>
        <w:widowControl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（1）提交的成果质量必须符合国家相关技术规范和法律法规要求；</w:t>
      </w:r>
    </w:p>
    <w:p w14:paraId="67B4F55D">
      <w:pPr>
        <w:widowControl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（2）包括技术性文件、电子文档资料等正式文件，成交供应商应按数据资料的管理规定保存。</w:t>
      </w:r>
    </w:p>
    <w:p w14:paraId="270BD902">
      <w:pPr>
        <w:widowControl w:val="0"/>
        <w:spacing w:line="360" w:lineRule="auto"/>
        <w:ind w:firstLine="560" w:firstLineChars="200"/>
        <w:jc w:val="both"/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（3）现场查勘、检测和鉴定完毕后向采购人提供4份正式纸质鉴定报告及电子版文件1份（如采购人需另加报告份数，不另收费）。</w:t>
      </w:r>
    </w:p>
    <w:p w14:paraId="15198586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 w:bidi="ar-SA"/>
        </w:rPr>
        <w:t>六、付款方式</w:t>
      </w:r>
    </w:p>
    <w:p w14:paraId="53858841">
      <w:pPr>
        <w:widowControl w:val="0"/>
        <w:spacing w:line="360" w:lineRule="auto"/>
        <w:ind w:firstLine="56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 w:bidi="ar-SA"/>
        </w:rPr>
        <w:t>鉴定完成并出具鉴定报告和整改方案后，于当年春节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支付合同总价的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0%，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 w:bidi="ar-SA"/>
        </w:rPr>
        <w:t>次年中秋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支付合同总价的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0%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 w:bidi="ar-SA"/>
        </w:rPr>
        <w:t>（备案未完成的，支付顺延）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，待所有工程加固施工完成后付剩余鉴定费的20%。（具体以双方实际签订合同为准）。</w:t>
      </w:r>
    </w:p>
    <w:p w14:paraId="1317F26D">
      <w:pPr>
        <w:widowControl w:val="0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 w:bidi="ar-SA"/>
        </w:rPr>
        <w:t xml:space="preserve">七、其他事项及要求以双方实际签订合同为准 </w:t>
      </w:r>
    </w:p>
    <w:p w14:paraId="1DB7D0B6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676C1"/>
    <w:rsid w:val="00A22D95"/>
    <w:rsid w:val="012050E7"/>
    <w:rsid w:val="01790C0B"/>
    <w:rsid w:val="035B7E82"/>
    <w:rsid w:val="047347F4"/>
    <w:rsid w:val="04FB164A"/>
    <w:rsid w:val="05332065"/>
    <w:rsid w:val="058026EB"/>
    <w:rsid w:val="05806E30"/>
    <w:rsid w:val="05EE2D54"/>
    <w:rsid w:val="07364ECC"/>
    <w:rsid w:val="083B1976"/>
    <w:rsid w:val="08447ED9"/>
    <w:rsid w:val="085754DC"/>
    <w:rsid w:val="09966B3D"/>
    <w:rsid w:val="09FC5625"/>
    <w:rsid w:val="0A5F5B47"/>
    <w:rsid w:val="0AD70648"/>
    <w:rsid w:val="0AF9468D"/>
    <w:rsid w:val="0CF31146"/>
    <w:rsid w:val="0D0368A1"/>
    <w:rsid w:val="0E2C0AA8"/>
    <w:rsid w:val="0F6E0A2B"/>
    <w:rsid w:val="0FFB6DCA"/>
    <w:rsid w:val="104D63D6"/>
    <w:rsid w:val="115832F0"/>
    <w:rsid w:val="11EE5DF9"/>
    <w:rsid w:val="142F6D35"/>
    <w:rsid w:val="15CC36A1"/>
    <w:rsid w:val="15F1335A"/>
    <w:rsid w:val="17D260C4"/>
    <w:rsid w:val="18F47D90"/>
    <w:rsid w:val="18F5097D"/>
    <w:rsid w:val="1AA10D33"/>
    <w:rsid w:val="1AC410E5"/>
    <w:rsid w:val="1AC625E7"/>
    <w:rsid w:val="1B317DE3"/>
    <w:rsid w:val="1BAF4885"/>
    <w:rsid w:val="1D4322EA"/>
    <w:rsid w:val="1DCF7EC2"/>
    <w:rsid w:val="1EA3455B"/>
    <w:rsid w:val="1FAE1CFE"/>
    <w:rsid w:val="1FB0090C"/>
    <w:rsid w:val="20762938"/>
    <w:rsid w:val="2122271F"/>
    <w:rsid w:val="218B2243"/>
    <w:rsid w:val="21C13CF2"/>
    <w:rsid w:val="21D85C28"/>
    <w:rsid w:val="22691453"/>
    <w:rsid w:val="2314734C"/>
    <w:rsid w:val="235E05E3"/>
    <w:rsid w:val="239F67CB"/>
    <w:rsid w:val="25C017D8"/>
    <w:rsid w:val="26A4765C"/>
    <w:rsid w:val="26EE7529"/>
    <w:rsid w:val="27191217"/>
    <w:rsid w:val="27A74232"/>
    <w:rsid w:val="27B0231E"/>
    <w:rsid w:val="2944628B"/>
    <w:rsid w:val="2A726291"/>
    <w:rsid w:val="2A8230A8"/>
    <w:rsid w:val="2B046A4D"/>
    <w:rsid w:val="2BAB1BEB"/>
    <w:rsid w:val="2D1E2B8F"/>
    <w:rsid w:val="2EA1005F"/>
    <w:rsid w:val="2FB3173B"/>
    <w:rsid w:val="321319AA"/>
    <w:rsid w:val="33357254"/>
    <w:rsid w:val="33AB4DAC"/>
    <w:rsid w:val="352A5808"/>
    <w:rsid w:val="35733512"/>
    <w:rsid w:val="35934889"/>
    <w:rsid w:val="35D63A74"/>
    <w:rsid w:val="37B84ADC"/>
    <w:rsid w:val="37C8447C"/>
    <w:rsid w:val="39666594"/>
    <w:rsid w:val="39775F27"/>
    <w:rsid w:val="3AE05F3B"/>
    <w:rsid w:val="3B3A2E82"/>
    <w:rsid w:val="3C3F1559"/>
    <w:rsid w:val="3F9E775E"/>
    <w:rsid w:val="3FEB09BF"/>
    <w:rsid w:val="4001277B"/>
    <w:rsid w:val="402A6CD4"/>
    <w:rsid w:val="405A1246"/>
    <w:rsid w:val="408736B4"/>
    <w:rsid w:val="40FF73DC"/>
    <w:rsid w:val="426A171F"/>
    <w:rsid w:val="42831A0E"/>
    <w:rsid w:val="42931336"/>
    <w:rsid w:val="43204D1B"/>
    <w:rsid w:val="43B365B4"/>
    <w:rsid w:val="440A7940"/>
    <w:rsid w:val="4514206B"/>
    <w:rsid w:val="452A034C"/>
    <w:rsid w:val="452F3E04"/>
    <w:rsid w:val="45E02D98"/>
    <w:rsid w:val="479952A0"/>
    <w:rsid w:val="4BCF33DA"/>
    <w:rsid w:val="4D243EAE"/>
    <w:rsid w:val="4DD027B4"/>
    <w:rsid w:val="4E861C86"/>
    <w:rsid w:val="509F0B60"/>
    <w:rsid w:val="50A427D4"/>
    <w:rsid w:val="51533CCF"/>
    <w:rsid w:val="5175025C"/>
    <w:rsid w:val="52C46E4E"/>
    <w:rsid w:val="530F434B"/>
    <w:rsid w:val="533C3511"/>
    <w:rsid w:val="537214B9"/>
    <w:rsid w:val="53DE19CF"/>
    <w:rsid w:val="542C779A"/>
    <w:rsid w:val="543D38A3"/>
    <w:rsid w:val="55B1121A"/>
    <w:rsid w:val="55FA1763"/>
    <w:rsid w:val="56654D91"/>
    <w:rsid w:val="571C6CF6"/>
    <w:rsid w:val="57EA7F9D"/>
    <w:rsid w:val="589F3F48"/>
    <w:rsid w:val="5A1564EE"/>
    <w:rsid w:val="5AA4768F"/>
    <w:rsid w:val="5CD64155"/>
    <w:rsid w:val="5E77304C"/>
    <w:rsid w:val="5E9E4AF7"/>
    <w:rsid w:val="61312692"/>
    <w:rsid w:val="61FC2159"/>
    <w:rsid w:val="630940DA"/>
    <w:rsid w:val="635B168D"/>
    <w:rsid w:val="63BE432F"/>
    <w:rsid w:val="63F97AF5"/>
    <w:rsid w:val="64E16065"/>
    <w:rsid w:val="662C36DE"/>
    <w:rsid w:val="66D318C6"/>
    <w:rsid w:val="68864762"/>
    <w:rsid w:val="68F676C1"/>
    <w:rsid w:val="69A24398"/>
    <w:rsid w:val="6A54413B"/>
    <w:rsid w:val="6B6D2669"/>
    <w:rsid w:val="6BBE3D34"/>
    <w:rsid w:val="6BFC596F"/>
    <w:rsid w:val="6C597140"/>
    <w:rsid w:val="6D7256A0"/>
    <w:rsid w:val="6DE714CB"/>
    <w:rsid w:val="6E786E93"/>
    <w:rsid w:val="6F484002"/>
    <w:rsid w:val="72416B75"/>
    <w:rsid w:val="72566006"/>
    <w:rsid w:val="728C7F47"/>
    <w:rsid w:val="734C5D59"/>
    <w:rsid w:val="737F7CCD"/>
    <w:rsid w:val="7428694B"/>
    <w:rsid w:val="74FE6E46"/>
    <w:rsid w:val="77D94583"/>
    <w:rsid w:val="77E51CB8"/>
    <w:rsid w:val="7828616D"/>
    <w:rsid w:val="78664C9B"/>
    <w:rsid w:val="78C33E58"/>
    <w:rsid w:val="78D33783"/>
    <w:rsid w:val="7DA313FA"/>
    <w:rsid w:val="7DE8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240" w:lineRule="auto"/>
      <w:jc w:val="center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jc w:val="center"/>
      <w:outlineLvl w:val="1"/>
    </w:pPr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spacing w:line="440" w:lineRule="exact"/>
      <w:jc w:val="center"/>
      <w:outlineLvl w:val="2"/>
    </w:pPr>
    <w:rPr>
      <w:rFonts w:ascii="Calibri" w:hAnsi="Calibri" w:eastAsia="宋体" w:cs="Times New Roman"/>
      <w:b/>
      <w:bCs/>
      <w:kern w:val="0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江苏家淼</Company>
  <Pages>4</Pages>
  <Words>1376</Words>
  <Characters>1526</Characters>
  <Lines>0</Lines>
  <Paragraphs>0</Paragraphs>
  <TotalTime>31</TotalTime>
  <ScaleCrop>false</ScaleCrop>
  <LinksUpToDate>false</LinksUpToDate>
  <CharactersWithSpaces>1585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2025-10-27T01:16:00Z</dcterms:created>
  <dc:creator>Administrator</dc:creator>
  <cp:lastModifiedBy>Administrator</cp:lastModifiedBy>
  <dcterms:modified xsi:type="dcterms:W3CDTF">2025-10-27T01:55:22Z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BA43800919D6481195C245E9DA23D978_13</vt:lpwstr>
  </property>
  <property fmtid="{D5CDD505-2E9C-101B-9397-08002B2CF9AE}" pid="4" name="KSOTemplateDocerSaveRecord">
    <vt:lpwstr>eyJoZGlkIjoiODI5ZTM1N2Q1MzUxZjA1N2JhODM1NDVmMjMwOWNlZjkiLCJ1c2VySWQiOiIyNzg0Njk4NjMifQ==</vt:lpwstr>
  </property>
</Properties>
</file>