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B12">
      <w:pPr>
        <w:widowControl w:val="0"/>
        <w:numPr>
          <w:ilvl w:val="0"/>
          <w:numId w:val="0"/>
        </w:numPr>
        <w:spacing w:line="360" w:lineRule="auto"/>
        <w:jc w:val="left"/>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如有建议或意见，请以书面形式并加盖公章、注明联系人、联系方式，于2025年</w:t>
      </w:r>
      <w:r>
        <w:rPr>
          <w:rFonts w:hint="eastAsia" w:ascii="宋体" w:hAnsi="Times New Roman"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月</w:t>
      </w:r>
      <w:r>
        <w:rPr>
          <w:rFonts w:hint="eastAsia" w:ascii="宋体" w:hAnsi="Times New Roman" w:eastAsia="宋体" w:cs="宋体"/>
          <w:color w:val="auto"/>
          <w:sz w:val="24"/>
          <w:szCs w:val="24"/>
          <w:highlight w:val="none"/>
          <w:lang w:val="en-US" w:eastAsia="zh-CN" w:bidi="ar-SA"/>
        </w:rPr>
        <w:t>27</w:t>
      </w:r>
      <w:r>
        <w:rPr>
          <w:rFonts w:hint="eastAsia" w:ascii="宋体" w:hAnsi="宋体" w:eastAsia="宋体" w:cs="宋体"/>
          <w:color w:val="auto"/>
          <w:sz w:val="24"/>
          <w:szCs w:val="24"/>
          <w:highlight w:val="none"/>
          <w:lang w:val="en-US" w:eastAsia="zh-CN" w:bidi="ar-SA"/>
        </w:rPr>
        <w:t>日17:00之前送至我单位，逾期不受理（如邮寄，2025年</w:t>
      </w:r>
      <w:r>
        <w:rPr>
          <w:rFonts w:hint="eastAsia" w:ascii="宋体" w:hAnsi="Times New Roman"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月</w:t>
      </w:r>
      <w:r>
        <w:rPr>
          <w:rFonts w:hint="eastAsia" w:ascii="宋体" w:hAnsi="Times New Roman" w:eastAsia="宋体" w:cs="宋体"/>
          <w:color w:val="auto"/>
          <w:sz w:val="24"/>
          <w:szCs w:val="24"/>
          <w:highlight w:val="none"/>
          <w:lang w:val="en-US" w:eastAsia="zh-CN" w:bidi="ar-SA"/>
        </w:rPr>
        <w:t>27</w:t>
      </w:r>
      <w:r>
        <w:rPr>
          <w:rFonts w:hint="eastAsia" w:ascii="宋体" w:hAnsi="宋体" w:eastAsia="宋体" w:cs="宋体"/>
          <w:color w:val="auto"/>
          <w:sz w:val="24"/>
          <w:szCs w:val="24"/>
          <w:highlight w:val="none"/>
          <w:lang w:val="en-US" w:eastAsia="zh-CN" w:bidi="ar-SA"/>
        </w:rPr>
        <w:t>日17:00之后到达本单位的邮件将不再受理）。</w:t>
      </w:r>
    </w:p>
    <w:p w14:paraId="5F165FC5">
      <w:pPr>
        <w:widowControl/>
        <w:bidi w:val="0"/>
        <w:jc w:val="left"/>
        <w:rPr>
          <w:rFonts w:hint="eastAsia" w:ascii="Times New Roman" w:hAnsi="Times New Roman" w:eastAsia="宋体" w:cs="Times New Roman"/>
          <w:color w:val="auto"/>
          <w:kern w:val="0"/>
          <w:sz w:val="20"/>
          <w:szCs w:val="20"/>
          <w:highlight w:val="none"/>
          <w:lang w:val="en-US" w:eastAsia="zh-CN"/>
        </w:rPr>
      </w:pPr>
    </w:p>
    <w:p w14:paraId="59740086">
      <w:pPr>
        <w:numPr>
          <w:ilvl w:val="0"/>
          <w:numId w:val="0"/>
        </w:numPr>
        <w:spacing w:line="360" w:lineRule="auto"/>
        <w:jc w:val="center"/>
        <w:outlineLvl w:val="0"/>
        <w:rPr>
          <w:rFonts w:hint="eastAsia" w:eastAsia="宋体" w:cs="宋体"/>
          <w:b/>
          <w:color w:val="auto"/>
          <w:sz w:val="30"/>
          <w:szCs w:val="30"/>
          <w:highlight w:val="none"/>
          <w:lang w:val="en-US" w:eastAsia="zh-CN" w:bidi="ar-SA"/>
        </w:rPr>
        <w:sectPr>
          <w:pgSz w:w="11906" w:h="16838"/>
          <w:pgMar w:top="1440" w:right="1800" w:bottom="1440" w:left="1800" w:header="851" w:footer="992" w:gutter="0"/>
          <w:cols w:space="720" w:num="1"/>
          <w:docGrid w:type="lines" w:linePitch="312" w:charSpace="0"/>
        </w:sectPr>
      </w:pPr>
    </w:p>
    <w:p w14:paraId="4BBF07CC">
      <w:pPr>
        <w:widowControl w:val="0"/>
        <w:spacing w:line="360" w:lineRule="auto"/>
        <w:jc w:val="center"/>
        <w:rPr>
          <w:rFonts w:hint="default" w:ascii="仿宋" w:hAnsi="仿宋" w:eastAsia="仿宋" w:cs="仿宋"/>
          <w:b/>
          <w:bCs/>
          <w:color w:val="000000"/>
          <w:sz w:val="40"/>
          <w:szCs w:val="40"/>
          <w:highlight w:val="none"/>
          <w:lang w:val="en-US" w:eastAsia="zh-CN" w:bidi="ar-SA"/>
        </w:rPr>
      </w:pPr>
      <w:r>
        <w:rPr>
          <w:rFonts w:hint="eastAsia" w:ascii="仿宋" w:hAnsi="仿宋" w:eastAsia="仿宋" w:cs="仿宋"/>
          <w:b/>
          <w:bCs/>
          <w:color w:val="000000"/>
          <w:sz w:val="40"/>
          <w:szCs w:val="40"/>
          <w:highlight w:val="none"/>
          <w:lang w:val="en-US" w:eastAsia="zh-CN" w:bidi="ar-SA"/>
        </w:rPr>
        <w:t>采购需求</w:t>
      </w:r>
    </w:p>
    <w:p w14:paraId="6B58AA35">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一、采购项目说明</w:t>
      </w:r>
    </w:p>
    <w:p w14:paraId="40922613">
      <w:pPr>
        <w:widowControl w:val="0"/>
        <w:spacing w:line="360" w:lineRule="auto"/>
        <w:jc w:val="left"/>
        <w:rPr>
          <w:rFonts w:hint="default"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1、采购人：沛县大屯街道办事处。</w:t>
      </w:r>
    </w:p>
    <w:p w14:paraId="3CA6630A">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2、采购标的：大</w:t>
      </w:r>
      <w:bookmarkStart w:id="32" w:name="_GoBack"/>
      <w:r>
        <w:rPr>
          <w:rFonts w:hint="eastAsia" w:ascii="仿宋" w:hAnsi="仿宋" w:eastAsia="仿宋" w:cs="仿宋"/>
          <w:b/>
          <w:bCs/>
          <w:color w:val="000000"/>
          <w:sz w:val="28"/>
          <w:szCs w:val="28"/>
          <w:highlight w:val="none"/>
          <w:lang w:val="en-US" w:eastAsia="zh-CN" w:bidi="ar-SA"/>
        </w:rPr>
        <w:t>屯街道牛蒡产品双生产线建设项目</w:t>
      </w:r>
      <w:bookmarkEnd w:id="32"/>
      <w:r>
        <w:rPr>
          <w:rFonts w:hint="eastAsia" w:ascii="仿宋" w:hAnsi="仿宋" w:eastAsia="仿宋" w:cs="仿宋"/>
          <w:b/>
          <w:bCs/>
          <w:color w:val="000000"/>
          <w:sz w:val="28"/>
          <w:szCs w:val="28"/>
          <w:highlight w:val="none"/>
          <w:lang w:val="en-US" w:eastAsia="zh-CN" w:bidi="ar-SA"/>
        </w:rPr>
        <w:t>，包括牛蒡提取物生产线设备、牛蒡巧克力生产线设备采购及安装调试，以及科研技术支持服务等。</w:t>
      </w:r>
    </w:p>
    <w:p w14:paraId="284D7FF9">
      <w:pPr>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大屯街道牛蒡产品双生产线建设项目对应的中小企业划分标准所属行业为</w:t>
      </w:r>
      <w:r>
        <w:rPr>
          <w:rFonts w:hint="eastAsia" w:ascii="仿宋" w:hAnsi="仿宋" w:eastAsia="仿宋" w:cs="仿宋"/>
          <w:b/>
          <w:bCs/>
          <w:color w:val="000000"/>
          <w:sz w:val="28"/>
          <w:szCs w:val="28"/>
          <w:highlight w:val="none"/>
          <w:u w:val="single"/>
          <w:lang w:val="en-US" w:eastAsia="zh-CN" w:bidi="ar-SA"/>
        </w:rPr>
        <w:t>制造业</w:t>
      </w:r>
      <w:r>
        <w:rPr>
          <w:rFonts w:hint="eastAsia" w:ascii="仿宋" w:hAnsi="仿宋" w:eastAsia="仿宋" w:cs="仿宋"/>
          <w:color w:val="000000"/>
          <w:sz w:val="28"/>
          <w:szCs w:val="28"/>
          <w:highlight w:val="none"/>
          <w:lang w:val="en-US" w:eastAsia="zh-CN" w:bidi="ar-SA"/>
        </w:rPr>
        <w:t>。</w:t>
      </w:r>
    </w:p>
    <w:p w14:paraId="1939C713">
      <w:pPr>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注：中小企业划分标准所属行业以《工业和信息化部、国家统计局、国家发展和改革委员会、财政部关于印发中小企业划型标准规定的通知》（工信部联企业[2011]300号）的规定为准。</w:t>
      </w:r>
    </w:p>
    <w:p w14:paraId="05A8A89D">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3、本项目采购的是非进口产品。</w:t>
      </w:r>
    </w:p>
    <w:p w14:paraId="000A1093">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4、本项目属于专门面向中小微企业采购的项目，供应商所提供的货物全部由符合政策要求的中小企业制造，供应商提供的货物的制造商应全部为中小微企业、监狱企业、残疾人福利性单位。</w:t>
      </w:r>
    </w:p>
    <w:p w14:paraId="79FA6E5A">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中标后，中标人与沛县大屯街道办事处签订政府采购合同。</w:t>
      </w:r>
    </w:p>
    <w:p w14:paraId="0D60D1DF">
      <w:pPr>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Cs/>
          <w:color w:val="000000"/>
          <w:sz w:val="28"/>
          <w:szCs w:val="28"/>
          <w:highlight w:val="none"/>
          <w:lang w:val="en-US" w:eastAsia="zh-CN" w:bidi="ar-SA"/>
        </w:rPr>
        <w:t>5、本项目包括但不限于招标文件及其基本技术要求范围内的设备供货、检验、包装、技术资料提供、运输、装卸至大屯高新科创园21号楼指定地点、安装调试、技术指导培训、售后服务、第三方质量监督检测机构对设备验收和安装使用验收过程产生的一切费用和招标文件所要求的其他相关服务等全部内容。</w:t>
      </w:r>
    </w:p>
    <w:p w14:paraId="528659B3">
      <w:pPr>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二、采购项目预算金额</w:t>
      </w:r>
    </w:p>
    <w:p w14:paraId="5F915666">
      <w:pPr>
        <w:widowControl w:val="0"/>
        <w:spacing w:line="360" w:lineRule="auto"/>
        <w:ind w:firstLine="472"/>
        <w:jc w:val="both"/>
        <w:rPr>
          <w:rFonts w:hint="default" w:ascii="宋体" w:hAnsi="宋体" w:eastAsia="宋体" w:cs="宋体"/>
          <w:sz w:val="24"/>
          <w:szCs w:val="24"/>
          <w:highlight w:val="none"/>
          <w:shd w:val="clear" w:color="auto" w:fill="FFFFFF"/>
          <w:lang w:val="en-US" w:eastAsia="zh-CN" w:bidi="ar-SA"/>
        </w:rPr>
      </w:pPr>
      <w:r>
        <w:rPr>
          <w:rFonts w:hint="eastAsia" w:ascii="仿宋" w:hAnsi="仿宋" w:eastAsia="仿宋" w:cs="仿宋"/>
          <w:b/>
          <w:bCs/>
          <w:color w:val="000000"/>
          <w:sz w:val="28"/>
          <w:szCs w:val="28"/>
          <w:highlight w:val="none"/>
          <w:lang w:val="en-US" w:eastAsia="zh-CN" w:bidi="ar-SA"/>
        </w:rPr>
        <w:t>采购项目预算金额：本项目不接受超过170万元人民币（采购项目预算金额）的投标报价。</w:t>
      </w:r>
      <w:r>
        <w:rPr>
          <w:rFonts w:hint="eastAsia" w:ascii="宋体" w:hAnsi="宋体" w:eastAsia="宋体" w:cs="宋体"/>
          <w:sz w:val="24"/>
          <w:szCs w:val="24"/>
          <w:highlight w:val="none"/>
          <w:shd w:val="clear" w:color="auto" w:fill="FFFFFF"/>
          <w:lang w:val="en-US" w:eastAsia="zh-CN" w:bidi="ar-SA"/>
        </w:rPr>
        <w:t>报价包含本项目范围内的全部费用。供应商有漏报或不报的，采购人将视为有关费用已包括在本项目的报价中而不予支付。采购人不支付报价以外的任何费用。</w:t>
      </w:r>
    </w:p>
    <w:p w14:paraId="4348BD85">
      <w:pPr>
        <w:widowControl w:val="0"/>
        <w:spacing w:line="360" w:lineRule="auto"/>
        <w:jc w:val="left"/>
        <w:rPr>
          <w:rFonts w:hint="eastAsia" w:ascii="仿宋" w:hAnsi="仿宋" w:eastAsia="仿宋" w:cs="仿宋"/>
          <w:b/>
          <w:bCs/>
          <w:color w:val="000000"/>
          <w:sz w:val="28"/>
          <w:szCs w:val="28"/>
          <w:highlight w:val="none"/>
          <w:lang w:val="en-US" w:eastAsia="zh-CN" w:bidi="ar-SA"/>
        </w:rPr>
      </w:pPr>
    </w:p>
    <w:p w14:paraId="455415E8">
      <w:pPr>
        <w:widowControl w:val="0"/>
        <w:numPr>
          <w:ilvl w:val="0"/>
          <w:numId w:val="0"/>
        </w:numPr>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三、采购清单及技术参数要求（未按照招标文件要求提供证明材料的视为不满足，按扣分处理）</w:t>
      </w:r>
    </w:p>
    <w:p w14:paraId="132BC650">
      <w:pPr>
        <w:widowControl w:val="0"/>
        <w:spacing w:line="360" w:lineRule="auto"/>
        <w:jc w:val="both"/>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（一）通用要求</w:t>
      </w:r>
    </w:p>
    <w:p w14:paraId="64ADBDBE">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1、所有设备材质需符合食品级标准，与牛蒡产品直接接触的部件材质需为304不锈钢或以上级别，且提供材质检测报告扫描件；</w:t>
      </w:r>
    </w:p>
    <w:p w14:paraId="5D586F8E">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2、设备表面涂层、橡胶、塑料件等有害物质限量应符合国家食品安全相关标准要求，并在投标文件中提供有效证明文件（具有资质的检验机构的检验报告扫描件）；</w:t>
      </w:r>
    </w:p>
    <w:p w14:paraId="1EF130F8">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3、设备所有连接部位的螺钉、螺母应防锈、防松，且便于维护检修；</w:t>
      </w:r>
    </w:p>
    <w:p w14:paraId="71BBBA5D">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设备操作界面应简洁易懂，配备紧急停止按钮等安全保护装置，确保操作人员安全；</w:t>
      </w:r>
    </w:p>
    <w:p w14:paraId="50992CFC">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4、设备运行噪音应低于80分贝，且提供噪音检测报告扫描件；</w:t>
      </w:r>
    </w:p>
    <w:p w14:paraId="2E0A8CC3">
      <w:pPr>
        <w:widowControl w:val="0"/>
        <w:spacing w:line="360" w:lineRule="auto"/>
        <w:jc w:val="both"/>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设备应配有完整的说明书，包含设备安装示意图、操作手册、维护保养手册、易损件明细表、设备安全使用寿命说明等内容；</w:t>
      </w:r>
    </w:p>
    <w:p w14:paraId="6322EFA4">
      <w:pPr>
        <w:widowControl w:val="0"/>
        <w:spacing w:line="360" w:lineRule="auto"/>
        <w:jc w:val="both"/>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5、设备安全使用寿命不低于10年，易损部件使用寿命不低于3年。</w:t>
      </w:r>
      <w:r>
        <w:rPr>
          <w:rFonts w:hint="eastAsia" w:ascii="仿宋" w:hAnsi="仿宋" w:eastAsia="仿宋" w:cs="仿宋"/>
          <w:b/>
          <w:bCs/>
          <w:color w:val="000000"/>
          <w:sz w:val="28"/>
          <w:szCs w:val="28"/>
          <w:highlight w:val="none"/>
          <w:lang w:val="en-US" w:eastAsia="zh-CN" w:bidi="ar-SA"/>
        </w:rPr>
        <w:t>（二）采购清单及具体技术参数要求</w:t>
      </w:r>
    </w:p>
    <w:p w14:paraId="2646B911">
      <w:pPr>
        <w:widowControl/>
        <w:spacing w:after="100" w:line="259" w:lineRule="auto"/>
        <w:jc w:val="both"/>
        <w:rPr>
          <w:rFonts w:hint="eastAsia" w:ascii="仿宋" w:hAnsi="仿宋" w:eastAsia="仿宋" w:cs="仿宋"/>
          <w:b/>
          <w:bCs/>
          <w:color w:val="000000"/>
          <w:sz w:val="36"/>
          <w:szCs w:val="36"/>
          <w:highlight w:val="none"/>
          <w:lang w:val="en-US" w:eastAsia="zh-CN" w:bidi="ar-SA"/>
        </w:rPr>
      </w:pPr>
      <w:r>
        <w:rPr>
          <w:rFonts w:hint="eastAsia" w:ascii="仿宋" w:hAnsi="仿宋" w:eastAsia="仿宋" w:cs="仿宋"/>
          <w:b/>
          <w:bCs/>
          <w:color w:val="000000"/>
          <w:sz w:val="36"/>
          <w:szCs w:val="36"/>
          <w:highlight w:val="none"/>
          <w:lang w:val="en-US" w:eastAsia="zh-CN" w:bidi="ar-SA"/>
        </w:rPr>
        <w:t>1、牛蒡提取物生产线设备清单及技术参数</w:t>
      </w:r>
    </w:p>
    <w:tbl>
      <w:tblPr>
        <w:tblStyle w:val="2"/>
        <w:tblW w:w="10099"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7"/>
        <w:gridCol w:w="1391"/>
        <w:gridCol w:w="948"/>
        <w:gridCol w:w="948"/>
        <w:gridCol w:w="1083"/>
        <w:gridCol w:w="140"/>
        <w:gridCol w:w="671"/>
        <w:gridCol w:w="4341"/>
      </w:tblGrid>
      <w:tr w14:paraId="31C046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5087" w:type="dxa"/>
            <w:gridSpan w:val="6"/>
            <w:noWrap w:val="0"/>
            <w:vAlign w:val="center"/>
          </w:tcPr>
          <w:p w14:paraId="59B01A44">
            <w:pPr>
              <w:keepNext/>
              <w:keepLines/>
              <w:widowControl w:val="0"/>
              <w:shd w:val="clear" w:color="auto" w:fill="FFFFFF"/>
              <w:spacing w:before="0" w:beforeAutospacing="0" w:after="15" w:afterAutospacing="0"/>
              <w:jc w:val="both"/>
              <w:outlineLvl w:val="2"/>
              <w:rPr>
                <w:rFonts w:hint="default" w:ascii="Arial" w:hAnsi="Arial" w:eastAsia="Arial" w:cs="宋体"/>
                <w:sz w:val="24"/>
                <w:szCs w:val="24"/>
                <w:highlight w:val="none"/>
                <w:lang w:val="en-US" w:eastAsia="zh-CN" w:bidi="ar-SA"/>
              </w:rPr>
            </w:pPr>
          </w:p>
        </w:tc>
        <w:tc>
          <w:tcPr>
            <w:tcW w:w="5012" w:type="dxa"/>
            <w:gridSpan w:val="2"/>
            <w:noWrap w:val="0"/>
            <w:vAlign w:val="center"/>
          </w:tcPr>
          <w:p w14:paraId="02972F43">
            <w:pPr>
              <w:spacing w:line="360" w:lineRule="auto"/>
              <w:rPr>
                <w:rFonts w:hint="default" w:ascii="宋体" w:hAnsi="宋体" w:eastAsia="宋体" w:cs="宋体"/>
                <w:b/>
                <w:bCs/>
                <w:kern w:val="0"/>
                <w:sz w:val="24"/>
                <w:szCs w:val="24"/>
                <w:highlight w:val="none"/>
              </w:rPr>
            </w:pPr>
          </w:p>
        </w:tc>
      </w:tr>
      <w:tr w14:paraId="06E6A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7" w:type="dxa"/>
            <w:noWrap w:val="0"/>
            <w:vAlign w:val="center"/>
          </w:tcPr>
          <w:p w14:paraId="044E3448">
            <w:pPr>
              <w:jc w:val="center"/>
              <w:rPr>
                <w:rFonts w:hint="default" w:ascii="宋体" w:hAnsi="宋体" w:eastAsia="宋体" w:cs="Times New Roman"/>
                <w:kern w:val="0"/>
                <w:szCs w:val="21"/>
                <w:highlight w:val="none"/>
              </w:rPr>
            </w:pPr>
            <w:r>
              <w:rPr>
                <w:rFonts w:hint="eastAsia" w:ascii="宋体" w:hAnsi="宋体" w:eastAsia="宋体" w:cs="Times New Roman"/>
                <w:kern w:val="0"/>
                <w:szCs w:val="21"/>
                <w:highlight w:val="none"/>
              </w:rPr>
              <w:t>序号</w:t>
            </w:r>
          </w:p>
        </w:tc>
        <w:tc>
          <w:tcPr>
            <w:tcW w:w="1391" w:type="dxa"/>
            <w:noWrap w:val="0"/>
            <w:vAlign w:val="center"/>
          </w:tcPr>
          <w:p w14:paraId="749CC063">
            <w:pPr>
              <w:jc w:val="center"/>
              <w:rPr>
                <w:rFonts w:hint="default" w:ascii="宋体" w:hAnsi="宋体" w:eastAsia="宋体" w:cs="Times New Roman"/>
                <w:kern w:val="0"/>
                <w:szCs w:val="21"/>
                <w:highlight w:val="none"/>
              </w:rPr>
            </w:pPr>
            <w:r>
              <w:rPr>
                <w:rFonts w:hint="eastAsia" w:ascii="宋体" w:hAnsi="宋体" w:eastAsia="宋体" w:cs="Times New Roman"/>
                <w:kern w:val="0"/>
                <w:szCs w:val="21"/>
                <w:highlight w:val="none"/>
              </w:rPr>
              <w:t>项目名称</w:t>
            </w:r>
          </w:p>
        </w:tc>
        <w:tc>
          <w:tcPr>
            <w:tcW w:w="948" w:type="dxa"/>
            <w:noWrap w:val="0"/>
            <w:vAlign w:val="center"/>
          </w:tcPr>
          <w:p w14:paraId="540D6F26">
            <w:pPr>
              <w:jc w:val="center"/>
              <w:rPr>
                <w:rFonts w:hint="default" w:ascii="宋体" w:hAnsi="宋体" w:eastAsia="宋体" w:cs="Times New Roman"/>
                <w:kern w:val="0"/>
                <w:szCs w:val="21"/>
                <w:highlight w:val="none"/>
              </w:rPr>
            </w:pPr>
            <w:r>
              <w:rPr>
                <w:rFonts w:hint="eastAsia" w:ascii="宋体" w:hAnsi="宋体" w:eastAsia="宋体" w:cs="Times New Roman"/>
                <w:kern w:val="0"/>
                <w:szCs w:val="21"/>
                <w:highlight w:val="none"/>
              </w:rPr>
              <w:t>规格</w:t>
            </w:r>
          </w:p>
        </w:tc>
        <w:tc>
          <w:tcPr>
            <w:tcW w:w="948" w:type="dxa"/>
            <w:noWrap w:val="0"/>
            <w:vAlign w:val="center"/>
          </w:tcPr>
          <w:p w14:paraId="2DB1D99C">
            <w:pPr>
              <w:jc w:val="center"/>
              <w:rPr>
                <w:rFonts w:hint="default"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数量</w:t>
            </w:r>
          </w:p>
          <w:p w14:paraId="07969432">
            <w:pPr>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台</w:t>
            </w:r>
            <w:r>
              <w:rPr>
                <w:rFonts w:hint="default" w:ascii="Times New Roman" w:hAnsi="Times New Roman" w:eastAsia="宋体" w:cs="Times New Roman"/>
                <w:kern w:val="0"/>
                <w:szCs w:val="21"/>
                <w:highlight w:val="none"/>
              </w:rPr>
              <w:t>)</w:t>
            </w:r>
          </w:p>
        </w:tc>
        <w:tc>
          <w:tcPr>
            <w:tcW w:w="1083" w:type="dxa"/>
            <w:noWrap w:val="0"/>
            <w:vAlign w:val="center"/>
          </w:tcPr>
          <w:p w14:paraId="667E4EAF">
            <w:pPr>
              <w:jc w:val="both"/>
              <w:rPr>
                <w:rFonts w:hint="default" w:ascii="Times New Roman" w:hAnsi="Times New Roman" w:eastAsia="宋体" w:cs="Times New Roman"/>
                <w:kern w:val="0"/>
                <w:szCs w:val="21"/>
                <w:highlight w:val="none"/>
              </w:rPr>
            </w:pPr>
          </w:p>
          <w:p w14:paraId="3E6CF3D2">
            <w:pPr>
              <w:jc w:val="center"/>
              <w:rPr>
                <w:rFonts w:hint="default" w:ascii="Times New Roman" w:hAnsi="Times New Roman" w:eastAsia="宋体" w:cs="Times New Roman"/>
                <w:kern w:val="0"/>
                <w:szCs w:val="21"/>
                <w:highlight w:val="none"/>
              </w:rPr>
            </w:pPr>
          </w:p>
        </w:tc>
        <w:tc>
          <w:tcPr>
            <w:tcW w:w="811" w:type="dxa"/>
            <w:gridSpan w:val="2"/>
            <w:noWrap w:val="0"/>
            <w:vAlign w:val="center"/>
          </w:tcPr>
          <w:p w14:paraId="07CC140F">
            <w:pPr>
              <w:jc w:val="center"/>
              <w:rPr>
                <w:rFonts w:hint="default" w:ascii="宋体" w:hAnsi="宋体" w:eastAsia="宋体" w:cs="Times New Roman"/>
                <w:kern w:val="0"/>
                <w:szCs w:val="21"/>
                <w:highlight w:val="none"/>
              </w:rPr>
            </w:pPr>
          </w:p>
        </w:tc>
        <w:tc>
          <w:tcPr>
            <w:tcW w:w="4341" w:type="dxa"/>
            <w:noWrap w:val="0"/>
            <w:vAlign w:val="center"/>
          </w:tcPr>
          <w:p w14:paraId="7C9E8EB9">
            <w:pPr>
              <w:widowControl/>
              <w:jc w:val="center"/>
              <w:rPr>
                <w:rFonts w:hint="default" w:ascii="宋体" w:hAnsi="宋体" w:eastAsia="宋体" w:cs="Times New Roman"/>
                <w:kern w:val="0"/>
                <w:szCs w:val="21"/>
                <w:highlight w:val="none"/>
              </w:rPr>
            </w:pPr>
            <w:r>
              <w:rPr>
                <w:rFonts w:hint="eastAsia" w:ascii="宋体" w:hAnsi="宋体" w:eastAsia="宋体" w:cs="Times New Roman"/>
                <w:kern w:val="0"/>
                <w:szCs w:val="21"/>
                <w:highlight w:val="none"/>
              </w:rPr>
              <w:t>技术参数</w:t>
            </w:r>
          </w:p>
        </w:tc>
      </w:tr>
      <w:tr w14:paraId="5AABC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0" w:hRule="atLeast"/>
        </w:trPr>
        <w:tc>
          <w:tcPr>
            <w:tcW w:w="577" w:type="dxa"/>
            <w:noWrap w:val="0"/>
            <w:vAlign w:val="center"/>
          </w:tcPr>
          <w:p w14:paraId="2AE824FE">
            <w:pPr>
              <w:jc w:val="center"/>
              <w:rPr>
                <w:rFonts w:hint="eastAsia" w:ascii="宋体" w:hAnsi="宋体" w:eastAsia="宋体" w:cs="Times New Roman"/>
                <w:kern w:val="0"/>
                <w:sz w:val="30"/>
                <w:szCs w:val="30"/>
                <w:highlight w:val="none"/>
              </w:rPr>
            </w:pPr>
            <w:bookmarkStart w:id="0" w:name="OLE_LINK8" w:colFirst="3" w:colLast="67"/>
            <w:bookmarkStart w:id="1" w:name="_Hlk202452311"/>
            <w:bookmarkStart w:id="2" w:name="OLE_LINK7" w:colFirst="3" w:colLast="67"/>
            <w:bookmarkStart w:id="3" w:name="OLE_LINK9" w:colFirst="4" w:colLast="68"/>
            <w:bookmarkStart w:id="4" w:name="OLE_LINK10" w:colFirst="4" w:colLast="68"/>
            <w:bookmarkStart w:id="5" w:name="_Hlk202453280"/>
            <w:bookmarkStart w:id="6" w:name="OLE_LINK13" w:colFirst="5" w:colLast="69"/>
            <w:bookmarkStart w:id="7" w:name="_Hlk202453512"/>
            <w:bookmarkStart w:id="8" w:name="OLE_LINK14" w:colFirst="5" w:colLast="69"/>
            <w:bookmarkStart w:id="9" w:name="_Hlk359579117"/>
            <w:bookmarkStart w:id="10" w:name="_Hlk201049405"/>
            <w:bookmarkStart w:id="11" w:name="OLE_LINK2" w:colFirst="5" w:colLast="5"/>
            <w:bookmarkStart w:id="12" w:name="OLE_LINK1" w:colFirst="5" w:colLast="5"/>
            <w:bookmarkStart w:id="13" w:name="OLE_LINK15" w:colFirst="0" w:colLast="64"/>
            <w:bookmarkStart w:id="14" w:name="OLE_LINK16" w:colFirst="0" w:colLast="64"/>
            <w:r>
              <w:rPr>
                <w:rFonts w:hint="eastAsia" w:ascii="宋体" w:hAnsi="宋体" w:eastAsia="宋体" w:cs="Times New Roman"/>
                <w:kern w:val="0"/>
                <w:sz w:val="30"/>
                <w:szCs w:val="30"/>
                <w:highlight w:val="none"/>
              </w:rPr>
              <w:t>1</w:t>
            </w:r>
          </w:p>
        </w:tc>
        <w:tc>
          <w:tcPr>
            <w:tcW w:w="1391" w:type="dxa"/>
            <w:noWrap w:val="0"/>
            <w:vAlign w:val="center"/>
          </w:tcPr>
          <w:p w14:paraId="61E0F4A6">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萃取罐</w:t>
            </w:r>
          </w:p>
        </w:tc>
        <w:tc>
          <w:tcPr>
            <w:tcW w:w="948" w:type="dxa"/>
            <w:noWrap w:val="0"/>
            <w:vAlign w:val="center"/>
          </w:tcPr>
          <w:p w14:paraId="011C6153">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3T</w:t>
            </w:r>
          </w:p>
        </w:tc>
        <w:tc>
          <w:tcPr>
            <w:tcW w:w="948" w:type="dxa"/>
            <w:noWrap w:val="0"/>
            <w:vAlign w:val="center"/>
          </w:tcPr>
          <w:p w14:paraId="7A3411E1">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520C6F68">
            <w:pPr>
              <w:jc w:val="center"/>
              <w:rPr>
                <w:rFonts w:hint="eastAsia" w:ascii="宋体" w:hAnsi="宋体" w:eastAsia="宋体" w:cs="Times New Roman"/>
                <w:kern w:val="0"/>
                <w:sz w:val="22"/>
                <w:szCs w:val="22"/>
                <w:highlight w:val="none"/>
              </w:rPr>
            </w:pPr>
          </w:p>
        </w:tc>
        <w:tc>
          <w:tcPr>
            <w:tcW w:w="811" w:type="dxa"/>
            <w:gridSpan w:val="2"/>
            <w:noWrap w:val="0"/>
            <w:vAlign w:val="center"/>
          </w:tcPr>
          <w:p w14:paraId="0C69EF9B">
            <w:pPr>
              <w:jc w:val="center"/>
              <w:rPr>
                <w:rFonts w:hint="eastAsia" w:ascii="宋体" w:hAnsi="宋体" w:eastAsia="宋体" w:cs="Times New Roman"/>
                <w:kern w:val="0"/>
                <w:sz w:val="22"/>
                <w:szCs w:val="22"/>
                <w:highlight w:val="none"/>
              </w:rPr>
            </w:pPr>
          </w:p>
        </w:tc>
        <w:tc>
          <w:tcPr>
            <w:tcW w:w="4341" w:type="dxa"/>
            <w:noWrap w:val="0"/>
            <w:vAlign w:val="center"/>
          </w:tcPr>
          <w:p w14:paraId="66DB33FB">
            <w:pPr>
              <w:ind w:right="-105" w:rightChars="-50"/>
              <w:rPr>
                <w:rFonts w:hint="eastAsia" w:ascii="宋体" w:hAnsi="宋体" w:eastAsia="宋体" w:cs="Times New Roman"/>
                <w:kern w:val="0"/>
                <w:sz w:val="18"/>
                <w:szCs w:val="18"/>
                <w:highlight w:val="none"/>
              </w:rPr>
            </w:pPr>
            <w:bookmarkStart w:id="15" w:name="OLE_LINK40"/>
            <w:bookmarkStart w:id="16" w:name="OLE_LINK41"/>
            <w:r>
              <w:rPr>
                <w:rFonts w:hint="eastAsia" w:ascii="宋体" w:hAnsi="宋体" w:eastAsia="宋体" w:cs="Times New Roman"/>
                <w:kern w:val="0"/>
                <w:sz w:val="18"/>
                <w:szCs w:val="18"/>
                <w:highlight w:val="none"/>
              </w:rPr>
              <w:t>1、型号TQ-3000，正锥多功能提取罐，四耳悬式支座，快开式出渣门（带筛网过滤装置），双气缸自动锁紧出渣，气动出渣门直径DN800mm，出渣门结构件为SS304不锈钢。气缸锁紧部件为优质碳钢。</w:t>
            </w:r>
          </w:p>
          <w:p w14:paraId="1FA5A7C9">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2、全容积：3300L，有效容积≥3000L，夹套加热面积≥4.5m2。</w:t>
            </w:r>
          </w:p>
          <w:p w14:paraId="1DE44695">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3、罐内压力：常压；夹套压力：0.30Mpa，气缸工作压力0.6-0.7MPa，罐内设计温度：≤100℃；夹套设计温度：≤135℃。</w:t>
            </w:r>
          </w:p>
          <w:p w14:paraId="2822C932">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4、耗蒸汽量：≤350Kg/H    供汽压力：0.30Mpa。</w:t>
            </w:r>
          </w:p>
          <w:p w14:paraId="22A37847">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5、内胆材质：筒体材质δ=6mm/SS304，夹套材质为δ=6mm/Q235-B，外包δ=2mm/SS304，聚氨脂发泡保温厚度50mm。</w:t>
            </w:r>
          </w:p>
          <w:p w14:paraId="4594243B">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6、配DN400投料口、压力表、温度计、视镜与视灯、进水口、出液口等各1套。</w:t>
            </w:r>
          </w:p>
          <w:p w14:paraId="036248F9">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7、容器内壁抛光处理，表面粗造度Ra≤0.45μm；外表面抛光处理，表面粗糙度Ra≤0.8μm。</w:t>
            </w:r>
          </w:p>
          <w:p w14:paraId="2527065A">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8、符合制药2010版GMP标准。</w:t>
            </w:r>
          </w:p>
          <w:p w14:paraId="21DA1C10">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冷凝回收装置</w:t>
            </w:r>
          </w:p>
          <w:p w14:paraId="2A2C417B">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1、冷凝器：冷凝面积8m2 材质：SS304</w:t>
            </w:r>
            <w:bookmarkStart w:id="17" w:name="OLE_LINK25"/>
            <w:bookmarkStart w:id="18" w:name="OLE_LINK24"/>
            <w:r>
              <w:rPr>
                <w:rFonts w:hint="eastAsia" w:ascii="宋体" w:hAnsi="宋体" w:eastAsia="宋体" w:cs="Times New Roman"/>
                <w:kern w:val="0"/>
                <w:sz w:val="20"/>
                <w:highlight w:val="none"/>
              </w:rPr>
              <w:t>；</w:t>
            </w:r>
            <w:bookmarkEnd w:id="17"/>
            <w:bookmarkEnd w:id="18"/>
          </w:p>
          <w:p w14:paraId="03C16D86">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2、冷凝器：冷凝面积1m2 材质：SS304；</w:t>
            </w:r>
          </w:p>
          <w:p w14:paraId="7A9F6B42">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3、油水分离器：</w:t>
            </w:r>
            <w:r>
              <w:rPr>
                <w:rFonts w:hint="eastAsia" w:ascii="宋体" w:hAnsi="宋体" w:eastAsia="宋体" w:cs="Times New Roman"/>
                <w:kern w:val="0"/>
                <w:sz w:val="18"/>
                <w:szCs w:val="18"/>
                <w:highlight w:val="none"/>
              </w:rPr>
              <w:t>管道视镜式，下倒锥，出液口呈倒 U 字型结构。凝液在器内停留时间长，油水分离效果好，且自动稳定油水界面减少返混。</w:t>
            </w:r>
          </w:p>
          <w:p w14:paraId="2E152D04">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4、回流内部循环管道</w:t>
            </w:r>
            <w:bookmarkEnd w:id="15"/>
            <w:bookmarkEnd w:id="16"/>
          </w:p>
        </w:tc>
      </w:tr>
      <w:tr w14:paraId="0A0FF1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7193BC30">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w:t>
            </w:r>
          </w:p>
        </w:tc>
        <w:tc>
          <w:tcPr>
            <w:tcW w:w="1391" w:type="dxa"/>
            <w:noWrap w:val="0"/>
            <w:vAlign w:val="center"/>
          </w:tcPr>
          <w:p w14:paraId="47B3FADE">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工作平台</w:t>
            </w:r>
          </w:p>
        </w:tc>
        <w:tc>
          <w:tcPr>
            <w:tcW w:w="948" w:type="dxa"/>
            <w:noWrap w:val="0"/>
            <w:vAlign w:val="center"/>
          </w:tcPr>
          <w:p w14:paraId="6A42C427">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碳钢</w:t>
            </w:r>
          </w:p>
        </w:tc>
        <w:tc>
          <w:tcPr>
            <w:tcW w:w="948" w:type="dxa"/>
            <w:noWrap w:val="0"/>
            <w:vAlign w:val="center"/>
          </w:tcPr>
          <w:p w14:paraId="560A48BF">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605B0791">
            <w:pPr>
              <w:jc w:val="center"/>
              <w:rPr>
                <w:rFonts w:hint="eastAsia" w:ascii="宋体" w:hAnsi="宋体" w:eastAsia="宋体" w:cs="Times New Roman"/>
                <w:kern w:val="0"/>
                <w:sz w:val="22"/>
                <w:szCs w:val="22"/>
                <w:highlight w:val="none"/>
              </w:rPr>
            </w:pPr>
          </w:p>
        </w:tc>
        <w:tc>
          <w:tcPr>
            <w:tcW w:w="811" w:type="dxa"/>
            <w:gridSpan w:val="2"/>
            <w:noWrap w:val="0"/>
            <w:vAlign w:val="center"/>
          </w:tcPr>
          <w:p w14:paraId="151F4884">
            <w:pPr>
              <w:jc w:val="center"/>
              <w:rPr>
                <w:rFonts w:hint="eastAsia" w:ascii="宋体" w:hAnsi="宋体" w:eastAsia="宋体" w:cs="Times New Roman"/>
                <w:kern w:val="0"/>
                <w:sz w:val="22"/>
                <w:szCs w:val="22"/>
                <w:highlight w:val="none"/>
              </w:rPr>
            </w:pPr>
          </w:p>
        </w:tc>
        <w:tc>
          <w:tcPr>
            <w:tcW w:w="4341" w:type="dxa"/>
            <w:noWrap w:val="0"/>
            <w:vAlign w:val="center"/>
          </w:tcPr>
          <w:p w14:paraId="0D962A6E">
            <w:pPr>
              <w:ind w:right="-105" w:rightChars="-50"/>
              <w:rPr>
                <w:rFonts w:hint="eastAsia" w:ascii="宋体" w:hAnsi="宋体" w:eastAsia="宋体" w:cs="Times New Roman"/>
                <w:kern w:val="0"/>
                <w:sz w:val="18"/>
                <w:szCs w:val="18"/>
                <w:highlight w:val="none"/>
              </w:rPr>
            </w:pPr>
            <w:bookmarkStart w:id="19" w:name="OLE_LINK39"/>
            <w:bookmarkStart w:id="20" w:name="OLE_LINK38"/>
            <w:r>
              <w:rPr>
                <w:rFonts w:hint="eastAsia" w:ascii="宋体" w:hAnsi="宋体" w:eastAsia="宋体" w:cs="Times New Roman"/>
                <w:kern w:val="0"/>
                <w:sz w:val="18"/>
                <w:szCs w:val="18"/>
                <w:highlight w:val="none"/>
              </w:rPr>
              <w:t>材质：碳钢，规格大小与3T提取罐配套</w:t>
            </w:r>
          </w:p>
          <w:p w14:paraId="64BC702E">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主梁、支脚材质：碳钢，护栏，踏步材质：碳钢</w:t>
            </w:r>
            <w:bookmarkEnd w:id="19"/>
            <w:bookmarkEnd w:id="20"/>
          </w:p>
        </w:tc>
      </w:tr>
      <w:bookmarkEnd w:id="0"/>
      <w:bookmarkEnd w:id="1"/>
      <w:bookmarkEnd w:id="2"/>
      <w:tr w14:paraId="5B3B0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44" w:hRule="atLeast"/>
        </w:trPr>
        <w:tc>
          <w:tcPr>
            <w:tcW w:w="577" w:type="dxa"/>
            <w:noWrap w:val="0"/>
            <w:vAlign w:val="center"/>
          </w:tcPr>
          <w:p w14:paraId="084F74B8">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3</w:t>
            </w:r>
          </w:p>
        </w:tc>
        <w:tc>
          <w:tcPr>
            <w:tcW w:w="1391" w:type="dxa"/>
            <w:noWrap w:val="0"/>
            <w:vAlign w:val="center"/>
          </w:tcPr>
          <w:p w14:paraId="2A773BA7">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萃取罐</w:t>
            </w:r>
          </w:p>
        </w:tc>
        <w:tc>
          <w:tcPr>
            <w:tcW w:w="948" w:type="dxa"/>
            <w:noWrap w:val="0"/>
            <w:vAlign w:val="center"/>
          </w:tcPr>
          <w:p w14:paraId="1495A1EB">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1T</w:t>
            </w:r>
          </w:p>
        </w:tc>
        <w:tc>
          <w:tcPr>
            <w:tcW w:w="948" w:type="dxa"/>
            <w:noWrap w:val="0"/>
            <w:vAlign w:val="center"/>
          </w:tcPr>
          <w:p w14:paraId="139BE68D">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43E5B341">
            <w:pPr>
              <w:jc w:val="center"/>
              <w:rPr>
                <w:rFonts w:hint="eastAsia" w:ascii="宋体" w:hAnsi="宋体" w:eastAsia="宋体" w:cs="Times New Roman"/>
                <w:kern w:val="0"/>
                <w:sz w:val="22"/>
                <w:szCs w:val="22"/>
                <w:highlight w:val="none"/>
              </w:rPr>
            </w:pPr>
          </w:p>
        </w:tc>
        <w:tc>
          <w:tcPr>
            <w:tcW w:w="811" w:type="dxa"/>
            <w:gridSpan w:val="2"/>
            <w:noWrap w:val="0"/>
            <w:vAlign w:val="center"/>
          </w:tcPr>
          <w:p w14:paraId="3A6C01DE">
            <w:pPr>
              <w:jc w:val="center"/>
              <w:rPr>
                <w:rFonts w:hint="eastAsia" w:ascii="宋体" w:hAnsi="宋体" w:eastAsia="宋体" w:cs="Times New Roman"/>
                <w:kern w:val="0"/>
                <w:sz w:val="22"/>
                <w:szCs w:val="22"/>
                <w:highlight w:val="none"/>
              </w:rPr>
            </w:pPr>
          </w:p>
        </w:tc>
        <w:tc>
          <w:tcPr>
            <w:tcW w:w="4341" w:type="dxa"/>
            <w:noWrap w:val="0"/>
            <w:vAlign w:val="center"/>
          </w:tcPr>
          <w:p w14:paraId="5214D369">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1、型号TQ-1000，正锥多功能提取罐，四耳悬式支座，快开式出渣门（带筛网过滤装置），双气缸自动锁紧出渣，气动出渣门直径DN600mm，出渣门结构件为SS304不锈钢。气缸锁紧部件为优质碳钢。</w:t>
            </w:r>
          </w:p>
          <w:p w14:paraId="3373FC9E">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2、全容积：1200L，有效容积≥1000L，夹套加热面积≥4.5m2。</w:t>
            </w:r>
          </w:p>
          <w:p w14:paraId="2B46953F">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3、罐内压力：常压；夹套压力：0.30Mpa，气缸工作压力0.6-0.7MPa，罐内设计温度：≤100℃；夹套设计温度：≤135℃。</w:t>
            </w:r>
          </w:p>
          <w:p w14:paraId="38B9786E">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4、耗蒸汽量：≤100Kg/H    供汽压力：0.30Mpa。</w:t>
            </w:r>
          </w:p>
          <w:p w14:paraId="1EA83485">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5、内胆材质：筒体材质δ=5mm/SS304，夹套材质为δ=5mm/Q235-B，外包δ=2mm/SS304，聚氨脂发泡保温厚度50mm。</w:t>
            </w:r>
          </w:p>
          <w:p w14:paraId="3FBCE2E1">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6、配DN400投料口、压力表、温度计、视镜与视灯、进水口、出液口等各1套。</w:t>
            </w:r>
          </w:p>
          <w:p w14:paraId="56150A1D">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7、容器内壁抛光处理，表面粗造度Ra≤0.45μm；外表面抛光处理，表面粗糙度Ra≤0.8μm。</w:t>
            </w:r>
          </w:p>
          <w:p w14:paraId="13264B60">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8、符合制药2010版GMP标准。</w:t>
            </w:r>
          </w:p>
          <w:p w14:paraId="3F7B298F">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冷凝回收装置</w:t>
            </w:r>
          </w:p>
          <w:p w14:paraId="02DF2B72">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1、冷凝器：冷凝面积5m2 材质：SS304；</w:t>
            </w:r>
          </w:p>
          <w:p w14:paraId="37DC2B4C">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2、冷凝器：冷凝面积0.5m2 材质：SS304；</w:t>
            </w:r>
          </w:p>
          <w:p w14:paraId="0D13E137">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3、油水分离器：</w:t>
            </w:r>
            <w:r>
              <w:rPr>
                <w:rFonts w:hint="eastAsia" w:ascii="宋体" w:hAnsi="宋体" w:eastAsia="宋体" w:cs="Times New Roman"/>
                <w:kern w:val="0"/>
                <w:sz w:val="18"/>
                <w:szCs w:val="18"/>
                <w:highlight w:val="none"/>
              </w:rPr>
              <w:t>管道视镜式，下倒锥，出液口呈倒 U 字型结构。凝液在器内停留时间长，油水分离效果好，且自动稳定油水界面减少返混。</w:t>
            </w:r>
          </w:p>
          <w:p w14:paraId="6D0391D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4、回流内部循环管道</w:t>
            </w:r>
          </w:p>
        </w:tc>
      </w:tr>
      <w:tr w14:paraId="0730A4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0D2CA166">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4</w:t>
            </w:r>
          </w:p>
        </w:tc>
        <w:tc>
          <w:tcPr>
            <w:tcW w:w="1391" w:type="dxa"/>
            <w:noWrap w:val="0"/>
            <w:vAlign w:val="center"/>
          </w:tcPr>
          <w:p w14:paraId="567756A5">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工作平台</w:t>
            </w:r>
          </w:p>
        </w:tc>
        <w:tc>
          <w:tcPr>
            <w:tcW w:w="948" w:type="dxa"/>
            <w:noWrap w:val="0"/>
            <w:vAlign w:val="center"/>
          </w:tcPr>
          <w:p w14:paraId="24BA7AD8">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碳钢</w:t>
            </w:r>
          </w:p>
        </w:tc>
        <w:tc>
          <w:tcPr>
            <w:tcW w:w="948" w:type="dxa"/>
            <w:noWrap w:val="0"/>
            <w:vAlign w:val="center"/>
          </w:tcPr>
          <w:p w14:paraId="43174AD5">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3542E9BC">
            <w:pPr>
              <w:jc w:val="center"/>
              <w:rPr>
                <w:rFonts w:hint="eastAsia" w:ascii="宋体" w:hAnsi="宋体" w:eastAsia="宋体" w:cs="Times New Roman"/>
                <w:kern w:val="0"/>
                <w:sz w:val="22"/>
                <w:szCs w:val="22"/>
                <w:highlight w:val="none"/>
              </w:rPr>
            </w:pPr>
          </w:p>
        </w:tc>
        <w:tc>
          <w:tcPr>
            <w:tcW w:w="811" w:type="dxa"/>
            <w:gridSpan w:val="2"/>
            <w:noWrap w:val="0"/>
            <w:vAlign w:val="center"/>
          </w:tcPr>
          <w:p w14:paraId="4FB31E19">
            <w:pPr>
              <w:jc w:val="center"/>
              <w:rPr>
                <w:rFonts w:hint="eastAsia" w:ascii="宋体" w:hAnsi="宋体" w:eastAsia="宋体" w:cs="Times New Roman"/>
                <w:kern w:val="0"/>
                <w:sz w:val="22"/>
                <w:szCs w:val="22"/>
                <w:highlight w:val="none"/>
              </w:rPr>
            </w:pPr>
          </w:p>
        </w:tc>
        <w:tc>
          <w:tcPr>
            <w:tcW w:w="4341" w:type="dxa"/>
            <w:noWrap w:val="0"/>
            <w:vAlign w:val="center"/>
          </w:tcPr>
          <w:p w14:paraId="0BF0E392">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材质：碳钢，规格大小与1T提取罐配套</w:t>
            </w:r>
          </w:p>
          <w:p w14:paraId="4E58B846">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主梁、支脚材质：碳钢，护栏，踏步材质：碳钢</w:t>
            </w:r>
          </w:p>
        </w:tc>
      </w:tr>
      <w:tr w14:paraId="0E607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15F3514B">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5</w:t>
            </w:r>
          </w:p>
        </w:tc>
        <w:tc>
          <w:tcPr>
            <w:tcW w:w="1391" w:type="dxa"/>
            <w:noWrap w:val="0"/>
            <w:vAlign w:val="center"/>
          </w:tcPr>
          <w:p w14:paraId="0EA443D6">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双联过滤器</w:t>
            </w:r>
          </w:p>
        </w:tc>
        <w:tc>
          <w:tcPr>
            <w:tcW w:w="948" w:type="dxa"/>
            <w:noWrap w:val="0"/>
            <w:vAlign w:val="center"/>
          </w:tcPr>
          <w:p w14:paraId="587E7C74">
            <w:pPr>
              <w:jc w:val="center"/>
              <w:rPr>
                <w:rFonts w:hint="eastAsia" w:ascii="宋体" w:hAnsi="宋体" w:eastAsia="宋体" w:cs="Times New Roman"/>
                <w:kern w:val="0"/>
                <w:sz w:val="18"/>
                <w:szCs w:val="18"/>
                <w:highlight w:val="none"/>
              </w:rPr>
            </w:pPr>
            <w:bookmarkStart w:id="21" w:name="OLE_LINK3"/>
            <w:r>
              <w:rPr>
                <w:rFonts w:hint="eastAsia" w:ascii="宋体" w:hAnsi="宋体" w:eastAsia="宋体" w:cs="Times New Roman"/>
                <w:kern w:val="0"/>
                <w:sz w:val="18"/>
                <w:szCs w:val="18"/>
                <w:highlight w:val="none"/>
              </w:rPr>
              <w:t>5T/H</w:t>
            </w:r>
            <w:bookmarkEnd w:id="21"/>
          </w:p>
        </w:tc>
        <w:tc>
          <w:tcPr>
            <w:tcW w:w="948" w:type="dxa"/>
            <w:noWrap w:val="0"/>
            <w:vAlign w:val="center"/>
          </w:tcPr>
          <w:p w14:paraId="6CCE8A4A">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2台</w:t>
            </w:r>
          </w:p>
        </w:tc>
        <w:tc>
          <w:tcPr>
            <w:tcW w:w="1083" w:type="dxa"/>
            <w:noWrap w:val="0"/>
            <w:vAlign w:val="center"/>
          </w:tcPr>
          <w:p w14:paraId="2DADE1F7">
            <w:pPr>
              <w:jc w:val="center"/>
              <w:rPr>
                <w:rFonts w:hint="eastAsia" w:ascii="宋体" w:hAnsi="宋体" w:eastAsia="宋体" w:cs="Times New Roman"/>
                <w:kern w:val="0"/>
                <w:sz w:val="22"/>
                <w:szCs w:val="22"/>
                <w:highlight w:val="none"/>
              </w:rPr>
            </w:pPr>
          </w:p>
        </w:tc>
        <w:tc>
          <w:tcPr>
            <w:tcW w:w="811" w:type="dxa"/>
            <w:gridSpan w:val="2"/>
            <w:noWrap w:val="0"/>
            <w:vAlign w:val="center"/>
          </w:tcPr>
          <w:p w14:paraId="724C5184">
            <w:pPr>
              <w:jc w:val="center"/>
              <w:rPr>
                <w:rFonts w:hint="eastAsia" w:ascii="宋体" w:hAnsi="宋体" w:eastAsia="宋体" w:cs="Times New Roman"/>
                <w:kern w:val="0"/>
                <w:sz w:val="22"/>
                <w:szCs w:val="22"/>
                <w:highlight w:val="none"/>
              </w:rPr>
            </w:pPr>
          </w:p>
        </w:tc>
        <w:tc>
          <w:tcPr>
            <w:tcW w:w="4341" w:type="dxa"/>
            <w:noWrap w:val="0"/>
            <w:vAlign w:val="center"/>
          </w:tcPr>
          <w:p w14:paraId="0CD6979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型号：SL-5，流量：5T/H,材质：304不锈钢，过滤精度：100目</w:t>
            </w:r>
          </w:p>
        </w:tc>
      </w:tr>
      <w:tr w14:paraId="77851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5AB543F4">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6</w:t>
            </w:r>
          </w:p>
        </w:tc>
        <w:tc>
          <w:tcPr>
            <w:tcW w:w="1391" w:type="dxa"/>
            <w:noWrap w:val="0"/>
            <w:vAlign w:val="center"/>
          </w:tcPr>
          <w:p w14:paraId="0CC033F3">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离心泵</w:t>
            </w:r>
          </w:p>
        </w:tc>
        <w:tc>
          <w:tcPr>
            <w:tcW w:w="948" w:type="dxa"/>
            <w:noWrap w:val="0"/>
            <w:vAlign w:val="center"/>
          </w:tcPr>
          <w:p w14:paraId="1D4E8B5F">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5T/H</w:t>
            </w:r>
          </w:p>
        </w:tc>
        <w:tc>
          <w:tcPr>
            <w:tcW w:w="948" w:type="dxa"/>
            <w:noWrap w:val="0"/>
            <w:vAlign w:val="center"/>
          </w:tcPr>
          <w:p w14:paraId="6770B873">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2台</w:t>
            </w:r>
          </w:p>
        </w:tc>
        <w:tc>
          <w:tcPr>
            <w:tcW w:w="1083" w:type="dxa"/>
            <w:noWrap w:val="0"/>
            <w:vAlign w:val="center"/>
          </w:tcPr>
          <w:p w14:paraId="69F5350E">
            <w:pPr>
              <w:jc w:val="center"/>
              <w:rPr>
                <w:rFonts w:hint="eastAsia" w:ascii="宋体" w:hAnsi="宋体" w:eastAsia="宋体" w:cs="Times New Roman"/>
                <w:kern w:val="0"/>
                <w:sz w:val="22"/>
                <w:szCs w:val="22"/>
                <w:highlight w:val="none"/>
              </w:rPr>
            </w:pPr>
          </w:p>
        </w:tc>
        <w:tc>
          <w:tcPr>
            <w:tcW w:w="811" w:type="dxa"/>
            <w:gridSpan w:val="2"/>
            <w:noWrap w:val="0"/>
            <w:vAlign w:val="center"/>
          </w:tcPr>
          <w:p w14:paraId="685D4E2F">
            <w:pPr>
              <w:jc w:val="center"/>
              <w:rPr>
                <w:rFonts w:hint="eastAsia" w:ascii="宋体" w:hAnsi="宋体" w:eastAsia="宋体" w:cs="Times New Roman"/>
                <w:kern w:val="0"/>
                <w:sz w:val="22"/>
                <w:szCs w:val="22"/>
                <w:highlight w:val="none"/>
              </w:rPr>
            </w:pPr>
          </w:p>
        </w:tc>
        <w:tc>
          <w:tcPr>
            <w:tcW w:w="4341" w:type="dxa"/>
            <w:noWrap w:val="0"/>
            <w:vAlign w:val="center"/>
          </w:tcPr>
          <w:p w14:paraId="0FB150D0">
            <w:pPr>
              <w:ind w:right="-105" w:rightChars="-50"/>
              <w:rPr>
                <w:rFonts w:hint="eastAsia" w:ascii="宋体" w:hAnsi="宋体" w:eastAsia="宋体" w:cs="Times New Roman"/>
                <w:kern w:val="0"/>
                <w:sz w:val="20"/>
                <w:highlight w:val="none"/>
              </w:rPr>
            </w:pPr>
            <w:bookmarkStart w:id="22" w:name="OLE_LINK36"/>
            <w:r>
              <w:rPr>
                <w:rFonts w:hint="eastAsia" w:ascii="宋体" w:hAnsi="宋体" w:eastAsia="宋体" w:cs="Times New Roman"/>
                <w:kern w:val="0"/>
                <w:sz w:val="18"/>
                <w:szCs w:val="18"/>
                <w:highlight w:val="none"/>
              </w:rPr>
              <w:t>型号：SPC-5-24，流量：5T/H,材质：304不锈钢，电机功率：1.5KW 扬程24米</w:t>
            </w:r>
            <w:bookmarkEnd w:id="22"/>
          </w:p>
        </w:tc>
      </w:tr>
      <w:tr w14:paraId="302DB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577" w:type="dxa"/>
            <w:noWrap w:val="0"/>
            <w:vAlign w:val="center"/>
          </w:tcPr>
          <w:p w14:paraId="66346224">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7</w:t>
            </w:r>
          </w:p>
        </w:tc>
        <w:tc>
          <w:tcPr>
            <w:tcW w:w="1391" w:type="dxa"/>
            <w:noWrap w:val="0"/>
            <w:vAlign w:val="center"/>
          </w:tcPr>
          <w:p w14:paraId="1275DE9B">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提取液储罐</w:t>
            </w:r>
          </w:p>
        </w:tc>
        <w:tc>
          <w:tcPr>
            <w:tcW w:w="948" w:type="dxa"/>
            <w:noWrap w:val="0"/>
            <w:vAlign w:val="center"/>
          </w:tcPr>
          <w:p w14:paraId="55FDB315">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3T</w:t>
            </w:r>
          </w:p>
        </w:tc>
        <w:tc>
          <w:tcPr>
            <w:tcW w:w="948" w:type="dxa"/>
            <w:noWrap w:val="0"/>
            <w:vAlign w:val="center"/>
          </w:tcPr>
          <w:p w14:paraId="769C9D38">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5ECB2FD9">
            <w:pPr>
              <w:jc w:val="center"/>
              <w:rPr>
                <w:rFonts w:hint="eastAsia" w:ascii="宋体" w:hAnsi="宋体" w:eastAsia="宋体" w:cs="Times New Roman"/>
                <w:kern w:val="0"/>
                <w:sz w:val="22"/>
                <w:szCs w:val="22"/>
                <w:highlight w:val="none"/>
              </w:rPr>
            </w:pPr>
          </w:p>
        </w:tc>
        <w:tc>
          <w:tcPr>
            <w:tcW w:w="811" w:type="dxa"/>
            <w:gridSpan w:val="2"/>
            <w:noWrap w:val="0"/>
            <w:vAlign w:val="center"/>
          </w:tcPr>
          <w:p w14:paraId="70C96B8B">
            <w:pPr>
              <w:jc w:val="center"/>
              <w:rPr>
                <w:rFonts w:hint="eastAsia" w:ascii="宋体" w:hAnsi="宋体" w:eastAsia="宋体" w:cs="Times New Roman"/>
                <w:kern w:val="0"/>
                <w:sz w:val="22"/>
                <w:szCs w:val="22"/>
                <w:highlight w:val="none"/>
              </w:rPr>
            </w:pPr>
          </w:p>
        </w:tc>
        <w:tc>
          <w:tcPr>
            <w:tcW w:w="4341" w:type="dxa"/>
            <w:noWrap w:val="0"/>
            <w:vAlign w:val="center"/>
          </w:tcPr>
          <w:p w14:paraId="395D1A6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1、型号CYG-3000 有效容积3000L</w:t>
            </w:r>
          </w:p>
          <w:p w14:paraId="1B6D8761">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2、单层 立式，结构：上下椭圆形封头。</w:t>
            </w:r>
          </w:p>
          <w:p w14:paraId="626B9DE5">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3、罐体材质：筒体壁厚3mm，材质SUS304 </w:t>
            </w:r>
          </w:p>
          <w:p w14:paraId="1FCAB48B">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4、罐内设计压力：常温、常压</w:t>
            </w:r>
          </w:p>
          <w:p w14:paraId="34D786D4">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5、设备罐体内部为镜面抛光，表面粗糙度Ra≤0.45μm；外表面哑光处理，上下封头为内外镜面抛光，表面粗糙度Ra≤0.45μm。</w:t>
            </w:r>
          </w:p>
          <w:p w14:paraId="696F827D">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6、符合制药2010版GMP标准。</w:t>
            </w:r>
          </w:p>
        </w:tc>
      </w:tr>
      <w:tr w14:paraId="71D5C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577" w:type="dxa"/>
            <w:noWrap w:val="0"/>
            <w:vAlign w:val="center"/>
          </w:tcPr>
          <w:p w14:paraId="2549FF38">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8</w:t>
            </w:r>
          </w:p>
        </w:tc>
        <w:tc>
          <w:tcPr>
            <w:tcW w:w="1391" w:type="dxa"/>
            <w:noWrap w:val="0"/>
            <w:vAlign w:val="center"/>
          </w:tcPr>
          <w:p w14:paraId="2731A4EE">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提取液储罐</w:t>
            </w:r>
          </w:p>
        </w:tc>
        <w:tc>
          <w:tcPr>
            <w:tcW w:w="948" w:type="dxa"/>
            <w:noWrap w:val="0"/>
            <w:vAlign w:val="center"/>
          </w:tcPr>
          <w:p w14:paraId="02EA3977">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1T</w:t>
            </w:r>
          </w:p>
        </w:tc>
        <w:tc>
          <w:tcPr>
            <w:tcW w:w="948" w:type="dxa"/>
            <w:noWrap w:val="0"/>
            <w:vAlign w:val="center"/>
          </w:tcPr>
          <w:p w14:paraId="7D70B0F5">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72AE8479">
            <w:pPr>
              <w:jc w:val="center"/>
              <w:rPr>
                <w:rFonts w:hint="eastAsia" w:ascii="宋体" w:hAnsi="宋体" w:eastAsia="宋体" w:cs="Times New Roman"/>
                <w:kern w:val="0"/>
                <w:sz w:val="22"/>
                <w:szCs w:val="22"/>
                <w:highlight w:val="none"/>
              </w:rPr>
            </w:pPr>
          </w:p>
        </w:tc>
        <w:tc>
          <w:tcPr>
            <w:tcW w:w="811" w:type="dxa"/>
            <w:gridSpan w:val="2"/>
            <w:noWrap w:val="0"/>
            <w:vAlign w:val="center"/>
          </w:tcPr>
          <w:p w14:paraId="5F05B70F">
            <w:pPr>
              <w:jc w:val="center"/>
              <w:rPr>
                <w:rFonts w:hint="eastAsia" w:ascii="宋体" w:hAnsi="宋体" w:eastAsia="宋体" w:cs="Times New Roman"/>
                <w:kern w:val="0"/>
                <w:sz w:val="22"/>
                <w:szCs w:val="22"/>
                <w:highlight w:val="none"/>
              </w:rPr>
            </w:pPr>
          </w:p>
        </w:tc>
        <w:tc>
          <w:tcPr>
            <w:tcW w:w="4341" w:type="dxa"/>
            <w:noWrap w:val="0"/>
            <w:vAlign w:val="center"/>
          </w:tcPr>
          <w:p w14:paraId="03BC2D5A">
            <w:pPr>
              <w:ind w:right="-105" w:rightChars="-50"/>
              <w:rPr>
                <w:rFonts w:hint="default" w:ascii="宋体" w:hAnsi="宋体" w:eastAsia="宋体" w:cs="Times New Roman"/>
                <w:kern w:val="0"/>
                <w:sz w:val="18"/>
                <w:szCs w:val="18"/>
                <w:highlight w:val="none"/>
              </w:rPr>
            </w:pPr>
            <w:bookmarkStart w:id="23" w:name="OLE_LINK37"/>
            <w:r>
              <w:rPr>
                <w:rFonts w:hint="eastAsia" w:ascii="宋体" w:hAnsi="宋体" w:eastAsia="宋体" w:cs="Times New Roman"/>
                <w:kern w:val="0"/>
                <w:sz w:val="18"/>
                <w:szCs w:val="18"/>
                <w:highlight w:val="none"/>
              </w:rPr>
              <w:t>1、型号CYG-1000 有效容积1000L</w:t>
            </w:r>
          </w:p>
          <w:p w14:paraId="0E21816C">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2、单层 立式，结构：上下椭圆形封头。</w:t>
            </w:r>
          </w:p>
          <w:p w14:paraId="06E6DD19">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3、罐体材质：筒体壁厚3mm，材质SUS304 </w:t>
            </w:r>
          </w:p>
          <w:p w14:paraId="1F2D48F6">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4、罐内设计压力：常温、常压</w:t>
            </w:r>
          </w:p>
          <w:p w14:paraId="13239BD4">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5、设备罐体内部为镜面抛光，表面粗糙度Ra≤0.45μm；外表面哑光处理，上下封头为内外镜面抛光，表面粗糙度Ra≤0.45μm。</w:t>
            </w:r>
          </w:p>
          <w:p w14:paraId="3B1F842A">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6、符合制药2010版GMP标准。</w:t>
            </w:r>
            <w:bookmarkEnd w:id="23"/>
          </w:p>
        </w:tc>
      </w:tr>
      <w:tr w14:paraId="20832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5" w:hRule="atLeast"/>
        </w:trPr>
        <w:tc>
          <w:tcPr>
            <w:tcW w:w="577" w:type="dxa"/>
            <w:noWrap w:val="0"/>
            <w:vAlign w:val="center"/>
          </w:tcPr>
          <w:p w14:paraId="632B9461">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9</w:t>
            </w:r>
          </w:p>
        </w:tc>
        <w:tc>
          <w:tcPr>
            <w:tcW w:w="1391" w:type="dxa"/>
            <w:noWrap w:val="0"/>
            <w:vAlign w:val="center"/>
          </w:tcPr>
          <w:p w14:paraId="2454A1A6">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双效浓缩器</w:t>
            </w:r>
          </w:p>
        </w:tc>
        <w:tc>
          <w:tcPr>
            <w:tcW w:w="948" w:type="dxa"/>
            <w:noWrap w:val="0"/>
            <w:vAlign w:val="center"/>
          </w:tcPr>
          <w:p w14:paraId="60B38D6C">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1500型 </w:t>
            </w:r>
          </w:p>
        </w:tc>
        <w:tc>
          <w:tcPr>
            <w:tcW w:w="948" w:type="dxa"/>
            <w:noWrap w:val="0"/>
            <w:vAlign w:val="center"/>
          </w:tcPr>
          <w:p w14:paraId="1D0B0016">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623AE894">
            <w:pPr>
              <w:jc w:val="center"/>
              <w:rPr>
                <w:rFonts w:hint="eastAsia" w:ascii="宋体" w:hAnsi="宋体" w:eastAsia="宋体" w:cs="Times New Roman"/>
                <w:kern w:val="0"/>
                <w:sz w:val="22"/>
                <w:szCs w:val="22"/>
                <w:highlight w:val="none"/>
              </w:rPr>
            </w:pPr>
          </w:p>
        </w:tc>
        <w:tc>
          <w:tcPr>
            <w:tcW w:w="811" w:type="dxa"/>
            <w:gridSpan w:val="2"/>
            <w:noWrap w:val="0"/>
            <w:vAlign w:val="center"/>
          </w:tcPr>
          <w:p w14:paraId="6DC43118">
            <w:pPr>
              <w:jc w:val="center"/>
              <w:rPr>
                <w:rFonts w:hint="eastAsia" w:ascii="宋体" w:hAnsi="宋体" w:eastAsia="宋体" w:cs="Times New Roman"/>
                <w:kern w:val="0"/>
                <w:sz w:val="22"/>
                <w:szCs w:val="22"/>
                <w:highlight w:val="none"/>
              </w:rPr>
            </w:pPr>
          </w:p>
        </w:tc>
        <w:tc>
          <w:tcPr>
            <w:tcW w:w="4341" w:type="dxa"/>
            <w:noWrap w:val="0"/>
            <w:vAlign w:val="center"/>
          </w:tcPr>
          <w:p w14:paraId="62876799">
            <w:pPr>
              <w:ind w:right="-105" w:rightChars="-50" w:firstLine="420" w:firstLineChars="200"/>
              <w:rPr>
                <w:rFonts w:hint="default" w:ascii="宋体" w:hAnsi="宋体" w:eastAsia="宋体" w:cs="Times New Roman"/>
                <w:kern w:val="0"/>
                <w:sz w:val="18"/>
                <w:szCs w:val="18"/>
                <w:highlight w:val="none"/>
              </w:rPr>
            </w:pPr>
            <w:r>
              <w:rPr>
                <w:rFonts w:hint="default" w:ascii="宋体" w:hAnsi="宋体" w:eastAsia="宋体" w:cs="宋体"/>
                <w:color w:val="000000"/>
                <w:kern w:val="0"/>
                <w:szCs w:val="21"/>
                <w:highlight w:val="none"/>
              </w:rPr>
              <w:t>本设备主要适应于中药、西药、食品果汁饮料、淀粉、味精、牛奶乳品、化工等液料的真空浓缩，尤其适用于热敏性物料的</w:t>
            </w:r>
            <w:r>
              <w:rPr>
                <w:rFonts w:hint="default" w:ascii="宋体" w:hAnsi="宋体" w:eastAsia="宋体" w:cs="宋体"/>
                <w:b/>
                <w:bCs/>
                <w:color w:val="000000"/>
                <w:kern w:val="0"/>
                <w:szCs w:val="21"/>
                <w:highlight w:val="none"/>
              </w:rPr>
              <w:t>低温真空浓缩</w:t>
            </w:r>
          </w:p>
          <w:p w14:paraId="5DB65EC8">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w:t>
            </w:r>
            <w:r>
              <w:rPr>
                <w:rFonts w:hint="eastAsia" w:ascii="宋体" w:hAnsi="宋体" w:eastAsia="宋体" w:cs="Times New Roman"/>
                <w:b/>
                <w:kern w:val="0"/>
                <w:sz w:val="18"/>
                <w:szCs w:val="18"/>
                <w:highlight w:val="none"/>
              </w:rPr>
              <w:t>型号：</w:t>
            </w:r>
            <w:r>
              <w:rPr>
                <w:rFonts w:hint="eastAsia" w:ascii="宋体" w:hAnsi="宋体" w:eastAsia="宋体" w:cs="Times New Roman"/>
                <w:kern w:val="0"/>
                <w:sz w:val="18"/>
                <w:szCs w:val="18"/>
                <w:highlight w:val="none"/>
              </w:rPr>
              <w:t>JSN-II-1500</w:t>
            </w:r>
          </w:p>
          <w:p w14:paraId="622B9B6C">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蒸发能力：1500L/H（清水）；结构：采用列管加热外循环方式，加热器采用快开盖结构，工人清洗非常方便，冷凝器采用高交列管式冷凝器。</w:t>
            </w:r>
          </w:p>
          <w:p w14:paraId="754A3F84">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w:t>
            </w:r>
            <w:r>
              <w:rPr>
                <w:rFonts w:hint="eastAsia" w:ascii="宋体" w:hAnsi="宋体" w:eastAsia="宋体" w:cs="Times New Roman"/>
                <w:b/>
                <w:kern w:val="0"/>
                <w:sz w:val="18"/>
                <w:szCs w:val="18"/>
                <w:highlight w:val="none"/>
              </w:rPr>
              <w:t>设备组成</w:t>
            </w:r>
            <w:r>
              <w:rPr>
                <w:rFonts w:hint="eastAsia" w:ascii="宋体" w:hAnsi="宋体" w:eastAsia="宋体" w:cs="Times New Roman"/>
                <w:kern w:val="0"/>
                <w:sz w:val="18"/>
                <w:szCs w:val="18"/>
                <w:highlight w:val="none"/>
              </w:rPr>
              <w:t>：一效加热器、一效蒸发器</w:t>
            </w:r>
            <w:r>
              <w:rPr>
                <w:rFonts w:hint="default" w:ascii="宋体" w:hAnsi="宋体" w:eastAsia="宋体" w:cs="Times New Roman"/>
                <w:kern w:val="0"/>
                <w:sz w:val="18"/>
                <w:szCs w:val="18"/>
                <w:highlight w:val="none"/>
              </w:rPr>
              <w:t>、</w:t>
            </w:r>
            <w:r>
              <w:rPr>
                <w:rFonts w:hint="eastAsia" w:ascii="宋体" w:hAnsi="宋体" w:eastAsia="宋体" w:cs="Times New Roman"/>
                <w:kern w:val="0"/>
                <w:sz w:val="18"/>
                <w:szCs w:val="18"/>
                <w:highlight w:val="none"/>
              </w:rPr>
              <w:t>二效加热器、二效蒸发器、</w:t>
            </w:r>
            <w:r>
              <w:rPr>
                <w:rFonts w:hint="default" w:ascii="Times New Roman" w:hAnsi="Times New Roman" w:eastAsia="宋体" w:cs="Times New Roman"/>
                <w:kern w:val="0"/>
                <w:highlight w:val="none"/>
              </w:rPr>
              <w:fldChar w:fldCharType="begin"/>
            </w:r>
            <w:r>
              <w:rPr>
                <w:rFonts w:hint="default" w:ascii="Times New Roman" w:hAnsi="Times New Roman" w:eastAsia="宋体" w:cs="Times New Roman"/>
                <w:kern w:val="0"/>
                <w:highlight w:val="none"/>
              </w:rPr>
              <w:instrText xml:space="preserve"> HYPERLINK "http://baike.sogou.com/lemma/ShowInnerLink.htm?lemmaId=362317&amp;ss_c=ssc.citiao.link" \t "http://baike.sogou.com/_blank" </w:instrText>
            </w:r>
            <w:r>
              <w:rPr>
                <w:rFonts w:hint="default" w:ascii="Times New Roman" w:hAnsi="Times New Roman" w:eastAsia="宋体" w:cs="Times New Roman"/>
                <w:kern w:val="0"/>
                <w:highlight w:val="none"/>
              </w:rPr>
              <w:fldChar w:fldCharType="separate"/>
            </w:r>
            <w:r>
              <w:rPr>
                <w:rFonts w:hint="default" w:ascii="宋体" w:hAnsi="宋体" w:eastAsia="宋体" w:cs="Times New Roman"/>
                <w:kern w:val="0"/>
                <w:sz w:val="18"/>
                <w:szCs w:val="18"/>
                <w:highlight w:val="none"/>
              </w:rPr>
              <w:t>冷凝器</w:t>
            </w:r>
            <w:r>
              <w:rPr>
                <w:rFonts w:hint="default" w:ascii="宋体" w:hAnsi="宋体" w:eastAsia="宋体" w:cs="Times New Roman"/>
                <w:kern w:val="0"/>
                <w:sz w:val="18"/>
                <w:szCs w:val="18"/>
                <w:highlight w:val="none"/>
              </w:rPr>
              <w:fldChar w:fldCharType="end"/>
            </w:r>
            <w:r>
              <w:rPr>
                <w:rFonts w:hint="default" w:ascii="宋体" w:hAnsi="宋体" w:eastAsia="宋体" w:cs="Times New Roman"/>
                <w:kern w:val="0"/>
                <w:sz w:val="18"/>
                <w:szCs w:val="18"/>
                <w:highlight w:val="none"/>
              </w:rPr>
              <w:t>、受液</w:t>
            </w:r>
            <w:r>
              <w:rPr>
                <w:rFonts w:hint="eastAsia" w:ascii="宋体" w:hAnsi="宋体" w:eastAsia="宋体" w:cs="Times New Roman"/>
                <w:kern w:val="0"/>
                <w:sz w:val="18"/>
                <w:szCs w:val="18"/>
                <w:highlight w:val="none"/>
              </w:rPr>
              <w:t>槽及内部连接管道。</w:t>
            </w:r>
          </w:p>
          <w:p w14:paraId="22B8A31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w:t>
            </w:r>
            <w:r>
              <w:rPr>
                <w:rFonts w:hint="eastAsia" w:ascii="宋体" w:hAnsi="宋体" w:eastAsia="宋体" w:cs="Times New Roman"/>
                <w:b/>
                <w:kern w:val="0"/>
                <w:sz w:val="18"/>
                <w:szCs w:val="18"/>
                <w:highlight w:val="none"/>
              </w:rPr>
              <w:t>工作压力：</w:t>
            </w:r>
            <w:r>
              <w:rPr>
                <w:rFonts w:hint="eastAsia" w:ascii="宋体" w:hAnsi="宋体" w:eastAsia="宋体" w:cs="Times New Roman"/>
                <w:kern w:val="0"/>
                <w:sz w:val="18"/>
                <w:szCs w:val="18"/>
                <w:highlight w:val="none"/>
              </w:rPr>
              <w:t>罐内极限真空度-0.095Mpa，夹套压力0.25Mpa；</w:t>
            </w:r>
          </w:p>
          <w:p w14:paraId="4620007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w:t>
            </w:r>
            <w:r>
              <w:rPr>
                <w:rFonts w:hint="eastAsia" w:ascii="宋体" w:hAnsi="宋体" w:eastAsia="宋体" w:cs="Times New Roman"/>
                <w:b/>
                <w:kern w:val="0"/>
                <w:sz w:val="18"/>
                <w:szCs w:val="18"/>
                <w:highlight w:val="none"/>
              </w:rPr>
              <w:t>一效列管加热器：</w:t>
            </w:r>
            <w:r>
              <w:rPr>
                <w:rFonts w:hint="eastAsia" w:ascii="宋体" w:hAnsi="宋体" w:eastAsia="宋体" w:cs="Times New Roman"/>
                <w:kern w:val="0"/>
                <w:sz w:val="18"/>
                <w:szCs w:val="18"/>
                <w:highlight w:val="none"/>
              </w:rPr>
              <w:t>加热面20m2，内罐δ=5mm，外包δ=1.5mm/ SUS304；</w:t>
            </w:r>
          </w:p>
          <w:p w14:paraId="7C22CCB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b/>
                <w:kern w:val="0"/>
                <w:sz w:val="18"/>
                <w:szCs w:val="18"/>
                <w:highlight w:val="none"/>
              </w:rPr>
              <w:t>一效蒸发器：</w:t>
            </w:r>
            <w:r>
              <w:rPr>
                <w:rFonts w:hint="eastAsia" w:ascii="宋体" w:hAnsi="宋体" w:eastAsia="宋体" w:cs="Times New Roman"/>
                <w:kern w:val="0"/>
                <w:sz w:val="18"/>
                <w:szCs w:val="18"/>
                <w:highlight w:val="none"/>
              </w:rPr>
              <w:t>内罐δ=5mm，外包δ=2mm/ SUS304；</w:t>
            </w:r>
          </w:p>
          <w:p w14:paraId="69118800">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b/>
                <w:kern w:val="0"/>
                <w:sz w:val="18"/>
                <w:szCs w:val="18"/>
                <w:highlight w:val="none"/>
              </w:rPr>
              <w:t>二效列管加热器：</w:t>
            </w:r>
            <w:r>
              <w:rPr>
                <w:rFonts w:hint="eastAsia" w:ascii="宋体" w:hAnsi="宋体" w:eastAsia="宋体" w:cs="Times New Roman"/>
                <w:kern w:val="0"/>
                <w:sz w:val="18"/>
                <w:szCs w:val="18"/>
                <w:highlight w:val="none"/>
              </w:rPr>
              <w:t>加热面积20m2，内罐δ=5mm，外包δ=1.5mm/ SUS304；</w:t>
            </w:r>
          </w:p>
          <w:p w14:paraId="0B84C177">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b/>
                <w:kern w:val="0"/>
                <w:sz w:val="18"/>
                <w:szCs w:val="18"/>
                <w:highlight w:val="none"/>
              </w:rPr>
              <w:t>二效蒸发器：</w:t>
            </w:r>
            <w:r>
              <w:rPr>
                <w:rFonts w:hint="eastAsia" w:ascii="宋体" w:hAnsi="宋体" w:eastAsia="宋体" w:cs="Times New Roman"/>
                <w:kern w:val="0"/>
                <w:sz w:val="18"/>
                <w:szCs w:val="18"/>
                <w:highlight w:val="none"/>
              </w:rPr>
              <w:t>内罐δ=5mm，外包δ=2mm/ SUS304；</w:t>
            </w:r>
          </w:p>
          <w:p w14:paraId="0059454E">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b/>
                <w:kern w:val="0"/>
                <w:sz w:val="18"/>
                <w:szCs w:val="18"/>
                <w:highlight w:val="none"/>
              </w:rPr>
              <w:t>列管高效冷凝器：</w:t>
            </w:r>
            <w:r>
              <w:rPr>
                <w:rFonts w:hint="eastAsia" w:ascii="宋体" w:hAnsi="宋体" w:eastAsia="宋体" w:cs="Times New Roman"/>
                <w:kern w:val="0"/>
                <w:sz w:val="18"/>
                <w:szCs w:val="18"/>
                <w:highlight w:val="none"/>
              </w:rPr>
              <w:t>冷凝面40m2，δ=4mm；受液槽：容积800L，δ=5mm/。</w:t>
            </w:r>
          </w:p>
          <w:p w14:paraId="3208EE20">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5、材质： 304不锈钢</w:t>
            </w:r>
          </w:p>
          <w:p w14:paraId="34DAE234">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6、保温材质:聚氨脂发泡保温，厚度50mm。</w:t>
            </w:r>
          </w:p>
          <w:p w14:paraId="54AA3A30">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7、</w:t>
            </w:r>
            <w:r>
              <w:rPr>
                <w:rFonts w:hint="eastAsia" w:ascii="宋体" w:hAnsi="宋体" w:eastAsia="宋体" w:cs="Times New Roman"/>
                <w:b/>
                <w:kern w:val="0"/>
                <w:sz w:val="18"/>
                <w:szCs w:val="18"/>
                <w:highlight w:val="none"/>
              </w:rPr>
              <w:t>设计温度：</w:t>
            </w:r>
            <w:r>
              <w:rPr>
                <w:rFonts w:hint="eastAsia" w:ascii="宋体" w:hAnsi="宋体" w:eastAsia="宋体" w:cs="Times New Roman"/>
                <w:kern w:val="0"/>
                <w:sz w:val="18"/>
                <w:szCs w:val="18"/>
                <w:highlight w:val="none"/>
              </w:rPr>
              <w:t>55-75℃；浓缩比重1.1-1.25。</w:t>
            </w:r>
          </w:p>
          <w:p w14:paraId="3817E3F0">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8、耗蒸汽量：≤750Kg/H    供汽压力：≤0.3Mpa。</w:t>
            </w:r>
          </w:p>
          <w:p w14:paraId="7B4035E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9、冷却循环水耗量：20T/H</w:t>
            </w:r>
          </w:p>
          <w:p w14:paraId="7E8F3F53">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10、</w:t>
            </w:r>
            <w:r>
              <w:rPr>
                <w:rFonts w:hint="eastAsia" w:ascii="宋体" w:hAnsi="宋体" w:eastAsia="宋体" w:cs="Times New Roman"/>
                <w:b/>
                <w:kern w:val="0"/>
                <w:sz w:val="18"/>
                <w:szCs w:val="18"/>
                <w:highlight w:val="none"/>
              </w:rPr>
              <w:t>主要符件</w:t>
            </w:r>
            <w:r>
              <w:rPr>
                <w:rFonts w:hint="eastAsia" w:ascii="宋体" w:hAnsi="宋体" w:eastAsia="宋体" w:cs="Times New Roman"/>
                <w:kern w:val="0"/>
                <w:sz w:val="18"/>
                <w:szCs w:val="18"/>
                <w:highlight w:val="none"/>
              </w:rPr>
              <w:t>：51进料口，51出料口、M20X1.5真空表、M27X2温度计、38CIP清洗球；51排液口与排液管；DN100视镜与视灯等。</w:t>
            </w:r>
          </w:p>
          <w:p w14:paraId="05023D14">
            <w:pPr>
              <w:ind w:right="-105" w:rightChars="-5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11、内表面镜面抛光至≤0.45um，外表面磨砂处理至≤0.8um，</w:t>
            </w:r>
          </w:p>
          <w:p w14:paraId="0DEA631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12、符合制药2010版GMP标准。</w:t>
            </w:r>
          </w:p>
        </w:tc>
      </w:tr>
      <w:tr w14:paraId="533D8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2C9F7428">
            <w:pPr>
              <w:jc w:val="center"/>
              <w:rPr>
                <w:rFonts w:hint="eastAsia" w:ascii="宋体" w:hAnsi="宋体" w:eastAsia="宋体" w:cs="Times New Roman"/>
                <w:kern w:val="0"/>
                <w:sz w:val="30"/>
                <w:szCs w:val="30"/>
                <w:highlight w:val="none"/>
              </w:rPr>
            </w:pPr>
            <w:bookmarkStart w:id="24" w:name="_Hlk202451949"/>
            <w:bookmarkStart w:id="25" w:name="OLE_LINK4" w:colFirst="1" w:colLast="66"/>
            <w:bookmarkStart w:id="26" w:name="OLE_LINK5" w:colFirst="1" w:colLast="66"/>
            <w:r>
              <w:rPr>
                <w:rFonts w:hint="eastAsia" w:ascii="宋体" w:hAnsi="宋体" w:eastAsia="宋体" w:cs="Times New Roman"/>
                <w:kern w:val="0"/>
                <w:sz w:val="30"/>
                <w:szCs w:val="30"/>
                <w:highlight w:val="none"/>
              </w:rPr>
              <w:t>10</w:t>
            </w:r>
          </w:p>
        </w:tc>
        <w:tc>
          <w:tcPr>
            <w:tcW w:w="1391" w:type="dxa"/>
            <w:noWrap w:val="0"/>
            <w:vAlign w:val="center"/>
          </w:tcPr>
          <w:p w14:paraId="3BBF834A">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离心泵</w:t>
            </w:r>
          </w:p>
        </w:tc>
        <w:tc>
          <w:tcPr>
            <w:tcW w:w="948" w:type="dxa"/>
            <w:noWrap w:val="0"/>
            <w:vAlign w:val="center"/>
          </w:tcPr>
          <w:p w14:paraId="11247B86">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2T/H</w:t>
            </w:r>
          </w:p>
        </w:tc>
        <w:tc>
          <w:tcPr>
            <w:tcW w:w="948" w:type="dxa"/>
            <w:noWrap w:val="0"/>
            <w:vAlign w:val="center"/>
          </w:tcPr>
          <w:p w14:paraId="4104D0E5">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08D5FBF8">
            <w:pPr>
              <w:jc w:val="center"/>
              <w:rPr>
                <w:rFonts w:hint="eastAsia" w:ascii="宋体" w:hAnsi="宋体" w:eastAsia="宋体" w:cs="Times New Roman"/>
                <w:kern w:val="0"/>
                <w:sz w:val="22"/>
                <w:szCs w:val="22"/>
                <w:highlight w:val="none"/>
              </w:rPr>
            </w:pPr>
          </w:p>
        </w:tc>
        <w:tc>
          <w:tcPr>
            <w:tcW w:w="811" w:type="dxa"/>
            <w:gridSpan w:val="2"/>
            <w:noWrap w:val="0"/>
            <w:vAlign w:val="center"/>
          </w:tcPr>
          <w:p w14:paraId="72EFF49D">
            <w:pPr>
              <w:jc w:val="center"/>
              <w:rPr>
                <w:rFonts w:hint="eastAsia" w:ascii="宋体" w:hAnsi="宋体" w:eastAsia="宋体" w:cs="Times New Roman"/>
                <w:kern w:val="0"/>
                <w:sz w:val="22"/>
                <w:szCs w:val="22"/>
                <w:highlight w:val="none"/>
              </w:rPr>
            </w:pPr>
          </w:p>
        </w:tc>
        <w:tc>
          <w:tcPr>
            <w:tcW w:w="4341" w:type="dxa"/>
            <w:noWrap w:val="0"/>
            <w:vAlign w:val="center"/>
          </w:tcPr>
          <w:p w14:paraId="4900FBB6">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型号：SPC-2-16，流量：2T/H,材质：304不锈钢，电机功率：0.55KW 扬程16米</w:t>
            </w:r>
          </w:p>
        </w:tc>
      </w:tr>
      <w:bookmarkEnd w:id="24"/>
      <w:bookmarkEnd w:id="25"/>
      <w:bookmarkEnd w:id="26"/>
      <w:tr w14:paraId="06815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577" w:type="dxa"/>
            <w:noWrap w:val="0"/>
            <w:vAlign w:val="center"/>
          </w:tcPr>
          <w:p w14:paraId="7D6B0C86">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11</w:t>
            </w:r>
          </w:p>
        </w:tc>
        <w:tc>
          <w:tcPr>
            <w:tcW w:w="1391" w:type="dxa"/>
            <w:noWrap w:val="0"/>
            <w:vAlign w:val="center"/>
          </w:tcPr>
          <w:p w14:paraId="519AF202">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浓缩液储罐</w:t>
            </w:r>
          </w:p>
        </w:tc>
        <w:tc>
          <w:tcPr>
            <w:tcW w:w="948" w:type="dxa"/>
            <w:noWrap w:val="0"/>
            <w:vAlign w:val="center"/>
          </w:tcPr>
          <w:p w14:paraId="4A878429">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1000型</w:t>
            </w:r>
          </w:p>
        </w:tc>
        <w:tc>
          <w:tcPr>
            <w:tcW w:w="948" w:type="dxa"/>
            <w:noWrap w:val="0"/>
            <w:vAlign w:val="center"/>
          </w:tcPr>
          <w:p w14:paraId="1C884A71">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1BA18CD6">
            <w:pPr>
              <w:jc w:val="center"/>
              <w:rPr>
                <w:rFonts w:hint="eastAsia" w:ascii="宋体" w:hAnsi="宋体" w:eastAsia="宋体" w:cs="Times New Roman"/>
                <w:kern w:val="0"/>
                <w:sz w:val="22"/>
                <w:szCs w:val="22"/>
                <w:highlight w:val="none"/>
              </w:rPr>
            </w:pPr>
          </w:p>
        </w:tc>
        <w:tc>
          <w:tcPr>
            <w:tcW w:w="811" w:type="dxa"/>
            <w:gridSpan w:val="2"/>
            <w:noWrap w:val="0"/>
            <w:vAlign w:val="center"/>
          </w:tcPr>
          <w:p w14:paraId="63C43999">
            <w:pPr>
              <w:jc w:val="center"/>
              <w:rPr>
                <w:rFonts w:hint="eastAsia" w:ascii="宋体" w:hAnsi="宋体" w:eastAsia="宋体" w:cs="Times New Roman"/>
                <w:kern w:val="0"/>
                <w:sz w:val="22"/>
                <w:szCs w:val="22"/>
                <w:highlight w:val="none"/>
              </w:rPr>
            </w:pPr>
          </w:p>
        </w:tc>
        <w:tc>
          <w:tcPr>
            <w:tcW w:w="4341" w:type="dxa"/>
            <w:noWrap w:val="0"/>
            <w:vAlign w:val="center"/>
          </w:tcPr>
          <w:p w14:paraId="13304F65">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1、型号CYG-1000 有效容积1000L</w:t>
            </w:r>
          </w:p>
          <w:p w14:paraId="406A832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2、单层 立式，结构：上下椭圆形封头。</w:t>
            </w:r>
          </w:p>
          <w:p w14:paraId="5B45C77F">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3、罐体材质：筒体壁厚3mm，材质SUS304 </w:t>
            </w:r>
          </w:p>
          <w:p w14:paraId="18106023">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4、罐内设计压力：常温、常压</w:t>
            </w:r>
          </w:p>
          <w:p w14:paraId="40B55611">
            <w:pPr>
              <w:ind w:right="-105" w:rightChars="-50"/>
              <w:rPr>
                <w:rFonts w:hint="default"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5、设备罐体内部为镜面抛光，表面粗糙度Ra≤0.45μm；外表面哑光处理，上下封头为内外镜面抛光，表面粗糙度Ra≤0.45μm。</w:t>
            </w:r>
          </w:p>
          <w:p w14:paraId="73FA8FD2">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6、符合制药2010版GMP标准。</w:t>
            </w:r>
          </w:p>
        </w:tc>
      </w:tr>
      <w:tr w14:paraId="6409B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7EC6A8BD">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12</w:t>
            </w:r>
          </w:p>
        </w:tc>
        <w:tc>
          <w:tcPr>
            <w:tcW w:w="1391" w:type="dxa"/>
            <w:noWrap w:val="0"/>
            <w:vAlign w:val="center"/>
          </w:tcPr>
          <w:p w14:paraId="10A5FA80">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离心泵</w:t>
            </w:r>
          </w:p>
        </w:tc>
        <w:tc>
          <w:tcPr>
            <w:tcW w:w="948" w:type="dxa"/>
            <w:noWrap w:val="0"/>
            <w:vAlign w:val="center"/>
          </w:tcPr>
          <w:p w14:paraId="52058635">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1/H</w:t>
            </w:r>
          </w:p>
        </w:tc>
        <w:tc>
          <w:tcPr>
            <w:tcW w:w="948" w:type="dxa"/>
            <w:noWrap w:val="0"/>
            <w:vAlign w:val="center"/>
          </w:tcPr>
          <w:p w14:paraId="3CC5B087">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42150BEA">
            <w:pPr>
              <w:jc w:val="center"/>
              <w:rPr>
                <w:rFonts w:hint="eastAsia" w:ascii="宋体" w:hAnsi="宋体" w:eastAsia="宋体" w:cs="Times New Roman"/>
                <w:kern w:val="0"/>
                <w:sz w:val="22"/>
                <w:szCs w:val="22"/>
                <w:highlight w:val="none"/>
              </w:rPr>
            </w:pPr>
          </w:p>
        </w:tc>
        <w:tc>
          <w:tcPr>
            <w:tcW w:w="811" w:type="dxa"/>
            <w:gridSpan w:val="2"/>
            <w:noWrap w:val="0"/>
            <w:vAlign w:val="center"/>
          </w:tcPr>
          <w:p w14:paraId="2DA8BC32">
            <w:pPr>
              <w:jc w:val="center"/>
              <w:rPr>
                <w:rFonts w:hint="eastAsia" w:ascii="宋体" w:hAnsi="宋体" w:eastAsia="宋体" w:cs="Times New Roman"/>
                <w:kern w:val="0"/>
                <w:sz w:val="22"/>
                <w:szCs w:val="22"/>
                <w:highlight w:val="none"/>
              </w:rPr>
            </w:pPr>
          </w:p>
        </w:tc>
        <w:tc>
          <w:tcPr>
            <w:tcW w:w="4341" w:type="dxa"/>
            <w:noWrap w:val="0"/>
            <w:vAlign w:val="center"/>
          </w:tcPr>
          <w:p w14:paraId="012FCFA6">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型号：SPC-1-12，流量：1T/H,材质：304不锈钢，电机功率：0.37KW 扬程16米</w:t>
            </w:r>
          </w:p>
        </w:tc>
      </w:tr>
      <w:bookmarkEnd w:id="3"/>
      <w:bookmarkEnd w:id="4"/>
      <w:bookmarkEnd w:id="5"/>
      <w:tr w14:paraId="78292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81" w:hRule="atLeast"/>
        </w:trPr>
        <w:tc>
          <w:tcPr>
            <w:tcW w:w="577" w:type="dxa"/>
            <w:noWrap w:val="0"/>
            <w:vAlign w:val="center"/>
          </w:tcPr>
          <w:p w14:paraId="2B61F40E">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14</w:t>
            </w:r>
          </w:p>
        </w:tc>
        <w:tc>
          <w:tcPr>
            <w:tcW w:w="1391" w:type="dxa"/>
            <w:noWrap w:val="0"/>
            <w:vAlign w:val="center"/>
          </w:tcPr>
          <w:p w14:paraId="5F5A78D1">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中药浸膏喷雾干燥机</w:t>
            </w:r>
          </w:p>
        </w:tc>
        <w:tc>
          <w:tcPr>
            <w:tcW w:w="948" w:type="dxa"/>
            <w:noWrap w:val="0"/>
            <w:vAlign w:val="center"/>
          </w:tcPr>
          <w:p w14:paraId="4E84BBEF">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10型</w:t>
            </w:r>
          </w:p>
        </w:tc>
        <w:tc>
          <w:tcPr>
            <w:tcW w:w="948" w:type="dxa"/>
            <w:noWrap w:val="0"/>
            <w:vAlign w:val="center"/>
          </w:tcPr>
          <w:p w14:paraId="1CF7F304">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61CFC210">
            <w:pPr>
              <w:jc w:val="center"/>
              <w:rPr>
                <w:rFonts w:hint="eastAsia" w:ascii="宋体" w:hAnsi="宋体" w:eastAsia="宋体" w:cs="Times New Roman"/>
                <w:kern w:val="0"/>
                <w:sz w:val="22"/>
                <w:szCs w:val="22"/>
                <w:highlight w:val="none"/>
              </w:rPr>
            </w:pPr>
          </w:p>
        </w:tc>
        <w:tc>
          <w:tcPr>
            <w:tcW w:w="811" w:type="dxa"/>
            <w:gridSpan w:val="2"/>
            <w:noWrap w:val="0"/>
            <w:vAlign w:val="center"/>
          </w:tcPr>
          <w:p w14:paraId="72BC97AD">
            <w:pPr>
              <w:jc w:val="center"/>
              <w:rPr>
                <w:rFonts w:hint="eastAsia" w:ascii="宋体" w:hAnsi="宋体" w:eastAsia="宋体" w:cs="Times New Roman"/>
                <w:kern w:val="0"/>
                <w:sz w:val="22"/>
                <w:szCs w:val="22"/>
                <w:highlight w:val="none"/>
              </w:rPr>
            </w:pPr>
          </w:p>
        </w:tc>
        <w:tc>
          <w:tcPr>
            <w:tcW w:w="4341" w:type="dxa"/>
            <w:noWrap w:val="0"/>
            <w:vAlign w:val="center"/>
          </w:tcPr>
          <w:p w14:paraId="7F227F62">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水份蒸发量</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0kg/h塔内径×塔高</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m×</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m操作温度进风温度180℃出风温度80℃雾化器转速</w:t>
            </w: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rPr>
              <w:t>000rpm盘径</w:t>
            </w:r>
            <w:r>
              <w:rPr>
                <w:rFonts w:hint="eastAsia" w:ascii="宋体" w:hAnsi="宋体" w:eastAsia="宋体" w:cs="宋体"/>
                <w:color w:val="auto"/>
                <w:kern w:val="0"/>
                <w:sz w:val="18"/>
                <w:szCs w:val="18"/>
                <w:highlight w:val="none"/>
                <w:lang w:val="en-US" w:eastAsia="zh-CN"/>
              </w:rPr>
              <w:t>72</w:t>
            </w:r>
            <w:r>
              <w:rPr>
                <w:rFonts w:hint="eastAsia" w:ascii="宋体" w:hAnsi="宋体" w:eastAsia="宋体" w:cs="宋体"/>
                <w:color w:val="auto"/>
                <w:kern w:val="0"/>
                <w:sz w:val="18"/>
                <w:szCs w:val="18"/>
                <w:highlight w:val="none"/>
              </w:rPr>
              <w:t>mm</w:t>
            </w:r>
            <w:r>
              <w:rPr>
                <w:rFonts w:hint="eastAsia" w:ascii="宋体" w:hAnsi="宋体" w:eastAsia="宋体" w:cs="宋体"/>
                <w:color w:val="auto"/>
                <w:kern w:val="0"/>
                <w:sz w:val="18"/>
                <w:szCs w:val="18"/>
                <w:highlight w:val="none"/>
                <w:lang w:eastAsia="zh-CN"/>
              </w:rPr>
              <w:t>电加热</w:t>
            </w:r>
            <w:r>
              <w:rPr>
                <w:rFonts w:hint="eastAsia" w:ascii="宋体" w:hAnsi="宋体" w:eastAsia="宋体" w:cs="宋体"/>
                <w:color w:val="auto"/>
                <w:kern w:val="0"/>
                <w:sz w:val="18"/>
                <w:szCs w:val="18"/>
                <w:highlight w:val="none"/>
                <w:lang w:val="en-US" w:eastAsia="zh-CN"/>
              </w:rPr>
              <w:t>36KW</w:t>
            </w:r>
            <w:r>
              <w:rPr>
                <w:rFonts w:hint="eastAsia" w:ascii="宋体" w:hAnsi="宋体" w:eastAsia="宋体" w:cs="宋体"/>
                <w:color w:val="auto"/>
                <w:kern w:val="0"/>
                <w:sz w:val="18"/>
                <w:szCs w:val="18"/>
                <w:highlight w:val="none"/>
              </w:rPr>
              <w:t>蒸汽压力0.2～0.8MPa压缩空气耗量0.9m</w:t>
            </w:r>
            <w:r>
              <w:rPr>
                <w:rFonts w:hint="eastAsia" w:ascii="宋体" w:hAnsi="宋体"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/h</w:t>
            </w:r>
          </w:p>
          <w:p w14:paraId="20A7702D">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系统风量</w:t>
            </w:r>
            <w:r>
              <w:rPr>
                <w:rFonts w:hint="eastAsia" w:ascii="宋体" w:hAnsi="宋体" w:eastAsia="宋体" w:cs="宋体"/>
                <w:color w:val="auto"/>
                <w:kern w:val="0"/>
                <w:sz w:val="18"/>
                <w:szCs w:val="18"/>
                <w:highlight w:val="none"/>
                <w:lang w:val="en-US" w:eastAsia="zh-CN"/>
              </w:rPr>
              <w:t>1174-2062</w:t>
            </w:r>
            <w:r>
              <w:rPr>
                <w:rFonts w:hint="eastAsia" w:ascii="宋体" w:hAnsi="宋体" w:eastAsia="宋体" w:cs="宋体"/>
                <w:color w:val="auto"/>
                <w:kern w:val="0"/>
                <w:sz w:val="18"/>
                <w:szCs w:val="18"/>
                <w:highlight w:val="none"/>
              </w:rPr>
              <w:t>m</w:t>
            </w:r>
            <w:r>
              <w:rPr>
                <w:rFonts w:hint="eastAsia" w:ascii="宋体" w:hAnsi="宋体"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/h雾化方式</w:t>
            </w:r>
          </w:p>
          <w:p w14:paraId="11CA5FB0">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离心式雾化下料双蝶阀;干燥系统形式</w:t>
            </w:r>
          </w:p>
          <w:p w14:paraId="58ACD0D2">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开式循环系统供料方式莫诺泵稳定送料</w:t>
            </w:r>
          </w:p>
          <w:p w14:paraId="5D0FA855">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热风接触方式并流方式产品捕集方式</w:t>
            </w:r>
          </w:p>
          <w:p w14:paraId="13EB434E">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三</w:t>
            </w:r>
            <w:r>
              <w:rPr>
                <w:rFonts w:hint="eastAsia" w:ascii="宋体" w:hAnsi="宋体" w:eastAsia="宋体" w:cs="宋体"/>
                <w:color w:val="auto"/>
                <w:kern w:val="0"/>
                <w:sz w:val="18"/>
                <w:szCs w:val="18"/>
                <w:highlight w:val="none"/>
                <w:lang w:eastAsia="zh-CN"/>
              </w:rPr>
              <w:t>级</w:t>
            </w:r>
            <w:r>
              <w:rPr>
                <w:rFonts w:hint="eastAsia" w:ascii="宋体" w:hAnsi="宋体" w:eastAsia="宋体" w:cs="宋体"/>
                <w:color w:val="auto"/>
                <w:kern w:val="0"/>
                <w:sz w:val="18"/>
                <w:szCs w:val="18"/>
                <w:highlight w:val="none"/>
              </w:rPr>
              <w:t>旋风收料热源方式电</w:t>
            </w:r>
            <w:r>
              <w:rPr>
                <w:rFonts w:hint="eastAsia" w:ascii="宋体" w:hAnsi="宋体" w:eastAsia="宋体" w:cs="宋体"/>
                <w:color w:val="auto"/>
                <w:kern w:val="0"/>
                <w:sz w:val="18"/>
                <w:szCs w:val="18"/>
                <w:highlight w:val="none"/>
                <w:lang w:eastAsia="zh-CN"/>
              </w:rPr>
              <w:t>加热</w:t>
            </w:r>
            <w:r>
              <w:rPr>
                <w:rFonts w:hint="eastAsia" w:ascii="宋体" w:hAnsi="宋体" w:eastAsia="宋体" w:cs="宋体"/>
                <w:color w:val="auto"/>
                <w:kern w:val="0"/>
                <w:sz w:val="18"/>
                <w:szCs w:val="18"/>
                <w:highlight w:val="none"/>
              </w:rPr>
              <w:t>控制方式</w:t>
            </w:r>
          </w:p>
          <w:p w14:paraId="6FC78140">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任意设定，自动控温进风温度，数显温度外形尺寸</w:t>
            </w:r>
            <w:r>
              <w:rPr>
                <w:rFonts w:hint="eastAsia" w:ascii="宋体" w:hAnsi="宋体" w:eastAsia="宋体" w:cs="宋体"/>
                <w:color w:val="auto"/>
                <w:kern w:val="0"/>
                <w:sz w:val="18"/>
                <w:szCs w:val="18"/>
                <w:highlight w:val="none"/>
                <w:lang w:val="en-US" w:eastAsia="zh-CN"/>
              </w:rPr>
              <w:t>38</w:t>
            </w:r>
            <w:r>
              <w:rPr>
                <w:rFonts w:hint="eastAsia" w:ascii="宋体" w:hAnsi="宋体" w:eastAsia="宋体" w:cs="宋体"/>
                <w:color w:val="auto"/>
                <w:kern w:val="0"/>
                <w:sz w:val="18"/>
                <w:szCs w:val="18"/>
                <w:highlight w:val="none"/>
              </w:rPr>
              <w:t>00×</w:t>
            </w:r>
            <w:r>
              <w:rPr>
                <w:rFonts w:hint="eastAsia" w:ascii="宋体" w:hAnsi="宋体" w:eastAsia="宋体" w:cs="宋体"/>
                <w:color w:val="auto"/>
                <w:kern w:val="0"/>
                <w:sz w:val="18"/>
                <w:szCs w:val="18"/>
                <w:highlight w:val="none"/>
                <w:lang w:val="en-US" w:eastAsia="zh-CN"/>
              </w:rPr>
              <w:t>300</w:t>
            </w:r>
            <w:r>
              <w:rPr>
                <w:rFonts w:hint="eastAsia" w:ascii="宋体" w:hAnsi="宋体" w:eastAsia="宋体" w:cs="宋体"/>
                <w:color w:val="auto"/>
                <w:kern w:val="0"/>
                <w:sz w:val="18"/>
                <w:szCs w:val="18"/>
                <w:highlight w:val="none"/>
              </w:rPr>
              <w:t>0×</w:t>
            </w:r>
            <w:r>
              <w:rPr>
                <w:rFonts w:hint="eastAsia" w:ascii="宋体" w:hAnsi="宋体" w:eastAsia="宋体" w:cs="宋体"/>
                <w:color w:val="auto"/>
                <w:kern w:val="0"/>
                <w:sz w:val="18"/>
                <w:szCs w:val="18"/>
                <w:highlight w:val="none"/>
                <w:lang w:val="en-US" w:eastAsia="zh-CN"/>
              </w:rPr>
              <w:t>4100</w:t>
            </w:r>
          </w:p>
          <w:p w14:paraId="4F235328">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重量4T环境条件全压760mmHg，温度20℃，相对湿度80%</w:t>
            </w:r>
          </w:p>
          <w:p w14:paraId="742C202A">
            <w:pPr>
              <w:jc w:val="left"/>
              <w:rPr>
                <w:rFonts w:hint="eastAsia" w:ascii="微软雅黑" w:hAnsi="微软雅黑" w:eastAsia="微软雅黑" w:cs="微软雅黑"/>
                <w:color w:val="auto"/>
                <w:kern w:val="0"/>
                <w:sz w:val="24"/>
                <w:szCs w:val="24"/>
                <w:highlight w:val="none"/>
              </w:rPr>
            </w:pPr>
            <w:r>
              <w:rPr>
                <w:rFonts w:hint="eastAsia" w:ascii="宋体" w:hAnsi="宋体" w:eastAsia="宋体" w:cs="宋体"/>
                <w:color w:val="auto"/>
                <w:kern w:val="0"/>
                <w:sz w:val="18"/>
                <w:szCs w:val="18"/>
                <w:highlight w:val="none"/>
              </w:rPr>
              <w:t>电源三相，380V，50HZ</w:t>
            </w:r>
          </w:p>
          <w:p w14:paraId="7C96C63C">
            <w:pPr>
              <w:ind w:firstLine="90" w:firstLineChars="5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莫诺泵B15-1.5Ⅱ1台卫生级</w:t>
            </w:r>
            <w:r>
              <w:rPr>
                <w:rFonts w:hint="eastAsia" w:ascii="宋体" w:hAnsi="宋体" w:eastAsia="宋体" w:cs="宋体"/>
                <w:color w:val="auto"/>
                <w:kern w:val="0"/>
                <w:sz w:val="18"/>
                <w:szCs w:val="18"/>
                <w:highlight w:val="none"/>
                <w:lang w:val="en-US" w:eastAsia="zh-CN"/>
              </w:rPr>
              <w:t>0.55</w:t>
            </w:r>
            <w:r>
              <w:rPr>
                <w:rFonts w:hint="eastAsia" w:ascii="宋体" w:hAnsi="宋体" w:eastAsia="宋体" w:cs="宋体"/>
                <w:color w:val="auto"/>
                <w:kern w:val="0"/>
                <w:sz w:val="18"/>
                <w:szCs w:val="18"/>
                <w:highlight w:val="none"/>
              </w:rPr>
              <w:t>kw 进料管道、阀门1套</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液料槽</w:t>
            </w:r>
            <w:r>
              <w:rPr>
                <w:rFonts w:hint="eastAsia" w:ascii="宋体" w:hAnsi="宋体" w:eastAsia="宋体" w:cs="宋体"/>
                <w:color w:val="auto"/>
                <w:kern w:val="0"/>
                <w:sz w:val="18"/>
                <w:szCs w:val="18"/>
                <w:highlight w:val="none"/>
                <w:lang w:val="en-US" w:eastAsia="zh-CN"/>
              </w:rPr>
              <w:t>50</w:t>
            </w:r>
            <w:r>
              <w:rPr>
                <w:rFonts w:hint="eastAsia" w:ascii="宋体" w:hAnsi="宋体" w:eastAsia="宋体" w:cs="宋体"/>
                <w:color w:val="auto"/>
                <w:kern w:val="0"/>
                <w:sz w:val="18"/>
                <w:szCs w:val="18"/>
                <w:highlight w:val="none"/>
              </w:rPr>
              <w:t>L1只</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外壁亚光介质循环系统</w:t>
            </w:r>
            <w:r>
              <w:rPr>
                <w:rFonts w:hint="eastAsia" w:ascii="宋体" w:hAnsi="宋体" w:eastAsia="宋体" w:cs="宋体"/>
                <w:color w:val="auto"/>
                <w:kern w:val="0"/>
                <w:sz w:val="18"/>
                <w:szCs w:val="18"/>
                <w:highlight w:val="none"/>
                <w:lang w:val="en-US" w:eastAsia="zh-CN"/>
              </w:rPr>
              <w:t>冷却风机9-19-3.5A1台Q2351.5kw</w:t>
            </w:r>
            <w:r>
              <w:rPr>
                <w:rFonts w:hint="eastAsia" w:ascii="宋体" w:hAnsi="宋体" w:eastAsia="宋体" w:cs="宋体"/>
                <w:color w:val="auto"/>
                <w:kern w:val="0"/>
                <w:sz w:val="18"/>
                <w:szCs w:val="18"/>
                <w:highlight w:val="none"/>
                <w:lang w:eastAsia="zh-CN"/>
              </w:rPr>
              <w:t>变频</w:t>
            </w:r>
            <w:r>
              <w:rPr>
                <w:rFonts w:hint="eastAsia" w:ascii="宋体" w:hAnsi="宋体" w:eastAsia="宋体" w:cs="宋体"/>
                <w:color w:val="auto"/>
                <w:kern w:val="0"/>
                <w:sz w:val="18"/>
                <w:szCs w:val="18"/>
                <w:highlight w:val="none"/>
              </w:rPr>
              <w:t>引风机</w:t>
            </w:r>
          </w:p>
          <w:p w14:paraId="4066839E">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9-19</w:t>
            </w:r>
            <w:r>
              <w:rPr>
                <w:rFonts w:hint="eastAsia" w:ascii="宋体" w:hAnsi="宋体" w:eastAsia="宋体" w:cs="宋体"/>
                <w:color w:val="auto"/>
                <w:kern w:val="0"/>
                <w:sz w:val="18"/>
                <w:szCs w:val="18"/>
                <w:highlight w:val="none"/>
                <w:lang w:val="en-US" w:eastAsia="zh-CN"/>
              </w:rPr>
              <w:t>-4.5A 4</w:t>
            </w:r>
            <w:r>
              <w:rPr>
                <w:rFonts w:hint="eastAsia" w:ascii="宋体" w:hAnsi="宋体" w:eastAsia="宋体" w:cs="宋体"/>
                <w:color w:val="auto"/>
                <w:kern w:val="0"/>
                <w:sz w:val="18"/>
                <w:szCs w:val="18"/>
                <w:highlight w:val="none"/>
              </w:rPr>
              <w:t>kw 2900rpm</w:t>
            </w:r>
            <w:r>
              <w:rPr>
                <w:rFonts w:hint="eastAsia" w:ascii="宋体" w:hAnsi="宋体" w:eastAsia="宋体" w:cs="宋体"/>
                <w:color w:val="auto"/>
                <w:kern w:val="0"/>
                <w:sz w:val="18"/>
                <w:szCs w:val="18"/>
                <w:highlight w:val="none"/>
                <w:lang w:val="en-US" w:eastAsia="zh-CN"/>
              </w:rPr>
              <w:t>1台</w:t>
            </w:r>
            <w:r>
              <w:rPr>
                <w:rFonts w:hint="eastAsia" w:ascii="宋体" w:hAnsi="宋体" w:eastAsia="宋体" w:cs="宋体"/>
                <w:color w:val="auto"/>
                <w:kern w:val="0"/>
                <w:sz w:val="18"/>
                <w:szCs w:val="18"/>
                <w:highlight w:val="none"/>
              </w:rPr>
              <w:t>Q235</w:t>
            </w:r>
            <w:r>
              <w:rPr>
                <w:rFonts w:hint="eastAsia" w:ascii="宋体" w:hAnsi="宋体" w:eastAsia="宋体" w:cs="宋体"/>
                <w:color w:val="auto"/>
                <w:kern w:val="0"/>
                <w:sz w:val="18"/>
                <w:szCs w:val="18"/>
                <w:highlight w:val="none"/>
                <w:lang w:val="en-US" w:eastAsia="zh-CN"/>
              </w:rPr>
              <w:t>4kw</w:t>
            </w:r>
            <w:r>
              <w:rPr>
                <w:rFonts w:hint="eastAsia" w:ascii="宋体" w:hAnsi="宋体" w:eastAsia="宋体" w:cs="宋体"/>
                <w:color w:val="auto"/>
                <w:kern w:val="0"/>
                <w:sz w:val="18"/>
                <w:szCs w:val="18"/>
                <w:highlight w:val="none"/>
                <w:lang w:eastAsia="zh-CN"/>
              </w:rPr>
              <w:t>变频</w:t>
            </w:r>
            <w:r>
              <w:rPr>
                <w:rFonts w:hint="eastAsia" w:ascii="宋体" w:hAnsi="宋体" w:eastAsia="宋体" w:cs="宋体"/>
                <w:color w:val="auto"/>
                <w:kern w:val="0"/>
                <w:sz w:val="18"/>
                <w:szCs w:val="18"/>
                <w:highlight w:val="none"/>
                <w:lang w:val="en-US" w:eastAsia="zh-CN"/>
              </w:rPr>
              <w:t>引风机</w:t>
            </w:r>
          </w:p>
          <w:p w14:paraId="4FDBCD9D">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9-19-3.5A1台Q2351.5kw</w:t>
            </w:r>
            <w:r>
              <w:rPr>
                <w:rFonts w:hint="eastAsia" w:ascii="宋体" w:hAnsi="宋体" w:eastAsia="宋体" w:cs="宋体"/>
                <w:color w:val="auto"/>
                <w:kern w:val="0"/>
                <w:sz w:val="18"/>
                <w:szCs w:val="18"/>
                <w:highlight w:val="none"/>
                <w:lang w:eastAsia="zh-CN"/>
              </w:rPr>
              <w:t>变频</w:t>
            </w:r>
            <w:r>
              <w:rPr>
                <w:rFonts w:hint="eastAsia" w:ascii="宋体" w:hAnsi="宋体" w:eastAsia="宋体" w:cs="宋体"/>
                <w:color w:val="auto"/>
                <w:kern w:val="0"/>
                <w:sz w:val="18"/>
                <w:szCs w:val="18"/>
                <w:highlight w:val="none"/>
              </w:rPr>
              <w:t>鼓风机4-72-2.8A1台</w:t>
            </w:r>
            <w:r>
              <w:rPr>
                <w:rFonts w:hint="eastAsia" w:ascii="宋体" w:hAnsi="宋体" w:eastAsia="宋体" w:cs="宋体"/>
                <w:color w:val="auto"/>
                <w:kern w:val="0"/>
                <w:sz w:val="18"/>
                <w:szCs w:val="18"/>
                <w:highlight w:val="none"/>
                <w:lang w:val="en-US" w:eastAsia="zh-CN"/>
              </w:rPr>
              <w:t>碳钢</w:t>
            </w:r>
            <w:r>
              <w:rPr>
                <w:rFonts w:hint="eastAsia" w:ascii="宋体" w:hAnsi="宋体" w:eastAsia="宋体" w:cs="宋体"/>
                <w:color w:val="auto"/>
                <w:kern w:val="0"/>
                <w:sz w:val="18"/>
                <w:szCs w:val="18"/>
                <w:highlight w:val="none"/>
              </w:rPr>
              <w:t>功率1.5kw调风蝶阀</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台Q235</w:t>
            </w:r>
            <w:r>
              <w:rPr>
                <w:rFonts w:hint="eastAsia" w:ascii="宋体" w:hAnsi="宋体" w:eastAsia="宋体" w:cs="宋体"/>
                <w:color w:val="auto"/>
                <w:kern w:val="0"/>
                <w:sz w:val="18"/>
                <w:szCs w:val="18"/>
                <w:highlight w:val="none"/>
                <w:lang w:val="en-US" w:eastAsia="zh-CN"/>
              </w:rPr>
              <w:t>中</w:t>
            </w:r>
            <w:r>
              <w:rPr>
                <w:rFonts w:hint="eastAsia" w:ascii="宋体" w:hAnsi="宋体" w:eastAsia="宋体" w:cs="宋体"/>
                <w:color w:val="auto"/>
                <w:kern w:val="0"/>
                <w:sz w:val="18"/>
                <w:szCs w:val="18"/>
                <w:highlight w:val="none"/>
              </w:rPr>
              <w:t>效过滤1M</w:t>
            </w:r>
            <w:r>
              <w:rPr>
                <w:rFonts w:hint="eastAsia" w:ascii="宋体" w:hAnsi="宋体" w:eastAsia="宋体" w:cs="宋体"/>
                <w:color w:val="auto"/>
                <w:kern w:val="0"/>
                <w:sz w:val="18"/>
                <w:szCs w:val="18"/>
                <w:highlight w:val="none"/>
                <w:vertAlign w:val="superscript"/>
              </w:rPr>
              <w:t>2</w:t>
            </w:r>
            <w:r>
              <w:rPr>
                <w:rFonts w:hint="eastAsia" w:ascii="宋体" w:hAnsi="宋体" w:eastAsia="宋体" w:cs="宋体"/>
                <w:color w:val="auto"/>
                <w:kern w:val="0"/>
                <w:sz w:val="18"/>
                <w:szCs w:val="18"/>
                <w:highlight w:val="none"/>
              </w:rPr>
              <w:t>无纺布热风保温管道1套不锈钢排风管道1套Q235管道连接件1套不锈钢干燥主机系统喷雾干燥D</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00H</w:t>
            </w:r>
            <w:r>
              <w:rPr>
                <w:rFonts w:hint="eastAsia" w:ascii="宋体" w:hAnsi="宋体" w:eastAsia="宋体" w:cs="宋体"/>
                <w:color w:val="auto"/>
                <w:kern w:val="0"/>
                <w:sz w:val="18"/>
                <w:szCs w:val="18"/>
                <w:highlight w:val="none"/>
                <w:lang w:val="en-US" w:eastAsia="zh-CN"/>
              </w:rPr>
              <w:t>3000</w:t>
            </w:r>
            <w:r>
              <w:rPr>
                <w:rFonts w:hint="eastAsia" w:ascii="宋体" w:hAnsi="宋体" w:eastAsia="宋体" w:cs="宋体"/>
                <w:color w:val="auto"/>
                <w:kern w:val="0"/>
                <w:sz w:val="18"/>
                <w:szCs w:val="18"/>
                <w:highlight w:val="none"/>
              </w:rPr>
              <w:t>内壁2mm外壁1.2mm1套</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内壁镜面抛光热风分配器ZLPG -</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1套</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离心雾化器1套</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照明装置</w:t>
            </w:r>
          </w:p>
          <w:p w14:paraId="3A1656BB">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100w1套</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观察人孔</w:t>
            </w:r>
            <w:r>
              <w:rPr>
                <w:rFonts w:hint="eastAsia" w:ascii="宋体" w:hAnsi="宋体" w:eastAsia="宋体" w:cs="宋体"/>
                <w:color w:val="auto"/>
                <w:kern w:val="0"/>
                <w:sz w:val="18"/>
                <w:szCs w:val="18"/>
                <w:highlight w:val="none"/>
                <w:lang w:val="en-US" w:eastAsia="zh-CN"/>
              </w:rPr>
              <w:t>450</w:t>
            </w:r>
            <w:r>
              <w:rPr>
                <w:rFonts w:hint="eastAsia" w:ascii="宋体" w:hAnsi="宋体" w:eastAsia="宋体" w:cs="宋体"/>
                <w:color w:val="auto"/>
                <w:kern w:val="0"/>
                <w:sz w:val="18"/>
                <w:szCs w:val="18"/>
                <w:highlight w:val="none"/>
              </w:rPr>
              <w:t>×5001套</w:t>
            </w:r>
          </w:p>
          <w:p w14:paraId="3189B59E">
            <w:pPr>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气动敲击锤SK60LP6套AL加热系统</w:t>
            </w:r>
            <w:r>
              <w:rPr>
                <w:rFonts w:hint="eastAsia" w:ascii="宋体" w:hAnsi="宋体" w:eastAsia="宋体" w:cs="宋体"/>
                <w:color w:val="auto"/>
                <w:kern w:val="0"/>
                <w:sz w:val="18"/>
                <w:szCs w:val="18"/>
                <w:highlight w:val="none"/>
                <w:lang w:val="en-US" w:eastAsia="zh-CN"/>
              </w:rPr>
              <w:t>电加热36KW</w:t>
            </w:r>
          </w:p>
          <w:p w14:paraId="77F6A0DA">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1套不锈钢</w:t>
            </w:r>
            <w:r>
              <w:rPr>
                <w:rFonts w:hint="eastAsia" w:ascii="宋体" w:hAnsi="宋体" w:eastAsia="宋体" w:cs="宋体"/>
                <w:color w:val="auto"/>
                <w:kern w:val="0"/>
                <w:sz w:val="18"/>
                <w:szCs w:val="18"/>
                <w:highlight w:val="none"/>
                <w:lang w:val="en-US" w:eastAsia="zh-CN"/>
              </w:rPr>
              <w:t>3kwX12根</w:t>
            </w:r>
            <w:r>
              <w:rPr>
                <w:rFonts w:hint="eastAsia" w:ascii="宋体" w:hAnsi="宋体" w:eastAsia="宋体" w:cs="宋体"/>
                <w:color w:val="auto"/>
                <w:kern w:val="0"/>
                <w:sz w:val="18"/>
                <w:szCs w:val="18"/>
                <w:highlight w:val="none"/>
              </w:rPr>
              <w:t>除尘系统旋风分离器CLT</w:t>
            </w:r>
            <w:r>
              <w:rPr>
                <w:rFonts w:hint="eastAsia" w:ascii="宋体" w:hAnsi="宋体" w:eastAsia="宋体" w:cs="宋体"/>
                <w:color w:val="auto"/>
                <w:kern w:val="0"/>
                <w:sz w:val="18"/>
                <w:szCs w:val="18"/>
                <w:highlight w:val="none"/>
                <w:lang w:val="en-US" w:eastAsia="zh-CN"/>
              </w:rPr>
              <w:t>400</w:t>
            </w:r>
          </w:p>
          <w:p w14:paraId="62126CAB">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1套</w:t>
            </w:r>
            <w:r>
              <w:rPr>
                <w:rFonts w:hint="eastAsia" w:ascii="宋体" w:hAnsi="宋体" w:eastAsia="宋体" w:cs="宋体"/>
                <w:color w:val="auto"/>
                <w:kern w:val="0"/>
                <w:sz w:val="18"/>
                <w:szCs w:val="18"/>
                <w:highlight w:val="none"/>
                <w:lang w:val="en-US" w:eastAsia="zh-CN"/>
              </w:rPr>
              <w:t>3042mm</w:t>
            </w:r>
            <w:r>
              <w:rPr>
                <w:rFonts w:hint="eastAsia" w:ascii="宋体" w:hAnsi="宋体" w:eastAsia="宋体" w:cs="宋体"/>
                <w:color w:val="auto"/>
                <w:kern w:val="0"/>
                <w:sz w:val="18"/>
                <w:szCs w:val="18"/>
                <w:highlight w:val="none"/>
              </w:rPr>
              <w:t>旋风分离器CLT</w:t>
            </w:r>
            <w:r>
              <w:rPr>
                <w:rFonts w:hint="eastAsia" w:ascii="宋体" w:hAnsi="宋体" w:eastAsia="宋体" w:cs="宋体"/>
                <w:color w:val="auto"/>
                <w:kern w:val="0"/>
                <w:sz w:val="18"/>
                <w:szCs w:val="18"/>
                <w:highlight w:val="none"/>
                <w:lang w:val="en-US" w:eastAsia="zh-CN"/>
              </w:rPr>
              <w:t>300</w:t>
            </w:r>
            <w:r>
              <w:rPr>
                <w:rFonts w:hint="eastAsia" w:ascii="宋体" w:hAnsi="宋体" w:eastAsia="宋体" w:cs="宋体"/>
                <w:color w:val="auto"/>
                <w:kern w:val="0"/>
                <w:sz w:val="18"/>
                <w:szCs w:val="18"/>
                <w:highlight w:val="none"/>
              </w:rPr>
              <w:t>1套</w:t>
            </w:r>
            <w:r>
              <w:rPr>
                <w:rFonts w:hint="eastAsia" w:ascii="宋体" w:hAnsi="宋体" w:eastAsia="宋体" w:cs="宋体"/>
                <w:color w:val="auto"/>
                <w:kern w:val="0"/>
                <w:sz w:val="18"/>
                <w:szCs w:val="18"/>
                <w:highlight w:val="none"/>
                <w:lang w:val="en-US" w:eastAsia="zh-CN"/>
              </w:rPr>
              <w:t>3042mm</w:t>
            </w:r>
            <w:r>
              <w:rPr>
                <w:rFonts w:hint="eastAsia" w:ascii="宋体" w:hAnsi="宋体" w:eastAsia="宋体" w:cs="宋体"/>
                <w:color w:val="auto"/>
                <w:kern w:val="0"/>
                <w:sz w:val="18"/>
                <w:szCs w:val="18"/>
                <w:highlight w:val="none"/>
              </w:rPr>
              <w:t>旋风分离器CLT</w:t>
            </w:r>
            <w:r>
              <w:rPr>
                <w:rFonts w:hint="eastAsia" w:ascii="宋体" w:hAnsi="宋体" w:eastAsia="宋体" w:cs="宋体"/>
                <w:color w:val="auto"/>
                <w:kern w:val="0"/>
                <w:sz w:val="18"/>
                <w:szCs w:val="18"/>
                <w:highlight w:val="none"/>
                <w:lang w:val="en-US" w:eastAsia="zh-CN"/>
              </w:rPr>
              <w:t>200</w:t>
            </w:r>
            <w:r>
              <w:rPr>
                <w:rFonts w:hint="eastAsia" w:ascii="宋体" w:hAnsi="宋体" w:eastAsia="宋体" w:cs="宋体"/>
                <w:color w:val="auto"/>
                <w:kern w:val="0"/>
                <w:sz w:val="18"/>
                <w:szCs w:val="18"/>
                <w:highlight w:val="none"/>
              </w:rPr>
              <w:t>1套</w:t>
            </w:r>
            <w:r>
              <w:rPr>
                <w:rFonts w:hint="eastAsia" w:ascii="宋体" w:hAnsi="宋体" w:eastAsia="宋体" w:cs="宋体"/>
                <w:color w:val="auto"/>
                <w:kern w:val="0"/>
                <w:sz w:val="18"/>
                <w:szCs w:val="18"/>
                <w:highlight w:val="none"/>
                <w:lang w:val="en-US" w:eastAsia="zh-CN"/>
              </w:rPr>
              <w:t>304 2mm</w:t>
            </w:r>
            <w:r>
              <w:rPr>
                <w:rFonts w:hint="eastAsia" w:ascii="宋体" w:hAnsi="宋体" w:eastAsia="宋体" w:cs="宋体"/>
                <w:color w:val="auto"/>
                <w:kern w:val="0"/>
                <w:sz w:val="18"/>
                <w:szCs w:val="18"/>
                <w:highlight w:val="none"/>
              </w:rPr>
              <w:t>风管</w:t>
            </w:r>
            <w:r>
              <w:rPr>
                <w:rFonts w:hint="eastAsia" w:ascii="宋体" w:hAnsi="宋体" w:eastAsia="宋体" w:cs="宋体"/>
                <w:color w:val="auto"/>
                <w:kern w:val="0"/>
                <w:sz w:val="18"/>
                <w:szCs w:val="18"/>
                <w:highlight w:val="none"/>
                <w:lang w:eastAsia="zh-CN"/>
              </w:rPr>
              <w:t>配套</w:t>
            </w:r>
            <w:r>
              <w:rPr>
                <w:rFonts w:hint="eastAsia" w:ascii="宋体" w:hAnsi="宋体" w:eastAsia="宋体" w:cs="宋体"/>
                <w:color w:val="auto"/>
                <w:kern w:val="0"/>
                <w:sz w:val="18"/>
                <w:szCs w:val="18"/>
                <w:highlight w:val="none"/>
              </w:rPr>
              <w:t>1套</w:t>
            </w:r>
            <w:r>
              <w:rPr>
                <w:rFonts w:hint="eastAsia" w:ascii="宋体" w:hAnsi="宋体" w:eastAsia="宋体" w:cs="宋体"/>
                <w:color w:val="auto"/>
                <w:kern w:val="0"/>
                <w:sz w:val="18"/>
                <w:szCs w:val="18"/>
                <w:highlight w:val="none"/>
                <w:lang w:val="en-US" w:eastAsia="zh-CN"/>
              </w:rPr>
              <w:t>3042mm</w:t>
            </w:r>
            <w:r>
              <w:rPr>
                <w:rFonts w:hint="eastAsia" w:ascii="宋体" w:hAnsi="宋体" w:eastAsia="宋体" w:cs="宋体"/>
                <w:color w:val="auto"/>
                <w:kern w:val="0"/>
                <w:sz w:val="18"/>
                <w:szCs w:val="18"/>
                <w:highlight w:val="none"/>
              </w:rPr>
              <w:t>蝶阀</w:t>
            </w:r>
          </w:p>
          <w:p w14:paraId="715AEC1F">
            <w:pPr>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DN</w:t>
            </w:r>
            <w:r>
              <w:rPr>
                <w:rFonts w:hint="eastAsia" w:ascii="宋体" w:hAnsi="宋体" w:eastAsia="宋体" w:cs="宋体"/>
                <w:color w:val="auto"/>
                <w:kern w:val="0"/>
                <w:sz w:val="18"/>
                <w:szCs w:val="18"/>
                <w:highlight w:val="none"/>
                <w:lang w:val="en-US" w:eastAsia="zh-CN"/>
              </w:rPr>
              <w:t>803</w:t>
            </w:r>
            <w:r>
              <w:rPr>
                <w:rFonts w:hint="eastAsia" w:ascii="宋体" w:hAnsi="宋体" w:eastAsia="宋体" w:cs="宋体"/>
                <w:color w:val="auto"/>
                <w:kern w:val="0"/>
                <w:sz w:val="18"/>
                <w:szCs w:val="18"/>
                <w:highlight w:val="none"/>
              </w:rPr>
              <w:t>只</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收料筒</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0L</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只</w:t>
            </w:r>
            <w:r>
              <w:rPr>
                <w:rFonts w:hint="eastAsia" w:ascii="宋体" w:hAnsi="宋体" w:eastAsia="宋体" w:cs="宋体"/>
                <w:color w:val="auto"/>
                <w:kern w:val="0"/>
                <w:sz w:val="18"/>
                <w:szCs w:val="18"/>
                <w:highlight w:val="none"/>
                <w:lang w:val="en-US" w:eastAsia="zh-CN"/>
              </w:rPr>
              <w:t>304</w:t>
            </w:r>
            <w:r>
              <w:rPr>
                <w:rFonts w:hint="eastAsia" w:ascii="宋体" w:hAnsi="宋体" w:eastAsia="宋体" w:cs="宋体"/>
                <w:color w:val="auto"/>
                <w:kern w:val="0"/>
                <w:sz w:val="18"/>
                <w:szCs w:val="18"/>
                <w:highlight w:val="none"/>
              </w:rPr>
              <w:t>外壁亚光</w:t>
            </w:r>
            <w:r>
              <w:rPr>
                <w:rFonts w:hint="eastAsia" w:ascii="宋体" w:hAnsi="宋体" w:eastAsia="宋体" w:cs="宋体"/>
                <w:color w:val="auto"/>
                <w:kern w:val="0"/>
                <w:sz w:val="18"/>
                <w:szCs w:val="18"/>
                <w:highlight w:val="none"/>
                <w:lang w:val="en-US" w:eastAsia="zh-CN"/>
              </w:rPr>
              <w:t>2mm</w:t>
            </w:r>
            <w:r>
              <w:rPr>
                <w:rFonts w:hint="eastAsia" w:ascii="宋体" w:hAnsi="宋体" w:eastAsia="宋体" w:cs="宋体"/>
                <w:color w:val="auto"/>
                <w:kern w:val="0"/>
                <w:sz w:val="18"/>
                <w:szCs w:val="18"/>
                <w:highlight w:val="none"/>
                <w:lang w:eastAsia="zh-CN"/>
              </w:rPr>
              <w:t>水膜除尘</w:t>
            </w:r>
            <w:r>
              <w:rPr>
                <w:rFonts w:hint="eastAsia" w:ascii="宋体" w:hAnsi="宋体" w:eastAsia="宋体" w:cs="宋体"/>
                <w:color w:val="auto"/>
                <w:kern w:val="0"/>
                <w:sz w:val="18"/>
                <w:szCs w:val="18"/>
                <w:highlight w:val="none"/>
                <w:lang w:val="en-US" w:eastAsia="zh-CN"/>
              </w:rPr>
              <w:t>直径4501套3mm除湿机500m³/h风量1套组件</w:t>
            </w:r>
          </w:p>
          <w:p w14:paraId="18C1A604">
            <w:pPr>
              <w:jc w:val="left"/>
              <w:rPr>
                <w:rFonts w:hint="eastAsia" w:ascii="宋体" w:hAnsi="宋体" w:eastAsia="宋体" w:cs="Times New Roman"/>
                <w:kern w:val="0"/>
                <w:sz w:val="20"/>
                <w:highlight w:val="none"/>
              </w:rPr>
            </w:pPr>
            <w:r>
              <w:rPr>
                <w:rFonts w:hint="eastAsia" w:ascii="宋体" w:hAnsi="宋体" w:eastAsia="宋体" w:cs="宋体"/>
                <w:color w:val="auto"/>
                <w:kern w:val="0"/>
                <w:sz w:val="18"/>
                <w:szCs w:val="18"/>
                <w:highlight w:val="none"/>
              </w:rPr>
              <w:t>控制系统操作柜 1套</w:t>
            </w:r>
            <w:r>
              <w:rPr>
                <w:rFonts w:hint="eastAsia" w:ascii="宋体" w:hAnsi="宋体" w:eastAsia="宋体" w:cs="宋体"/>
                <w:color w:val="auto"/>
                <w:kern w:val="0"/>
                <w:sz w:val="18"/>
                <w:szCs w:val="18"/>
                <w:highlight w:val="none"/>
                <w:lang w:eastAsia="zh-CN"/>
              </w:rPr>
              <w:t>碳钢喷漆电器系统配套正泰电器</w:t>
            </w:r>
            <w:r>
              <w:rPr>
                <w:rFonts w:hint="eastAsia" w:ascii="宋体" w:hAnsi="宋体" w:eastAsia="宋体" w:cs="宋体"/>
                <w:color w:val="auto"/>
                <w:kern w:val="0"/>
                <w:sz w:val="18"/>
                <w:szCs w:val="18"/>
                <w:highlight w:val="none"/>
              </w:rPr>
              <w:t>其他配套系统扶梯、栏杆1套不锈钢操作平台1套不锈钢</w:t>
            </w:r>
          </w:p>
        </w:tc>
      </w:tr>
      <w:tr w14:paraId="1A41B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577" w:type="dxa"/>
            <w:noWrap w:val="0"/>
            <w:vAlign w:val="center"/>
          </w:tcPr>
          <w:p w14:paraId="6E575B97">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15</w:t>
            </w:r>
          </w:p>
        </w:tc>
        <w:tc>
          <w:tcPr>
            <w:tcW w:w="1391" w:type="dxa"/>
            <w:noWrap w:val="0"/>
            <w:vAlign w:val="center"/>
          </w:tcPr>
          <w:p w14:paraId="41137134">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纯水机组</w:t>
            </w:r>
          </w:p>
        </w:tc>
        <w:tc>
          <w:tcPr>
            <w:tcW w:w="948" w:type="dxa"/>
            <w:noWrap w:val="0"/>
            <w:vAlign w:val="center"/>
          </w:tcPr>
          <w:p w14:paraId="53A0EDBF">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500型</w:t>
            </w:r>
          </w:p>
        </w:tc>
        <w:tc>
          <w:tcPr>
            <w:tcW w:w="948" w:type="dxa"/>
            <w:noWrap w:val="0"/>
            <w:vAlign w:val="center"/>
          </w:tcPr>
          <w:p w14:paraId="2582BDC7">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13C14DB4">
            <w:pPr>
              <w:jc w:val="center"/>
              <w:rPr>
                <w:rFonts w:hint="eastAsia" w:ascii="宋体" w:hAnsi="宋体" w:eastAsia="宋体" w:cs="Times New Roman"/>
                <w:kern w:val="0"/>
                <w:sz w:val="22"/>
                <w:szCs w:val="22"/>
                <w:highlight w:val="none"/>
              </w:rPr>
            </w:pPr>
          </w:p>
        </w:tc>
        <w:tc>
          <w:tcPr>
            <w:tcW w:w="811" w:type="dxa"/>
            <w:gridSpan w:val="2"/>
            <w:noWrap w:val="0"/>
            <w:vAlign w:val="center"/>
          </w:tcPr>
          <w:p w14:paraId="1539CC8F">
            <w:pPr>
              <w:jc w:val="center"/>
              <w:rPr>
                <w:rFonts w:hint="eastAsia" w:ascii="宋体" w:hAnsi="宋体" w:eastAsia="宋体" w:cs="Times New Roman"/>
                <w:kern w:val="0"/>
                <w:sz w:val="22"/>
                <w:szCs w:val="22"/>
                <w:highlight w:val="none"/>
              </w:rPr>
            </w:pPr>
          </w:p>
        </w:tc>
        <w:tc>
          <w:tcPr>
            <w:tcW w:w="4341" w:type="dxa"/>
            <w:noWrap w:val="0"/>
            <w:vAlign w:val="center"/>
          </w:tcPr>
          <w:p w14:paraId="4A8DE5AF">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石英砂过滤器</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 xml:space="preserve">  2T/H</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pp</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1台</w:t>
            </w:r>
            <w:r>
              <w:rPr>
                <w:rFonts w:hint="eastAsia" w:ascii="宋体" w:hAnsi="宋体" w:eastAsia="宋体" w:cs="Times New Roman"/>
                <w:kern w:val="0"/>
                <w:sz w:val="20"/>
                <w:highlight w:val="none"/>
              </w:rPr>
              <w:tab/>
            </w:r>
          </w:p>
          <w:p w14:paraId="4918DBA1">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活性碳过滤器</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 xml:space="preserve">  2T/H</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pp</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1台</w:t>
            </w:r>
            <w:r>
              <w:rPr>
                <w:rFonts w:hint="eastAsia" w:ascii="宋体" w:hAnsi="宋体" w:eastAsia="宋体" w:cs="Times New Roman"/>
                <w:kern w:val="0"/>
                <w:sz w:val="20"/>
                <w:highlight w:val="none"/>
              </w:rPr>
              <w:tab/>
            </w:r>
          </w:p>
          <w:p w14:paraId="4417FCD7">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钠离子过滤器</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 xml:space="preserve">  2T/H</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p>
          <w:p w14:paraId="7C76A203">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保安过滤器</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304不锈钢</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 xml:space="preserve"> 1台</w:t>
            </w:r>
            <w:r>
              <w:rPr>
                <w:rFonts w:hint="eastAsia" w:ascii="宋体" w:hAnsi="宋体" w:eastAsia="宋体" w:cs="Times New Roman"/>
                <w:kern w:val="0"/>
                <w:sz w:val="20"/>
                <w:highlight w:val="none"/>
              </w:rPr>
              <w:tab/>
            </w:r>
          </w:p>
          <w:p w14:paraId="4305D6A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加药装置</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组合件</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套</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1套</w:t>
            </w:r>
          </w:p>
          <w:p w14:paraId="0A4293F7">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计量泵</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台</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1台</w:t>
            </w:r>
          </w:p>
          <w:p w14:paraId="33D2ECC9">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加药箱</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支</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1支</w:t>
            </w:r>
          </w:p>
          <w:p w14:paraId="022A1AD2">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反渗透装置</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1T/h</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组合件</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1套</w:t>
            </w:r>
            <w:r>
              <w:rPr>
                <w:rFonts w:hint="eastAsia" w:ascii="宋体" w:hAnsi="宋体" w:eastAsia="宋体" w:cs="Times New Roman"/>
                <w:kern w:val="0"/>
                <w:sz w:val="20"/>
                <w:highlight w:val="none"/>
              </w:rPr>
              <w:tab/>
            </w:r>
          </w:p>
          <w:p w14:paraId="1259573A">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高压泵</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 xml:space="preserve">     3T/H</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不锈钢立式泵</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1支</w:t>
            </w:r>
            <w:r>
              <w:rPr>
                <w:rFonts w:hint="eastAsia" w:ascii="宋体" w:hAnsi="宋体" w:eastAsia="宋体" w:cs="Times New Roman"/>
                <w:kern w:val="0"/>
                <w:sz w:val="20"/>
                <w:highlight w:val="none"/>
              </w:rPr>
              <w:tab/>
            </w:r>
          </w:p>
          <w:p w14:paraId="1B0CEC60">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RO膜</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RO4040</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支</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4支</w:t>
            </w:r>
          </w:p>
          <w:p w14:paraId="28368B3F">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RO清洗装置</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组合件</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1套</w:t>
            </w:r>
            <w:r>
              <w:rPr>
                <w:rFonts w:hint="eastAsia" w:ascii="宋体" w:hAnsi="宋体" w:eastAsia="宋体" w:cs="Times New Roman"/>
                <w:kern w:val="0"/>
                <w:sz w:val="20"/>
                <w:highlight w:val="none"/>
              </w:rPr>
              <w:tab/>
            </w:r>
          </w:p>
          <w:p w14:paraId="35B945E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电气控制系统</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不锈钢立式泵 1台</w:t>
            </w:r>
          </w:p>
        </w:tc>
      </w:tr>
      <w:tr w14:paraId="4FDB9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577" w:type="dxa"/>
            <w:noWrap w:val="0"/>
            <w:vAlign w:val="center"/>
          </w:tcPr>
          <w:p w14:paraId="6B53E82A">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16</w:t>
            </w:r>
          </w:p>
        </w:tc>
        <w:tc>
          <w:tcPr>
            <w:tcW w:w="1391" w:type="dxa"/>
            <w:noWrap w:val="0"/>
            <w:vAlign w:val="center"/>
          </w:tcPr>
          <w:p w14:paraId="22EF09A5">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真空机组</w:t>
            </w:r>
          </w:p>
        </w:tc>
        <w:tc>
          <w:tcPr>
            <w:tcW w:w="948" w:type="dxa"/>
            <w:noWrap w:val="0"/>
            <w:vAlign w:val="center"/>
          </w:tcPr>
          <w:p w14:paraId="027361F3">
            <w:pPr>
              <w:jc w:val="center"/>
              <w:rPr>
                <w:rFonts w:hint="eastAsia" w:ascii="宋体" w:hAnsi="宋体" w:eastAsia="宋体" w:cs="Times New Roman"/>
                <w:kern w:val="0"/>
                <w:sz w:val="18"/>
                <w:szCs w:val="18"/>
                <w:highlight w:val="none"/>
              </w:rPr>
            </w:pPr>
          </w:p>
        </w:tc>
        <w:tc>
          <w:tcPr>
            <w:tcW w:w="948" w:type="dxa"/>
            <w:noWrap w:val="0"/>
            <w:vAlign w:val="center"/>
          </w:tcPr>
          <w:p w14:paraId="5622E7CF">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4E24B488">
            <w:pPr>
              <w:jc w:val="center"/>
              <w:rPr>
                <w:rFonts w:hint="eastAsia" w:ascii="宋体" w:hAnsi="宋体" w:eastAsia="宋体" w:cs="Times New Roman"/>
                <w:kern w:val="0"/>
                <w:sz w:val="22"/>
                <w:szCs w:val="22"/>
                <w:highlight w:val="none"/>
              </w:rPr>
            </w:pPr>
          </w:p>
        </w:tc>
        <w:tc>
          <w:tcPr>
            <w:tcW w:w="811" w:type="dxa"/>
            <w:gridSpan w:val="2"/>
            <w:noWrap w:val="0"/>
            <w:vAlign w:val="center"/>
          </w:tcPr>
          <w:p w14:paraId="43D1C2B2">
            <w:pPr>
              <w:jc w:val="center"/>
              <w:rPr>
                <w:rFonts w:hint="eastAsia" w:ascii="宋体" w:hAnsi="宋体" w:eastAsia="宋体" w:cs="Times New Roman"/>
                <w:kern w:val="0"/>
                <w:sz w:val="22"/>
                <w:szCs w:val="22"/>
                <w:highlight w:val="none"/>
              </w:rPr>
            </w:pPr>
          </w:p>
        </w:tc>
        <w:tc>
          <w:tcPr>
            <w:tcW w:w="4341" w:type="dxa"/>
            <w:noWrap w:val="0"/>
            <w:vAlign w:val="center"/>
          </w:tcPr>
          <w:p w14:paraId="098AB80C">
            <w:pPr>
              <w:ind w:right="-105" w:rightChars="-50"/>
              <w:rPr>
                <w:rFonts w:hint="eastAsia" w:ascii="宋体" w:hAnsi="宋体" w:eastAsia="宋体" w:cs="Times New Roman"/>
                <w:kern w:val="0"/>
                <w:sz w:val="20"/>
                <w:highlight w:val="none"/>
              </w:rPr>
            </w:pPr>
            <w:r>
              <w:rPr>
                <w:rFonts w:hint="eastAsia" w:ascii="宋体" w:hAnsi="宋体" w:eastAsia="宋体" w:cs="宋体"/>
                <w:color w:val="333333"/>
                <w:kern w:val="0"/>
                <w:szCs w:val="21"/>
                <w:highlight w:val="none"/>
              </w:rPr>
              <w:t>2BV-</w:t>
            </w:r>
            <w:r>
              <w:rPr>
                <w:rFonts w:hint="default" w:ascii="宋体" w:hAnsi="宋体" w:eastAsia="宋体" w:cs="宋体"/>
                <w:color w:val="333333"/>
                <w:kern w:val="0"/>
                <w:sz w:val="24"/>
                <w:szCs w:val="24"/>
                <w:highlight w:val="none"/>
              </w:rPr>
              <w:t>5131</w:t>
            </w:r>
            <w:r>
              <w:rPr>
                <w:rFonts w:hint="eastAsia" w:ascii="宋体" w:hAnsi="宋体" w:eastAsia="宋体" w:cs="宋体"/>
                <w:color w:val="333333"/>
                <w:kern w:val="0"/>
                <w:sz w:val="24"/>
                <w:szCs w:val="24"/>
                <w:highlight w:val="none"/>
              </w:rPr>
              <w:t xml:space="preserve"> </w:t>
            </w:r>
            <w:r>
              <w:rPr>
                <w:rFonts w:hint="eastAsia" w:ascii="宋体" w:hAnsi="宋体" w:eastAsia="宋体" w:cs="Times New Roman"/>
                <w:kern w:val="0"/>
                <w:sz w:val="20"/>
                <w:highlight w:val="none"/>
              </w:rPr>
              <w:t>功率：11KW 抽真气量6.6M3/H</w:t>
            </w:r>
          </w:p>
        </w:tc>
      </w:tr>
      <w:tr w14:paraId="7CBA2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1" w:hRule="atLeast"/>
        </w:trPr>
        <w:tc>
          <w:tcPr>
            <w:tcW w:w="577" w:type="dxa"/>
            <w:noWrap w:val="0"/>
            <w:vAlign w:val="center"/>
          </w:tcPr>
          <w:p w14:paraId="29F94C14">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17</w:t>
            </w:r>
          </w:p>
        </w:tc>
        <w:tc>
          <w:tcPr>
            <w:tcW w:w="1391" w:type="dxa"/>
            <w:noWrap w:val="0"/>
            <w:vAlign w:val="center"/>
          </w:tcPr>
          <w:p w14:paraId="7394FA84">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天然气蒸汽发生器</w:t>
            </w:r>
          </w:p>
        </w:tc>
        <w:tc>
          <w:tcPr>
            <w:tcW w:w="948" w:type="dxa"/>
            <w:noWrap w:val="0"/>
            <w:vAlign w:val="center"/>
          </w:tcPr>
          <w:p w14:paraId="17F18BDA">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500KG</w:t>
            </w:r>
          </w:p>
        </w:tc>
        <w:tc>
          <w:tcPr>
            <w:tcW w:w="948" w:type="dxa"/>
            <w:noWrap w:val="0"/>
            <w:vAlign w:val="center"/>
          </w:tcPr>
          <w:p w14:paraId="384146CB">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43FCBDFC">
            <w:pPr>
              <w:jc w:val="center"/>
              <w:rPr>
                <w:rFonts w:hint="eastAsia" w:ascii="宋体" w:hAnsi="宋体" w:eastAsia="宋体" w:cs="Times New Roman"/>
                <w:kern w:val="0"/>
                <w:sz w:val="22"/>
                <w:szCs w:val="22"/>
                <w:highlight w:val="none"/>
                <w:lang w:eastAsia="zh-CN"/>
              </w:rPr>
            </w:pPr>
          </w:p>
        </w:tc>
        <w:tc>
          <w:tcPr>
            <w:tcW w:w="811" w:type="dxa"/>
            <w:gridSpan w:val="2"/>
            <w:noWrap w:val="0"/>
            <w:vAlign w:val="center"/>
          </w:tcPr>
          <w:p w14:paraId="227E8A33">
            <w:pPr>
              <w:jc w:val="center"/>
              <w:rPr>
                <w:rFonts w:hint="eastAsia" w:ascii="宋体" w:hAnsi="宋体" w:eastAsia="宋体" w:cs="Times New Roman"/>
                <w:kern w:val="0"/>
                <w:sz w:val="22"/>
                <w:szCs w:val="22"/>
                <w:highlight w:val="none"/>
              </w:rPr>
            </w:pPr>
          </w:p>
        </w:tc>
        <w:tc>
          <w:tcPr>
            <w:tcW w:w="4341" w:type="dxa"/>
            <w:noWrap w:val="0"/>
            <w:vAlign w:val="center"/>
          </w:tcPr>
          <w:p w14:paraId="27E5A6FD">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额定蒸发量  500Kg/h</w:t>
            </w:r>
          </w:p>
          <w:p w14:paraId="0EBF3D5A">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额定蒸汽压力  0.7MPa</w:t>
            </w:r>
          </w:p>
          <w:p w14:paraId="0FE09C01">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额定蒸汽温度  171℃</w:t>
            </w:r>
          </w:p>
          <w:p w14:paraId="640D4E09">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水压试验压力  1.05MPa</w:t>
            </w:r>
          </w:p>
          <w:p w14:paraId="5811BD62">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锅炉给水温度</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20℃</w:t>
            </w:r>
          </w:p>
          <w:p w14:paraId="29AA122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燃料（fuel）</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燃气</w:t>
            </w:r>
          </w:p>
          <w:p w14:paraId="0B8E8E4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天然气</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3.7M³/h</w:t>
            </w:r>
          </w:p>
          <w:p w14:paraId="011F230B">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液化气</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2.5kg/h</w:t>
            </w:r>
          </w:p>
          <w:p w14:paraId="24F7CFE5">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设计锅炉热效率 99.2%</w:t>
            </w:r>
          </w:p>
          <w:p w14:paraId="09234188">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主汽阀</w:t>
            </w:r>
            <w:r>
              <w:rPr>
                <w:rFonts w:hint="eastAsia" w:ascii="宋体" w:hAnsi="宋体" w:eastAsia="宋体" w:cs="Times New Roman"/>
                <w:kern w:val="0"/>
                <w:sz w:val="20"/>
                <w:highlight w:val="none"/>
              </w:rPr>
              <w:tab/>
            </w:r>
            <w:r>
              <w:rPr>
                <w:rFonts w:hint="eastAsia" w:ascii="宋体" w:hAnsi="宋体" w:eastAsia="宋体" w:cs="Times New Roman"/>
                <w:kern w:val="0"/>
                <w:sz w:val="20"/>
                <w:highlight w:val="none"/>
              </w:rPr>
              <w:t>DN15</w:t>
            </w:r>
          </w:p>
          <w:p w14:paraId="72DE7ABE">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进水阀 DN15</w:t>
            </w:r>
          </w:p>
          <w:p w14:paraId="20EDF06C">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安全阀 DN20</w:t>
            </w:r>
          </w:p>
          <w:p w14:paraId="197DCB7D">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排污阀 DN20</w:t>
            </w:r>
          </w:p>
        </w:tc>
      </w:tr>
      <w:tr w14:paraId="7C1C86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4C8B0C52">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18</w:t>
            </w:r>
          </w:p>
        </w:tc>
        <w:tc>
          <w:tcPr>
            <w:tcW w:w="1391" w:type="dxa"/>
            <w:noWrap w:val="0"/>
            <w:vAlign w:val="center"/>
          </w:tcPr>
          <w:p w14:paraId="686B9B93">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空压机</w:t>
            </w:r>
          </w:p>
        </w:tc>
        <w:tc>
          <w:tcPr>
            <w:tcW w:w="948" w:type="dxa"/>
            <w:noWrap w:val="0"/>
            <w:vAlign w:val="center"/>
          </w:tcPr>
          <w:p w14:paraId="1C6FEDF3">
            <w:pPr>
              <w:jc w:val="center"/>
              <w:rPr>
                <w:rFonts w:hint="eastAsia" w:ascii="宋体" w:hAnsi="宋体" w:eastAsia="宋体" w:cs="Times New Roman"/>
                <w:kern w:val="0"/>
                <w:sz w:val="18"/>
                <w:szCs w:val="18"/>
                <w:highlight w:val="none"/>
              </w:rPr>
            </w:pPr>
          </w:p>
        </w:tc>
        <w:tc>
          <w:tcPr>
            <w:tcW w:w="948" w:type="dxa"/>
            <w:noWrap w:val="0"/>
            <w:vAlign w:val="center"/>
          </w:tcPr>
          <w:p w14:paraId="22201239">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46F787FA">
            <w:pPr>
              <w:jc w:val="center"/>
              <w:rPr>
                <w:rFonts w:hint="eastAsia" w:ascii="宋体" w:hAnsi="宋体" w:eastAsia="宋体" w:cs="Times New Roman"/>
                <w:kern w:val="0"/>
                <w:sz w:val="22"/>
                <w:szCs w:val="22"/>
                <w:highlight w:val="none"/>
              </w:rPr>
            </w:pPr>
          </w:p>
        </w:tc>
        <w:tc>
          <w:tcPr>
            <w:tcW w:w="811" w:type="dxa"/>
            <w:gridSpan w:val="2"/>
            <w:noWrap w:val="0"/>
            <w:vAlign w:val="center"/>
          </w:tcPr>
          <w:p w14:paraId="60396501">
            <w:pPr>
              <w:jc w:val="center"/>
              <w:rPr>
                <w:rFonts w:hint="eastAsia" w:ascii="宋体" w:hAnsi="宋体" w:eastAsia="宋体" w:cs="Times New Roman"/>
                <w:kern w:val="0"/>
                <w:sz w:val="22"/>
                <w:szCs w:val="22"/>
                <w:highlight w:val="none"/>
              </w:rPr>
            </w:pPr>
          </w:p>
        </w:tc>
        <w:tc>
          <w:tcPr>
            <w:tcW w:w="4341" w:type="dxa"/>
            <w:noWrap w:val="0"/>
            <w:vAlign w:val="center"/>
          </w:tcPr>
          <w:p w14:paraId="61B691D1">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20"/>
                <w:highlight w:val="none"/>
              </w:rPr>
              <w:t>功率：5.5KW</w:t>
            </w:r>
          </w:p>
        </w:tc>
      </w:tr>
      <w:tr w14:paraId="53E54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trPr>
        <w:tc>
          <w:tcPr>
            <w:tcW w:w="577" w:type="dxa"/>
            <w:noWrap w:val="0"/>
            <w:vAlign w:val="center"/>
          </w:tcPr>
          <w:p w14:paraId="5EE2DFEC">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19</w:t>
            </w:r>
          </w:p>
        </w:tc>
        <w:tc>
          <w:tcPr>
            <w:tcW w:w="1391" w:type="dxa"/>
            <w:noWrap w:val="0"/>
            <w:vAlign w:val="center"/>
          </w:tcPr>
          <w:p w14:paraId="0ADFAA30">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CIP清洗系统</w:t>
            </w:r>
          </w:p>
        </w:tc>
        <w:tc>
          <w:tcPr>
            <w:tcW w:w="948" w:type="dxa"/>
            <w:noWrap w:val="0"/>
            <w:vAlign w:val="center"/>
          </w:tcPr>
          <w:p w14:paraId="506793CF">
            <w:pPr>
              <w:jc w:val="cente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500型 </w:t>
            </w:r>
          </w:p>
        </w:tc>
        <w:tc>
          <w:tcPr>
            <w:tcW w:w="948" w:type="dxa"/>
            <w:noWrap w:val="0"/>
            <w:vAlign w:val="center"/>
          </w:tcPr>
          <w:p w14:paraId="64D2D8CA">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2615A966">
            <w:pPr>
              <w:jc w:val="center"/>
              <w:rPr>
                <w:rFonts w:hint="eastAsia" w:ascii="宋体" w:hAnsi="宋体" w:eastAsia="宋体" w:cs="Times New Roman"/>
                <w:kern w:val="0"/>
                <w:sz w:val="22"/>
                <w:szCs w:val="22"/>
                <w:highlight w:val="none"/>
              </w:rPr>
            </w:pPr>
          </w:p>
        </w:tc>
        <w:tc>
          <w:tcPr>
            <w:tcW w:w="811" w:type="dxa"/>
            <w:gridSpan w:val="2"/>
            <w:noWrap w:val="0"/>
            <w:vAlign w:val="center"/>
          </w:tcPr>
          <w:p w14:paraId="6DE1E556">
            <w:pPr>
              <w:jc w:val="center"/>
              <w:rPr>
                <w:rFonts w:hint="eastAsia" w:ascii="宋体" w:hAnsi="宋体" w:eastAsia="宋体" w:cs="Times New Roman"/>
                <w:kern w:val="0"/>
                <w:sz w:val="22"/>
                <w:szCs w:val="22"/>
                <w:highlight w:val="none"/>
              </w:rPr>
            </w:pPr>
          </w:p>
        </w:tc>
        <w:tc>
          <w:tcPr>
            <w:tcW w:w="4341" w:type="dxa"/>
            <w:noWrap w:val="0"/>
            <w:vAlign w:val="center"/>
          </w:tcPr>
          <w:p w14:paraId="0085F6EE">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型号CIP-1000</w:t>
            </w:r>
          </w:p>
          <w:p w14:paraId="239D0A5E">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1、500热水罐304的， 1台</w:t>
            </w:r>
          </w:p>
          <w:p w14:paraId="3F8ABDBB">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2、500L酸液罐</w:t>
            </w:r>
            <w:bookmarkStart w:id="27" w:name="OLE_LINK69"/>
            <w:r>
              <w:rPr>
                <w:rFonts w:hint="eastAsia" w:ascii="宋体" w:hAnsi="宋体" w:eastAsia="宋体" w:cs="Times New Roman"/>
                <w:kern w:val="0"/>
                <w:sz w:val="18"/>
                <w:szCs w:val="18"/>
                <w:highlight w:val="none"/>
              </w:rPr>
              <w:t>304的</w:t>
            </w:r>
            <w:bookmarkEnd w:id="27"/>
            <w:r>
              <w:rPr>
                <w:rFonts w:hint="eastAsia" w:ascii="宋体" w:hAnsi="宋体" w:eastAsia="宋体" w:cs="Times New Roman"/>
                <w:kern w:val="0"/>
                <w:sz w:val="18"/>
                <w:szCs w:val="18"/>
                <w:highlight w:val="none"/>
              </w:rPr>
              <w:t>， 1台</w:t>
            </w:r>
          </w:p>
          <w:p w14:paraId="0C4C4838">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3、500L碱液罐304的， 1台</w:t>
            </w:r>
          </w:p>
          <w:p w14:paraId="4BDFA990">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4、50L浓酸浓碱桶 2台 塑料</w:t>
            </w:r>
          </w:p>
          <w:p w14:paraId="65501ADB">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5、盘管式加热器3台</w:t>
            </w:r>
          </w:p>
          <w:p w14:paraId="5D7273DB">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6、过滤器 1台</w:t>
            </w:r>
          </w:p>
          <w:p w14:paraId="332C3B7B">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7、1.1KW CIP进程泵 1台</w:t>
            </w:r>
          </w:p>
          <w:p w14:paraId="685B0E04">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8、气动隔膜泵2台</w:t>
            </w:r>
          </w:p>
          <w:p w14:paraId="0D1F3E03">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9、内部连接阀门管件1套</w:t>
            </w:r>
          </w:p>
          <w:p w14:paraId="436FA4EE">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1、热水罐，酸液罐，碱液罐温度在线控制</w:t>
            </w:r>
          </w:p>
          <w:p w14:paraId="638E5FD8">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2、电磁阀控制温度</w:t>
            </w:r>
          </w:p>
          <w:p w14:paraId="0210EAC8">
            <w:pPr>
              <w:ind w:right="-105" w:rightChars="-50"/>
              <w:rPr>
                <w:rFonts w:hint="eastAsia" w:ascii="宋体" w:hAnsi="宋体" w:eastAsia="宋体" w:cs="Times New Roman"/>
                <w:kern w:val="0"/>
                <w:sz w:val="20"/>
                <w:highlight w:val="none"/>
              </w:rPr>
            </w:pPr>
            <w:r>
              <w:rPr>
                <w:rFonts w:hint="eastAsia" w:ascii="宋体" w:hAnsi="宋体" w:eastAsia="宋体" w:cs="Times New Roman"/>
                <w:kern w:val="0"/>
                <w:sz w:val="18"/>
                <w:szCs w:val="18"/>
                <w:highlight w:val="none"/>
              </w:rPr>
              <w:t>3、2.2KWCIP泵控制控制</w:t>
            </w:r>
          </w:p>
        </w:tc>
      </w:tr>
      <w:bookmarkEnd w:id="6"/>
      <w:bookmarkEnd w:id="7"/>
      <w:bookmarkEnd w:id="8"/>
      <w:tr w14:paraId="6582C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577" w:type="dxa"/>
            <w:noWrap w:val="0"/>
            <w:vAlign w:val="center"/>
          </w:tcPr>
          <w:p w14:paraId="60478A89">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20</w:t>
            </w:r>
          </w:p>
        </w:tc>
        <w:tc>
          <w:tcPr>
            <w:tcW w:w="1391" w:type="dxa"/>
            <w:noWrap w:val="0"/>
            <w:vAlign w:val="center"/>
          </w:tcPr>
          <w:p w14:paraId="6C23E579">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管件，阀门，管道</w:t>
            </w:r>
          </w:p>
        </w:tc>
        <w:tc>
          <w:tcPr>
            <w:tcW w:w="948" w:type="dxa"/>
            <w:noWrap w:val="0"/>
            <w:vAlign w:val="center"/>
          </w:tcPr>
          <w:p w14:paraId="4724BAD3">
            <w:pPr>
              <w:jc w:val="center"/>
              <w:rPr>
                <w:rFonts w:hint="eastAsia" w:ascii="宋体" w:hAnsi="宋体" w:eastAsia="宋体" w:cs="Times New Roman"/>
                <w:kern w:val="0"/>
                <w:sz w:val="18"/>
                <w:szCs w:val="18"/>
                <w:highlight w:val="none"/>
              </w:rPr>
            </w:pPr>
          </w:p>
        </w:tc>
        <w:tc>
          <w:tcPr>
            <w:tcW w:w="948" w:type="dxa"/>
            <w:noWrap w:val="0"/>
            <w:vAlign w:val="center"/>
          </w:tcPr>
          <w:p w14:paraId="1FA31D2C">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1套</w:t>
            </w:r>
          </w:p>
        </w:tc>
        <w:tc>
          <w:tcPr>
            <w:tcW w:w="1083" w:type="dxa"/>
            <w:noWrap w:val="0"/>
            <w:vAlign w:val="center"/>
          </w:tcPr>
          <w:p w14:paraId="4A88671B">
            <w:pPr>
              <w:jc w:val="center"/>
              <w:rPr>
                <w:rFonts w:hint="eastAsia" w:ascii="宋体" w:hAnsi="宋体" w:eastAsia="宋体" w:cs="Times New Roman"/>
                <w:kern w:val="0"/>
                <w:sz w:val="22"/>
                <w:szCs w:val="22"/>
                <w:highlight w:val="none"/>
              </w:rPr>
            </w:pPr>
          </w:p>
        </w:tc>
        <w:tc>
          <w:tcPr>
            <w:tcW w:w="811" w:type="dxa"/>
            <w:gridSpan w:val="2"/>
            <w:noWrap w:val="0"/>
            <w:vAlign w:val="center"/>
          </w:tcPr>
          <w:p w14:paraId="3FFE07D1">
            <w:pPr>
              <w:jc w:val="center"/>
              <w:rPr>
                <w:rFonts w:hint="eastAsia" w:ascii="宋体" w:hAnsi="宋体" w:eastAsia="宋体" w:cs="Times New Roman"/>
                <w:kern w:val="0"/>
                <w:sz w:val="22"/>
                <w:szCs w:val="22"/>
                <w:highlight w:val="none"/>
              </w:rPr>
            </w:pPr>
          </w:p>
        </w:tc>
        <w:tc>
          <w:tcPr>
            <w:tcW w:w="4341" w:type="dxa"/>
            <w:noWrap w:val="0"/>
            <w:vAlign w:val="center"/>
          </w:tcPr>
          <w:p w14:paraId="2DDDD72A">
            <w:pPr>
              <w:widowControl/>
              <w:jc w:val="left"/>
              <w:rPr>
                <w:rFonts w:hint="default" w:ascii="Times New Roman" w:hAnsi="Times New Roman" w:eastAsia="宋体" w:cs="Times New Roman"/>
                <w:kern w:val="0"/>
                <w:highlight w:val="none"/>
              </w:rPr>
            </w:pPr>
            <w:r>
              <w:rPr>
                <w:rFonts w:hint="eastAsia" w:ascii="宋体" w:hAnsi="宋体" w:eastAsia="宋体" w:cs="宋体"/>
                <w:color w:val="000000"/>
                <w:kern w:val="0"/>
                <w:sz w:val="18"/>
                <w:szCs w:val="18"/>
                <w:highlight w:val="none"/>
                <w:lang w:bidi="ar"/>
              </w:rPr>
              <w:t xml:space="preserve">物料管 32-51蝶阀，弯头，快装接头，卡箍，温度计， </w:t>
            </w:r>
          </w:p>
          <w:p w14:paraId="7E793B8D">
            <w:pPr>
              <w:widowControl/>
              <w:jc w:val="left"/>
              <w:rPr>
                <w:rFonts w:hint="default" w:ascii="Times New Roman" w:hAnsi="Times New Roman" w:eastAsia="宋体" w:cs="Times New Roman"/>
                <w:kern w:val="0"/>
                <w:highlight w:val="none"/>
              </w:rPr>
            </w:pPr>
            <w:r>
              <w:rPr>
                <w:rFonts w:hint="eastAsia" w:ascii="宋体" w:hAnsi="宋体" w:eastAsia="宋体" w:cs="宋体"/>
                <w:color w:val="000000"/>
                <w:kern w:val="0"/>
                <w:sz w:val="18"/>
                <w:szCs w:val="18"/>
                <w:highlight w:val="none"/>
                <w:lang w:bidi="ar"/>
              </w:rPr>
              <w:t xml:space="preserve">真空 表，压力表 内部连接阀门管道 </w:t>
            </w:r>
          </w:p>
          <w:p w14:paraId="75AE6A6C">
            <w:pPr>
              <w:widowControl/>
              <w:jc w:val="left"/>
              <w:rPr>
                <w:rFonts w:hint="default" w:ascii="Times New Roman" w:hAnsi="Times New Roman" w:eastAsia="宋体" w:cs="Times New Roman"/>
                <w:kern w:val="0"/>
                <w:highlight w:val="none"/>
              </w:rPr>
            </w:pPr>
            <w:r>
              <w:rPr>
                <w:rFonts w:hint="eastAsia" w:ascii="宋体" w:hAnsi="宋体" w:eastAsia="宋体" w:cs="宋体"/>
                <w:color w:val="000000"/>
                <w:kern w:val="0"/>
                <w:sz w:val="18"/>
                <w:szCs w:val="18"/>
                <w:highlight w:val="none"/>
                <w:lang w:bidi="ar"/>
              </w:rPr>
              <w:t xml:space="preserve">CIP 管道 32 蝶阀，弯头，快装接头，卡箍内部连接 </w:t>
            </w:r>
          </w:p>
          <w:p w14:paraId="5679C152">
            <w:pPr>
              <w:ind w:right="-105" w:rightChars="-50"/>
              <w:rPr>
                <w:rFonts w:hint="default" w:ascii="宋体" w:hAnsi="宋体" w:eastAsia="宋体" w:cs="Times New Roman"/>
                <w:kern w:val="0"/>
                <w:sz w:val="18"/>
                <w:szCs w:val="18"/>
                <w:highlight w:val="none"/>
              </w:rPr>
            </w:pPr>
            <w:r>
              <w:rPr>
                <w:rFonts w:hint="eastAsia" w:ascii="宋体" w:hAnsi="宋体" w:eastAsia="宋体" w:cs="宋体"/>
                <w:color w:val="000000"/>
                <w:kern w:val="0"/>
                <w:sz w:val="18"/>
                <w:szCs w:val="18"/>
                <w:highlight w:val="none"/>
                <w:lang w:bidi="ar"/>
              </w:rPr>
              <w:t>阀门管道</w:t>
            </w:r>
          </w:p>
        </w:tc>
      </w:tr>
      <w:tr w14:paraId="32E26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4EA8E0C2">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21</w:t>
            </w:r>
          </w:p>
        </w:tc>
        <w:tc>
          <w:tcPr>
            <w:tcW w:w="1391" w:type="dxa"/>
            <w:noWrap w:val="0"/>
            <w:vAlign w:val="center"/>
          </w:tcPr>
          <w:p w14:paraId="78722542">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电缆，桥架，电器</w:t>
            </w:r>
          </w:p>
        </w:tc>
        <w:tc>
          <w:tcPr>
            <w:tcW w:w="948" w:type="dxa"/>
            <w:noWrap w:val="0"/>
            <w:vAlign w:val="center"/>
          </w:tcPr>
          <w:p w14:paraId="08D39F56">
            <w:pPr>
              <w:jc w:val="center"/>
              <w:rPr>
                <w:rFonts w:hint="eastAsia" w:ascii="宋体" w:hAnsi="宋体" w:eastAsia="宋体" w:cs="Times New Roman"/>
                <w:kern w:val="0"/>
                <w:sz w:val="18"/>
                <w:szCs w:val="18"/>
                <w:highlight w:val="none"/>
              </w:rPr>
            </w:pPr>
          </w:p>
        </w:tc>
        <w:tc>
          <w:tcPr>
            <w:tcW w:w="948" w:type="dxa"/>
            <w:noWrap w:val="0"/>
            <w:vAlign w:val="center"/>
          </w:tcPr>
          <w:p w14:paraId="537A6DCF">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1套</w:t>
            </w:r>
          </w:p>
        </w:tc>
        <w:tc>
          <w:tcPr>
            <w:tcW w:w="1083" w:type="dxa"/>
            <w:noWrap w:val="0"/>
            <w:vAlign w:val="center"/>
          </w:tcPr>
          <w:p w14:paraId="321E332E">
            <w:pPr>
              <w:jc w:val="center"/>
              <w:rPr>
                <w:rFonts w:hint="eastAsia" w:ascii="宋体" w:hAnsi="宋体" w:eastAsia="宋体" w:cs="Times New Roman"/>
                <w:kern w:val="0"/>
                <w:sz w:val="22"/>
                <w:szCs w:val="22"/>
                <w:highlight w:val="none"/>
              </w:rPr>
            </w:pPr>
          </w:p>
        </w:tc>
        <w:tc>
          <w:tcPr>
            <w:tcW w:w="811" w:type="dxa"/>
            <w:gridSpan w:val="2"/>
            <w:noWrap w:val="0"/>
            <w:vAlign w:val="center"/>
          </w:tcPr>
          <w:p w14:paraId="42ABCEFE">
            <w:pPr>
              <w:jc w:val="center"/>
              <w:rPr>
                <w:rFonts w:hint="eastAsia" w:ascii="宋体" w:hAnsi="宋体" w:eastAsia="宋体" w:cs="Times New Roman"/>
                <w:kern w:val="0"/>
                <w:sz w:val="22"/>
                <w:szCs w:val="22"/>
                <w:highlight w:val="none"/>
              </w:rPr>
            </w:pPr>
          </w:p>
        </w:tc>
        <w:tc>
          <w:tcPr>
            <w:tcW w:w="4341" w:type="dxa"/>
            <w:noWrap w:val="0"/>
            <w:vAlign w:val="center"/>
          </w:tcPr>
          <w:p w14:paraId="4536BFBB">
            <w:pPr>
              <w:widowControl/>
              <w:jc w:val="left"/>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内部连接的电缆，电器</w:t>
            </w:r>
          </w:p>
        </w:tc>
      </w:tr>
      <w:tr w14:paraId="39792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trPr>
        <w:tc>
          <w:tcPr>
            <w:tcW w:w="577" w:type="dxa"/>
            <w:noWrap w:val="0"/>
            <w:vAlign w:val="center"/>
          </w:tcPr>
          <w:p w14:paraId="17D0FBA9">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22</w:t>
            </w:r>
          </w:p>
        </w:tc>
        <w:tc>
          <w:tcPr>
            <w:tcW w:w="1391" w:type="dxa"/>
            <w:noWrap w:val="0"/>
            <w:vAlign w:val="center"/>
          </w:tcPr>
          <w:p w14:paraId="47CD9724">
            <w:pPr>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安装</w:t>
            </w:r>
          </w:p>
        </w:tc>
        <w:tc>
          <w:tcPr>
            <w:tcW w:w="948" w:type="dxa"/>
            <w:noWrap w:val="0"/>
            <w:vAlign w:val="center"/>
          </w:tcPr>
          <w:p w14:paraId="66C9B058">
            <w:pPr>
              <w:jc w:val="center"/>
              <w:rPr>
                <w:rFonts w:hint="eastAsia" w:ascii="宋体" w:hAnsi="宋体" w:eastAsia="宋体" w:cs="Times New Roman"/>
                <w:kern w:val="0"/>
                <w:sz w:val="18"/>
                <w:szCs w:val="18"/>
                <w:highlight w:val="none"/>
              </w:rPr>
            </w:pPr>
          </w:p>
        </w:tc>
        <w:tc>
          <w:tcPr>
            <w:tcW w:w="948" w:type="dxa"/>
            <w:noWrap w:val="0"/>
            <w:vAlign w:val="center"/>
          </w:tcPr>
          <w:p w14:paraId="0EB3A699">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1套</w:t>
            </w:r>
          </w:p>
        </w:tc>
        <w:tc>
          <w:tcPr>
            <w:tcW w:w="1083" w:type="dxa"/>
            <w:noWrap w:val="0"/>
            <w:vAlign w:val="center"/>
          </w:tcPr>
          <w:p w14:paraId="14645684">
            <w:pPr>
              <w:jc w:val="center"/>
              <w:rPr>
                <w:rFonts w:hint="eastAsia" w:ascii="宋体" w:hAnsi="宋体" w:eastAsia="宋体" w:cs="Times New Roman"/>
                <w:kern w:val="0"/>
                <w:sz w:val="22"/>
                <w:szCs w:val="22"/>
                <w:highlight w:val="none"/>
              </w:rPr>
            </w:pPr>
          </w:p>
        </w:tc>
        <w:tc>
          <w:tcPr>
            <w:tcW w:w="811" w:type="dxa"/>
            <w:gridSpan w:val="2"/>
            <w:noWrap w:val="0"/>
            <w:vAlign w:val="center"/>
          </w:tcPr>
          <w:p w14:paraId="59C9FC0F">
            <w:pPr>
              <w:jc w:val="center"/>
              <w:rPr>
                <w:rFonts w:hint="eastAsia" w:ascii="宋体" w:hAnsi="宋体" w:eastAsia="宋体" w:cs="Times New Roman"/>
                <w:kern w:val="0"/>
                <w:sz w:val="22"/>
                <w:szCs w:val="22"/>
                <w:highlight w:val="none"/>
              </w:rPr>
            </w:pPr>
          </w:p>
        </w:tc>
        <w:tc>
          <w:tcPr>
            <w:tcW w:w="4341" w:type="dxa"/>
            <w:noWrap w:val="0"/>
            <w:vAlign w:val="center"/>
          </w:tcPr>
          <w:p w14:paraId="7AB63FDB">
            <w:pPr>
              <w:widowControl/>
              <w:jc w:val="left"/>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我公司负责设备内部连接不锈钢管道安装，</w:t>
            </w:r>
          </w:p>
          <w:p w14:paraId="58CA4B41">
            <w:pPr>
              <w:ind w:right="-105" w:rightChars="-50"/>
              <w:rPr>
                <w:rFonts w:hint="eastAsia" w:ascii="宋体" w:hAnsi="宋体" w:eastAsia="宋体" w:cs="Times New Roman"/>
                <w:kern w:val="0"/>
                <w:sz w:val="20"/>
                <w:highlight w:val="none"/>
              </w:rPr>
            </w:pPr>
            <w:r>
              <w:rPr>
                <w:rFonts w:hint="eastAsia" w:ascii="宋体" w:hAnsi="宋体" w:eastAsia="宋体" w:cs="宋体"/>
                <w:color w:val="000000"/>
                <w:kern w:val="0"/>
                <w:sz w:val="18"/>
                <w:szCs w:val="18"/>
                <w:highlight w:val="none"/>
                <w:lang w:bidi="ar"/>
              </w:rPr>
              <w:t>需方负责蒸汽管道，冷却循环 管道，电路系统，需方负责食，宿及设备吊装</w:t>
            </w:r>
          </w:p>
        </w:tc>
      </w:tr>
      <w:tr w14:paraId="42E0F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577" w:type="dxa"/>
            <w:noWrap w:val="0"/>
            <w:vAlign w:val="center"/>
          </w:tcPr>
          <w:p w14:paraId="5F2777C7">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23</w:t>
            </w:r>
          </w:p>
        </w:tc>
        <w:tc>
          <w:tcPr>
            <w:tcW w:w="1391" w:type="dxa"/>
            <w:noWrap w:val="0"/>
            <w:vAlign w:val="center"/>
          </w:tcPr>
          <w:p w14:paraId="5DF69A1B">
            <w:pPr>
              <w:rPr>
                <w:rFonts w:hint="eastAsia" w:ascii="宋体" w:hAnsi="宋体" w:eastAsia="宋体" w:cs="Times New Roman"/>
                <w:kern w:val="0"/>
                <w:sz w:val="24"/>
                <w:highlight w:val="none"/>
              </w:rPr>
            </w:pPr>
            <w:bookmarkStart w:id="28" w:name="OLE_LINK6"/>
            <w:r>
              <w:rPr>
                <w:rFonts w:hint="eastAsia" w:ascii="宋体" w:hAnsi="宋体" w:eastAsia="宋体" w:cs="Times New Roman"/>
                <w:kern w:val="0"/>
                <w:sz w:val="24"/>
                <w:highlight w:val="none"/>
              </w:rPr>
              <w:t>挤渣机</w:t>
            </w:r>
            <w:bookmarkEnd w:id="28"/>
          </w:p>
        </w:tc>
        <w:tc>
          <w:tcPr>
            <w:tcW w:w="948" w:type="dxa"/>
            <w:noWrap w:val="0"/>
            <w:vAlign w:val="center"/>
          </w:tcPr>
          <w:p w14:paraId="35C9B472">
            <w:pPr>
              <w:rPr>
                <w:rFonts w:hint="eastAsia" w:ascii="宋体" w:hAnsi="宋体" w:eastAsia="宋体" w:cs="Times New Roman"/>
                <w:kern w:val="0"/>
                <w:sz w:val="18"/>
                <w:szCs w:val="18"/>
                <w:highlight w:val="none"/>
              </w:rPr>
            </w:pPr>
            <w:bookmarkStart w:id="29" w:name="OLE_LINK12"/>
            <w:bookmarkStart w:id="30" w:name="OLE_LINK11"/>
            <w:r>
              <w:rPr>
                <w:rFonts w:hint="eastAsia" w:ascii="宋体" w:hAnsi="宋体" w:eastAsia="宋体" w:cs="Times New Roman"/>
                <w:kern w:val="0"/>
                <w:sz w:val="18"/>
                <w:szCs w:val="18"/>
                <w:highlight w:val="none"/>
              </w:rPr>
              <w:t>300KG/H</w:t>
            </w:r>
            <w:bookmarkEnd w:id="29"/>
            <w:bookmarkEnd w:id="30"/>
          </w:p>
        </w:tc>
        <w:tc>
          <w:tcPr>
            <w:tcW w:w="948" w:type="dxa"/>
            <w:noWrap w:val="0"/>
            <w:vAlign w:val="center"/>
          </w:tcPr>
          <w:p w14:paraId="316F9677">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1D370174">
            <w:pPr>
              <w:jc w:val="center"/>
              <w:rPr>
                <w:rFonts w:hint="eastAsia" w:ascii="宋体" w:hAnsi="宋体" w:eastAsia="宋体" w:cs="Times New Roman"/>
                <w:kern w:val="0"/>
                <w:sz w:val="22"/>
                <w:szCs w:val="22"/>
                <w:highlight w:val="none"/>
              </w:rPr>
            </w:pPr>
          </w:p>
        </w:tc>
        <w:tc>
          <w:tcPr>
            <w:tcW w:w="811" w:type="dxa"/>
            <w:gridSpan w:val="2"/>
            <w:noWrap w:val="0"/>
            <w:vAlign w:val="center"/>
          </w:tcPr>
          <w:p w14:paraId="0C893F86">
            <w:pPr>
              <w:jc w:val="center"/>
              <w:rPr>
                <w:rFonts w:hint="eastAsia" w:ascii="宋体" w:hAnsi="宋体" w:eastAsia="宋体" w:cs="Times New Roman"/>
                <w:kern w:val="0"/>
                <w:highlight w:val="none"/>
              </w:rPr>
            </w:pPr>
          </w:p>
        </w:tc>
        <w:tc>
          <w:tcPr>
            <w:tcW w:w="4341" w:type="dxa"/>
            <w:noWrap w:val="0"/>
            <w:vAlign w:val="center"/>
          </w:tcPr>
          <w:p w14:paraId="43BF061F">
            <w:pPr>
              <w:ind w:right="-105" w:rightChars="-50"/>
              <w:rPr>
                <w:rFonts w:hint="eastAsia" w:ascii="宋体" w:hAnsi="宋体" w:eastAsia="宋体" w:cs="Times New Roman"/>
                <w:kern w:val="0"/>
                <w:sz w:val="20"/>
                <w:highlight w:val="none"/>
              </w:rPr>
            </w:pPr>
            <w:r>
              <w:rPr>
                <w:rFonts w:hint="eastAsia" w:ascii="宋体" w:hAnsi="宋体" w:eastAsia="宋体" w:cs="宋体"/>
                <w:kern w:val="0"/>
                <w:sz w:val="18"/>
                <w:szCs w:val="18"/>
                <w:highlight w:val="none"/>
              </w:rPr>
              <w:t>处理能力</w:t>
            </w:r>
            <w:r>
              <w:rPr>
                <w:rFonts w:hint="eastAsia" w:ascii="宋体" w:hAnsi="宋体" w:eastAsia="宋体" w:cs="宋体"/>
                <w:kern w:val="0"/>
                <w:sz w:val="18"/>
                <w:szCs w:val="18"/>
                <w:highlight w:val="none"/>
                <w:lang w:val="en-US" w:eastAsia="zh-CN"/>
              </w:rPr>
              <w:t>300kg</w:t>
            </w:r>
            <w:r>
              <w:rPr>
                <w:rFonts w:hint="eastAsia" w:ascii="宋体" w:hAnsi="宋体" w:eastAsia="宋体" w:cs="宋体"/>
                <w:kern w:val="0"/>
                <w:sz w:val="18"/>
                <w:szCs w:val="18"/>
                <w:highlight w:val="none"/>
              </w:rPr>
              <w:t>/h设备功率</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kw电压380V螺旋直径螺旋直径螺旋转速5～15r/min设备材质与物料接触部分为</w:t>
            </w:r>
            <w:r>
              <w:rPr>
                <w:rFonts w:hint="eastAsia" w:ascii="宋体" w:hAnsi="宋体" w:eastAsia="宋体" w:cs="宋体"/>
                <w:kern w:val="0"/>
                <w:sz w:val="18"/>
                <w:szCs w:val="18"/>
                <w:highlight w:val="none"/>
                <w:lang w:val="en-US" w:eastAsia="zh-CN"/>
              </w:rPr>
              <w:t>SUS</w:t>
            </w:r>
            <w:r>
              <w:rPr>
                <w:rFonts w:hint="eastAsia" w:ascii="宋体" w:hAnsi="宋体" w:eastAsia="宋体" w:cs="宋体"/>
                <w:kern w:val="0"/>
                <w:sz w:val="18"/>
                <w:szCs w:val="18"/>
                <w:highlight w:val="none"/>
              </w:rPr>
              <w:t>304不锈钢</w:t>
            </w:r>
          </w:p>
        </w:tc>
      </w:tr>
      <w:tr w14:paraId="672E9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6" w:hRule="atLeast"/>
        </w:trPr>
        <w:tc>
          <w:tcPr>
            <w:tcW w:w="577" w:type="dxa"/>
            <w:noWrap w:val="0"/>
            <w:vAlign w:val="center"/>
          </w:tcPr>
          <w:p w14:paraId="46C9BC59">
            <w:pPr>
              <w:jc w:val="center"/>
              <w:rPr>
                <w:rFonts w:hint="eastAsia" w:ascii="宋体" w:hAnsi="宋体" w:eastAsia="宋体" w:cs="Times New Roman"/>
                <w:kern w:val="0"/>
                <w:sz w:val="30"/>
                <w:szCs w:val="30"/>
                <w:highlight w:val="none"/>
              </w:rPr>
            </w:pPr>
            <w:r>
              <w:rPr>
                <w:rFonts w:hint="eastAsia" w:ascii="宋体" w:hAnsi="宋体" w:eastAsia="宋体" w:cs="Times New Roman"/>
                <w:kern w:val="0"/>
                <w:sz w:val="30"/>
                <w:szCs w:val="30"/>
                <w:highlight w:val="none"/>
              </w:rPr>
              <w:t>24</w:t>
            </w:r>
          </w:p>
        </w:tc>
        <w:tc>
          <w:tcPr>
            <w:tcW w:w="1391" w:type="dxa"/>
            <w:noWrap w:val="0"/>
            <w:vAlign w:val="center"/>
          </w:tcPr>
          <w:p w14:paraId="3C9B6C2A">
            <w:pPr>
              <w:rPr>
                <w:rFonts w:hint="eastAsia" w:ascii="宋体" w:hAnsi="宋体" w:eastAsia="宋体" w:cs="Times New Roman"/>
                <w:kern w:val="0"/>
                <w:sz w:val="24"/>
                <w:highlight w:val="none"/>
              </w:rPr>
            </w:pPr>
            <w:bookmarkStart w:id="31" w:name="OLE_LINK20"/>
            <w:r>
              <w:rPr>
                <w:rFonts w:hint="eastAsia" w:ascii="宋体" w:hAnsi="宋体" w:eastAsia="宋体" w:cs="Times New Roman"/>
                <w:kern w:val="0"/>
                <w:sz w:val="24"/>
                <w:highlight w:val="none"/>
              </w:rPr>
              <w:t>烘箱</w:t>
            </w:r>
            <w:bookmarkEnd w:id="31"/>
          </w:p>
        </w:tc>
        <w:tc>
          <w:tcPr>
            <w:tcW w:w="948" w:type="dxa"/>
            <w:noWrap w:val="0"/>
            <w:vAlign w:val="center"/>
          </w:tcPr>
          <w:p w14:paraId="3791CAD8">
            <w:pPr>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300KG/H</w:t>
            </w:r>
          </w:p>
        </w:tc>
        <w:tc>
          <w:tcPr>
            <w:tcW w:w="948" w:type="dxa"/>
            <w:noWrap w:val="0"/>
            <w:vAlign w:val="center"/>
          </w:tcPr>
          <w:p w14:paraId="4DC9F276">
            <w:pPr>
              <w:jc w:val="center"/>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rPr>
              <w:t>1台</w:t>
            </w:r>
          </w:p>
        </w:tc>
        <w:tc>
          <w:tcPr>
            <w:tcW w:w="1083" w:type="dxa"/>
            <w:noWrap w:val="0"/>
            <w:vAlign w:val="center"/>
          </w:tcPr>
          <w:p w14:paraId="340549B8">
            <w:pPr>
              <w:jc w:val="center"/>
              <w:rPr>
                <w:rFonts w:hint="eastAsia" w:ascii="宋体" w:hAnsi="宋体" w:eastAsia="宋体" w:cs="Times New Roman"/>
                <w:kern w:val="0"/>
                <w:sz w:val="22"/>
                <w:szCs w:val="22"/>
                <w:highlight w:val="none"/>
              </w:rPr>
            </w:pPr>
          </w:p>
        </w:tc>
        <w:tc>
          <w:tcPr>
            <w:tcW w:w="811" w:type="dxa"/>
            <w:gridSpan w:val="2"/>
            <w:noWrap w:val="0"/>
            <w:vAlign w:val="center"/>
          </w:tcPr>
          <w:p w14:paraId="4FE7A795">
            <w:pPr>
              <w:jc w:val="center"/>
              <w:rPr>
                <w:rFonts w:hint="eastAsia" w:ascii="宋体" w:hAnsi="宋体" w:eastAsia="宋体" w:cs="Times New Roman"/>
                <w:kern w:val="0"/>
                <w:highlight w:val="none"/>
              </w:rPr>
            </w:pPr>
          </w:p>
        </w:tc>
        <w:tc>
          <w:tcPr>
            <w:tcW w:w="4341" w:type="dxa"/>
            <w:noWrap w:val="0"/>
            <w:vAlign w:val="center"/>
          </w:tcPr>
          <w:p w14:paraId="50C2C21E">
            <w:pPr>
              <w:spacing w:line="520" w:lineRule="exact"/>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rPr>
              <w:t>每次干燥量：</w:t>
            </w:r>
            <w:r>
              <w:rPr>
                <w:rFonts w:hint="eastAsia" w:ascii="宋体" w:hAnsi="宋体" w:eastAsia="宋体" w:cs="宋体"/>
                <w:kern w:val="0"/>
                <w:sz w:val="18"/>
                <w:szCs w:val="18"/>
                <w:highlight w:val="none"/>
                <w:lang w:val="en-US" w:eastAsia="zh-CN"/>
              </w:rPr>
              <w:t>36</w:t>
            </w:r>
            <w:r>
              <w:rPr>
                <w:rFonts w:hint="eastAsia" w:ascii="宋体" w:hAnsi="宋体" w:eastAsia="宋体" w:cs="宋体"/>
                <w:kern w:val="0"/>
                <w:sz w:val="18"/>
                <w:szCs w:val="18"/>
                <w:highlight w:val="none"/>
              </w:rPr>
              <w:t>0</w:t>
            </w:r>
            <w:r>
              <w:rPr>
                <w:rFonts w:hint="eastAsia" w:ascii="宋体" w:hAnsi="宋体" w:eastAsia="宋体" w:cs="宋体"/>
                <w:kern w:val="0"/>
                <w:sz w:val="18"/>
                <w:szCs w:val="18"/>
                <w:highlight w:val="none"/>
                <w:lang w:val="en-US" w:eastAsia="zh-CN"/>
              </w:rPr>
              <w:t>KG</w:t>
            </w:r>
            <w:r>
              <w:rPr>
                <w:rFonts w:hint="eastAsia" w:ascii="宋体" w:hAnsi="宋体" w:eastAsia="宋体" w:cs="宋体"/>
                <w:kern w:val="0"/>
                <w:sz w:val="18"/>
                <w:szCs w:val="18"/>
                <w:highlight w:val="none"/>
              </w:rPr>
              <w:t>风机功率</w:t>
            </w:r>
            <w:r>
              <w:rPr>
                <w:rFonts w:hint="eastAsia" w:ascii="宋体" w:hAnsi="宋体" w:eastAsia="宋体" w:cs="宋体"/>
                <w:kern w:val="0"/>
                <w:sz w:val="18"/>
                <w:szCs w:val="18"/>
                <w:highlight w:val="none"/>
                <w:lang w:val="en-US" w:eastAsia="zh-CN"/>
              </w:rPr>
              <w:t>1.65</w:t>
            </w:r>
            <w:r>
              <w:rPr>
                <w:rFonts w:hint="eastAsia" w:ascii="宋体" w:hAnsi="宋体" w:eastAsia="宋体" w:cs="宋体"/>
                <w:kern w:val="0"/>
                <w:sz w:val="18"/>
                <w:szCs w:val="18"/>
                <w:highlight w:val="none"/>
              </w:rPr>
              <w:t>KW电加热功率</w:t>
            </w:r>
            <w:r>
              <w:rPr>
                <w:rFonts w:hint="eastAsia" w:ascii="宋体" w:hAnsi="宋体" w:eastAsia="宋体" w:cs="宋体"/>
                <w:kern w:val="0"/>
                <w:sz w:val="18"/>
                <w:szCs w:val="18"/>
                <w:highlight w:val="none"/>
                <w:lang w:val="en-US" w:eastAsia="zh-CN"/>
              </w:rPr>
              <w:t>36KW</w:t>
            </w:r>
          </w:p>
          <w:p w14:paraId="46211DF5">
            <w:pPr>
              <w:spacing w:line="52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散热面积</w:t>
            </w:r>
            <w:r>
              <w:rPr>
                <w:rFonts w:hint="eastAsia" w:ascii="宋体" w:hAnsi="宋体" w:eastAsia="宋体" w:cs="宋体"/>
                <w:kern w:val="0"/>
                <w:sz w:val="18"/>
                <w:szCs w:val="18"/>
                <w:highlight w:val="none"/>
                <w:lang w:val="en-US" w:eastAsia="zh-CN"/>
              </w:rPr>
              <w:t>8</w:t>
            </w:r>
            <w:r>
              <w:rPr>
                <w:rFonts w:hint="eastAsia" w:ascii="宋体" w:hAnsi="宋体" w:eastAsia="宋体" w:cs="宋体"/>
                <w:kern w:val="0"/>
                <w:sz w:val="18"/>
                <w:szCs w:val="18"/>
                <w:highlight w:val="none"/>
              </w:rPr>
              <w:t>0ｍ</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rPr>
              <w:t>风量</w:t>
            </w:r>
            <w:r>
              <w:rPr>
                <w:rFonts w:hint="eastAsia" w:ascii="宋体" w:hAnsi="宋体" w:eastAsia="宋体" w:cs="宋体"/>
                <w:kern w:val="0"/>
                <w:sz w:val="18"/>
                <w:szCs w:val="18"/>
                <w:highlight w:val="none"/>
                <w:lang w:val="en-US" w:eastAsia="zh-CN"/>
              </w:rPr>
              <w:t>10350</w:t>
            </w:r>
            <w:r>
              <w:rPr>
                <w:rFonts w:hint="eastAsia" w:ascii="宋体" w:hAnsi="宋体" w:eastAsia="宋体" w:cs="宋体"/>
                <w:kern w:val="0"/>
                <w:sz w:val="18"/>
                <w:szCs w:val="18"/>
                <w:highlight w:val="none"/>
              </w:rPr>
              <w:t>ｍ</w:t>
            </w:r>
            <w:r>
              <w:rPr>
                <w:rFonts w:hint="eastAsia" w:ascii="宋体" w:hAnsi="宋体" w:eastAsia="宋体" w:cs="宋体"/>
                <w:kern w:val="0"/>
                <w:sz w:val="18"/>
                <w:szCs w:val="18"/>
                <w:highlight w:val="none"/>
                <w:vertAlign w:val="superscript"/>
              </w:rPr>
              <w:t>3　</w:t>
            </w:r>
          </w:p>
          <w:p w14:paraId="503378AE">
            <w:pPr>
              <w:spacing w:line="40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外形尺寸2300×</w:t>
            </w:r>
            <w:r>
              <w:rPr>
                <w:rFonts w:hint="eastAsia" w:ascii="宋体" w:hAnsi="宋体" w:eastAsia="宋体" w:cs="宋体"/>
                <w:kern w:val="0"/>
                <w:sz w:val="18"/>
                <w:szCs w:val="18"/>
                <w:highlight w:val="none"/>
                <w:lang w:val="en-US" w:eastAsia="zh-CN"/>
              </w:rPr>
              <w:t>3220</w:t>
            </w:r>
            <w:r>
              <w:rPr>
                <w:rFonts w:hint="eastAsia" w:ascii="宋体" w:hAnsi="宋体" w:eastAsia="宋体" w:cs="宋体"/>
                <w:kern w:val="0"/>
                <w:sz w:val="18"/>
                <w:szCs w:val="18"/>
                <w:highlight w:val="none"/>
              </w:rPr>
              <w:t>×2</w:t>
            </w:r>
            <w:r>
              <w:rPr>
                <w:rFonts w:hint="eastAsia" w:ascii="宋体" w:hAnsi="宋体" w:eastAsia="宋体" w:cs="宋体"/>
                <w:kern w:val="0"/>
                <w:sz w:val="18"/>
                <w:szCs w:val="18"/>
                <w:highlight w:val="none"/>
                <w:lang w:val="en-US" w:eastAsia="zh-CN"/>
              </w:rPr>
              <w:t>00</w:t>
            </w:r>
            <w:r>
              <w:rPr>
                <w:rFonts w:hint="eastAsia" w:ascii="宋体" w:hAnsi="宋体" w:eastAsia="宋体" w:cs="宋体"/>
                <w:kern w:val="0"/>
                <w:sz w:val="18"/>
                <w:szCs w:val="18"/>
                <w:highlight w:val="none"/>
              </w:rPr>
              <w:t>0 mm</w:t>
            </w:r>
          </w:p>
          <w:p w14:paraId="4E02191A">
            <w:pPr>
              <w:tabs>
                <w:tab w:val="left" w:pos="3720"/>
              </w:tabs>
              <w:spacing w:line="40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烘盘640×460×50（</w:t>
            </w:r>
            <w:r>
              <w:rPr>
                <w:rFonts w:hint="eastAsia" w:ascii="宋体" w:hAnsi="宋体" w:eastAsia="宋体" w:cs="宋体"/>
                <w:kern w:val="0"/>
                <w:sz w:val="18"/>
                <w:szCs w:val="18"/>
                <w:highlight w:val="none"/>
                <w:lang w:val="en-US" w:eastAsia="zh-CN"/>
              </w:rPr>
              <w:t>144</w:t>
            </w:r>
            <w:r>
              <w:rPr>
                <w:rFonts w:hint="eastAsia" w:ascii="宋体" w:hAnsi="宋体" w:eastAsia="宋体" w:cs="宋体"/>
                <w:kern w:val="0"/>
                <w:sz w:val="18"/>
                <w:szCs w:val="18"/>
                <w:highlight w:val="none"/>
              </w:rPr>
              <w:t>只）</w:t>
            </w:r>
          </w:p>
          <w:p w14:paraId="36E37D78">
            <w:pPr>
              <w:ind w:right="-105" w:rightChars="-50"/>
              <w:rPr>
                <w:rFonts w:hint="eastAsia" w:ascii="宋体" w:hAnsi="宋体" w:eastAsia="宋体" w:cs="Times New Roman"/>
                <w:kern w:val="0"/>
                <w:sz w:val="20"/>
                <w:highlight w:val="none"/>
              </w:rPr>
            </w:pPr>
          </w:p>
        </w:tc>
      </w:tr>
      <w:bookmarkEnd w:id="9"/>
      <w:bookmarkEnd w:id="10"/>
      <w:bookmarkEnd w:id="11"/>
      <w:bookmarkEnd w:id="12"/>
      <w:bookmarkEnd w:id="13"/>
      <w:bookmarkEnd w:id="14"/>
    </w:tbl>
    <w:p w14:paraId="301C096D">
      <w:pPr>
        <w:widowControl/>
        <w:spacing w:after="100" w:line="259" w:lineRule="auto"/>
        <w:jc w:val="center"/>
        <w:rPr>
          <w:rFonts w:hint="default" w:ascii="仿宋" w:hAnsi="仿宋" w:eastAsia="仿宋" w:cs="仿宋"/>
          <w:b/>
          <w:bCs/>
          <w:color w:val="000000"/>
          <w:sz w:val="36"/>
          <w:szCs w:val="36"/>
          <w:highlight w:val="none"/>
          <w:lang w:val="en-US" w:eastAsia="zh-CN" w:bidi="ar-SA"/>
        </w:rPr>
      </w:pPr>
    </w:p>
    <w:p w14:paraId="18279376">
      <w:pPr>
        <w:rPr>
          <w:rFonts w:hint="default" w:ascii="Times New Roman" w:hAnsi="Times New Roman" w:eastAsia="宋体" w:cs="Times New Roman"/>
          <w:kern w:val="0"/>
          <w:highlight w:val="none"/>
        </w:rPr>
      </w:pPr>
    </w:p>
    <w:p w14:paraId="3A5F2D04">
      <w:pPr>
        <w:widowControl w:val="0"/>
        <w:numPr>
          <w:ilvl w:val="0"/>
          <w:numId w:val="0"/>
        </w:numPr>
        <w:spacing w:line="360" w:lineRule="auto"/>
        <w:jc w:val="both"/>
        <w:rPr>
          <w:rFonts w:hint="eastAsia" w:ascii="仿宋" w:hAnsi="仿宋" w:eastAsia="仿宋" w:cs="仿宋"/>
          <w:b/>
          <w:bCs/>
          <w:color w:val="000000"/>
          <w:sz w:val="36"/>
          <w:szCs w:val="36"/>
          <w:highlight w:val="none"/>
          <w:lang w:val="en-US" w:eastAsia="zh-CN" w:bidi="ar-SA"/>
        </w:rPr>
      </w:pPr>
    </w:p>
    <w:p w14:paraId="7CB44451">
      <w:pPr>
        <w:widowControl w:val="0"/>
        <w:numPr>
          <w:ilvl w:val="0"/>
          <w:numId w:val="1"/>
        </w:numPr>
        <w:spacing w:line="360" w:lineRule="auto"/>
        <w:jc w:val="center"/>
        <w:rPr>
          <w:rFonts w:hint="eastAsia" w:ascii="仿宋" w:hAnsi="仿宋" w:eastAsia="仿宋" w:cs="仿宋"/>
          <w:b/>
          <w:bCs/>
          <w:color w:val="000000"/>
          <w:sz w:val="36"/>
          <w:szCs w:val="36"/>
          <w:highlight w:val="none"/>
          <w:lang w:val="en-US" w:eastAsia="zh-CN" w:bidi="ar-SA"/>
        </w:rPr>
      </w:pPr>
      <w:r>
        <w:rPr>
          <w:rFonts w:hint="eastAsia" w:ascii="仿宋" w:hAnsi="仿宋" w:eastAsia="仿宋" w:cs="仿宋"/>
          <w:b/>
          <w:bCs/>
          <w:color w:val="000000"/>
          <w:sz w:val="36"/>
          <w:szCs w:val="36"/>
          <w:highlight w:val="none"/>
          <w:lang w:val="en-US" w:eastAsia="zh-CN" w:bidi="ar-SA"/>
        </w:rPr>
        <w:t>牛蒡巧克力生产线设备清单及技术参数</w:t>
      </w:r>
    </w:p>
    <w:tbl>
      <w:tblPr>
        <w:tblStyle w:val="22"/>
        <w:tblW w:w="94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632"/>
        <w:gridCol w:w="1783"/>
        <w:gridCol w:w="4322"/>
      </w:tblGrid>
      <w:tr w14:paraId="62D1D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1701" w:type="dxa"/>
            <w:vAlign w:val="top"/>
          </w:tcPr>
          <w:p w14:paraId="01D2F46C">
            <w:pPr>
              <w:widowControl w:val="0"/>
              <w:spacing w:before="59" w:after="80" w:line="197" w:lineRule="auto"/>
              <w:ind w:left="299"/>
              <w:rPr>
                <w:rFonts w:hint="default" w:ascii="Times New Roman" w:hAnsi="Times New Roman" w:eastAsia="Times New Roman" w:cs="Times New Roman"/>
                <w:sz w:val="28"/>
                <w:szCs w:val="28"/>
                <w:highlight w:val="none"/>
                <w:lang w:val="en-US" w:eastAsia="zh-CN" w:bidi="ar-SA"/>
              </w:rPr>
            </w:pPr>
            <w:r>
              <w:rPr>
                <w:rFonts w:hint="default" w:ascii="Times New Roman" w:hAnsi="Times New Roman" w:eastAsia="Times New Roman" w:cs="Times New Roman"/>
                <w:b/>
                <w:bCs/>
                <w:spacing w:val="-5"/>
                <w:sz w:val="28"/>
                <w:szCs w:val="28"/>
                <w:highlight w:val="none"/>
                <w:lang w:val="en-US" w:eastAsia="zh-CN" w:bidi="ar-SA"/>
              </w:rPr>
              <w:t>设备名称</w:t>
            </w:r>
          </w:p>
        </w:tc>
        <w:tc>
          <w:tcPr>
            <w:tcW w:w="1632" w:type="dxa"/>
            <w:vAlign w:val="top"/>
          </w:tcPr>
          <w:p w14:paraId="052FBEDF">
            <w:pPr>
              <w:widowControl w:val="0"/>
              <w:spacing w:before="59" w:after="80" w:line="197" w:lineRule="auto"/>
              <w:ind w:left="544"/>
              <w:rPr>
                <w:rFonts w:hint="default" w:ascii="Times New Roman" w:hAnsi="Times New Roman" w:eastAsia="Times New Roman" w:cs="Times New Roman"/>
                <w:sz w:val="28"/>
                <w:szCs w:val="28"/>
                <w:highlight w:val="none"/>
                <w:lang w:val="en-US" w:eastAsia="zh-CN" w:bidi="ar-SA"/>
              </w:rPr>
            </w:pPr>
            <w:r>
              <w:rPr>
                <w:rFonts w:hint="default" w:ascii="Times New Roman" w:hAnsi="Times New Roman" w:eastAsia="Times New Roman" w:cs="Times New Roman"/>
                <w:b/>
                <w:bCs/>
                <w:spacing w:val="-8"/>
                <w:sz w:val="28"/>
                <w:szCs w:val="28"/>
                <w:highlight w:val="none"/>
                <w:lang w:val="en-US" w:eastAsia="zh-CN" w:bidi="ar-SA"/>
              </w:rPr>
              <w:t>规格</w:t>
            </w:r>
          </w:p>
        </w:tc>
        <w:tc>
          <w:tcPr>
            <w:tcW w:w="1783" w:type="dxa"/>
            <w:vAlign w:val="top"/>
          </w:tcPr>
          <w:p w14:paraId="0D421397">
            <w:pPr>
              <w:widowControl w:val="0"/>
              <w:spacing w:before="59" w:after="80" w:line="197" w:lineRule="auto"/>
              <w:ind w:left="622"/>
              <w:rPr>
                <w:rFonts w:hint="default" w:ascii="Times New Roman" w:hAnsi="Times New Roman" w:eastAsia="Times New Roman" w:cs="Times New Roman"/>
                <w:sz w:val="28"/>
                <w:szCs w:val="28"/>
                <w:highlight w:val="none"/>
                <w:lang w:val="en-US" w:eastAsia="zh-CN" w:bidi="ar-SA"/>
              </w:rPr>
            </w:pPr>
            <w:r>
              <w:rPr>
                <w:rFonts w:hint="default" w:ascii="Times New Roman" w:hAnsi="Times New Roman" w:eastAsia="Times New Roman" w:cs="Times New Roman"/>
                <w:b/>
                <w:bCs/>
                <w:spacing w:val="-9"/>
                <w:sz w:val="28"/>
                <w:szCs w:val="28"/>
                <w:highlight w:val="none"/>
                <w:lang w:val="en-US" w:eastAsia="zh-CN" w:bidi="ar-SA"/>
              </w:rPr>
              <w:t>数量</w:t>
            </w:r>
          </w:p>
        </w:tc>
        <w:tc>
          <w:tcPr>
            <w:tcW w:w="4322" w:type="dxa"/>
            <w:vAlign w:val="top"/>
          </w:tcPr>
          <w:p w14:paraId="61EA95D7">
            <w:pPr>
              <w:widowControl w:val="0"/>
              <w:spacing w:before="59" w:after="80" w:line="197" w:lineRule="auto"/>
              <w:ind w:left="1893"/>
              <w:rPr>
                <w:rFonts w:hint="default" w:ascii="Times New Roman" w:hAnsi="Times New Roman" w:eastAsia="Times New Roman" w:cs="Times New Roman"/>
                <w:sz w:val="28"/>
                <w:szCs w:val="28"/>
                <w:highlight w:val="none"/>
                <w:lang w:val="en-US" w:eastAsia="zh-CN" w:bidi="ar-SA"/>
              </w:rPr>
            </w:pPr>
            <w:r>
              <w:rPr>
                <w:rFonts w:hint="default" w:ascii="Times New Roman" w:hAnsi="Times New Roman" w:eastAsia="Times New Roman" w:cs="Times New Roman"/>
                <w:b/>
                <w:bCs/>
                <w:spacing w:val="-9"/>
                <w:sz w:val="28"/>
                <w:szCs w:val="28"/>
                <w:highlight w:val="none"/>
                <w:lang w:val="en-US" w:eastAsia="zh-CN" w:bidi="ar-SA"/>
              </w:rPr>
              <w:t>备注</w:t>
            </w:r>
          </w:p>
        </w:tc>
      </w:tr>
      <w:tr w14:paraId="53DE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5" w:hRule="atLeast"/>
        </w:trPr>
        <w:tc>
          <w:tcPr>
            <w:tcW w:w="1701" w:type="dxa"/>
            <w:vAlign w:val="top"/>
          </w:tcPr>
          <w:p w14:paraId="63948D65">
            <w:pPr>
              <w:spacing w:line="460" w:lineRule="auto"/>
              <w:rPr>
                <w:rFonts w:hint="default" w:ascii="Arial" w:hAnsi="Times New Roman" w:eastAsia="宋体" w:cs="Times New Roman"/>
                <w:kern w:val="0"/>
                <w:sz w:val="21"/>
                <w:highlight w:val="none"/>
              </w:rPr>
            </w:pPr>
          </w:p>
          <w:p w14:paraId="51AB4669">
            <w:pPr>
              <w:widowControl w:val="0"/>
              <w:spacing w:before="78" w:after="80" w:line="221" w:lineRule="auto"/>
              <w:ind w:left="503"/>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b/>
                <w:bCs/>
                <w:spacing w:val="-7"/>
                <w:sz w:val="18"/>
                <w:szCs w:val="18"/>
                <w:highlight w:val="none"/>
                <w:lang w:val="en-US" w:eastAsia="zh-CN" w:bidi="ar-SA"/>
              </w:rPr>
              <w:t>融油缸</w:t>
            </w:r>
          </w:p>
        </w:tc>
        <w:tc>
          <w:tcPr>
            <w:tcW w:w="1632" w:type="dxa"/>
            <w:vAlign w:val="top"/>
          </w:tcPr>
          <w:p w14:paraId="27BA1A16">
            <w:pPr>
              <w:spacing w:line="459" w:lineRule="auto"/>
              <w:rPr>
                <w:rFonts w:hint="default" w:ascii="Arial" w:hAnsi="Times New Roman" w:eastAsia="宋体" w:cs="Times New Roman"/>
                <w:kern w:val="0"/>
                <w:sz w:val="21"/>
                <w:highlight w:val="none"/>
              </w:rPr>
            </w:pPr>
          </w:p>
          <w:p w14:paraId="72AD7AD4">
            <w:pPr>
              <w:widowControl w:val="0"/>
              <w:spacing w:before="78" w:after="80"/>
              <w:ind w:left="647"/>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5"/>
                <w:sz w:val="18"/>
                <w:szCs w:val="18"/>
                <w:highlight w:val="none"/>
                <w:lang w:val="en-US" w:eastAsia="zh-CN" w:bidi="ar-SA"/>
              </w:rPr>
              <w:t>50L</w:t>
            </w:r>
          </w:p>
        </w:tc>
        <w:tc>
          <w:tcPr>
            <w:tcW w:w="1783" w:type="dxa"/>
            <w:vAlign w:val="top"/>
          </w:tcPr>
          <w:p w14:paraId="31BA8EB5">
            <w:pPr>
              <w:spacing w:line="460" w:lineRule="auto"/>
              <w:rPr>
                <w:rFonts w:hint="default" w:ascii="Arial" w:hAnsi="Times New Roman" w:eastAsia="宋体" w:cs="Times New Roman"/>
                <w:kern w:val="0"/>
                <w:sz w:val="21"/>
                <w:highlight w:val="none"/>
              </w:rPr>
            </w:pPr>
          </w:p>
          <w:p w14:paraId="20A9EEB3">
            <w:pPr>
              <w:widowControl w:val="0"/>
              <w:spacing w:before="78" w:after="80" w:line="241" w:lineRule="auto"/>
              <w:ind w:left="859"/>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z w:val="18"/>
                <w:szCs w:val="18"/>
                <w:highlight w:val="none"/>
                <w:lang w:val="en-US" w:eastAsia="zh-CN" w:bidi="ar-SA"/>
              </w:rPr>
              <w:t>1</w:t>
            </w:r>
          </w:p>
        </w:tc>
        <w:tc>
          <w:tcPr>
            <w:tcW w:w="4322" w:type="dxa"/>
            <w:vAlign w:val="top"/>
          </w:tcPr>
          <w:p w14:paraId="3EB80BBC">
            <w:pPr>
              <w:spacing w:line="461" w:lineRule="auto"/>
              <w:rPr>
                <w:rFonts w:hint="default" w:ascii="Arial" w:hAnsi="Times New Roman" w:eastAsia="宋体" w:cs="Times New Roman"/>
                <w:kern w:val="0"/>
                <w:sz w:val="21"/>
                <w:highlight w:val="none"/>
              </w:rPr>
            </w:pPr>
          </w:p>
          <w:p w14:paraId="75EEC53C">
            <w:pPr>
              <w:widowControl w:val="0"/>
              <w:spacing w:before="78" w:after="80" w:line="219" w:lineRule="auto"/>
              <w:ind w:left="130"/>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1"/>
                <w:sz w:val="18"/>
                <w:szCs w:val="18"/>
                <w:highlight w:val="none"/>
                <w:lang w:val="en-US" w:eastAsia="zh-CN" w:bidi="ar-SA"/>
              </w:rPr>
              <w:t>将固体油脂通过电加热方式融化成液体</w:t>
            </w:r>
          </w:p>
        </w:tc>
      </w:tr>
      <w:tr w14:paraId="6B9B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5" w:hRule="atLeast"/>
        </w:trPr>
        <w:tc>
          <w:tcPr>
            <w:tcW w:w="1701" w:type="dxa"/>
            <w:vAlign w:val="top"/>
          </w:tcPr>
          <w:p w14:paraId="351305D7">
            <w:pPr>
              <w:spacing w:line="460" w:lineRule="auto"/>
              <w:rPr>
                <w:rFonts w:hint="default" w:ascii="Arial" w:hAnsi="Times New Roman" w:eastAsia="宋体" w:cs="Times New Roman"/>
                <w:kern w:val="0"/>
                <w:sz w:val="21"/>
                <w:highlight w:val="none"/>
              </w:rPr>
            </w:pPr>
          </w:p>
          <w:p w14:paraId="261E0C06">
            <w:pPr>
              <w:widowControl w:val="0"/>
              <w:spacing w:before="78" w:after="80" w:line="219" w:lineRule="auto"/>
              <w:ind w:left="497"/>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b/>
                <w:bCs/>
                <w:spacing w:val="-5"/>
                <w:sz w:val="18"/>
                <w:szCs w:val="18"/>
                <w:highlight w:val="none"/>
                <w:lang w:val="en-US" w:eastAsia="zh-CN" w:bidi="ar-SA"/>
              </w:rPr>
              <w:t>球磨机</w:t>
            </w:r>
          </w:p>
        </w:tc>
        <w:tc>
          <w:tcPr>
            <w:tcW w:w="1632" w:type="dxa"/>
            <w:vAlign w:val="top"/>
          </w:tcPr>
          <w:p w14:paraId="0FE74286">
            <w:pPr>
              <w:spacing w:line="459" w:lineRule="auto"/>
              <w:rPr>
                <w:rFonts w:hint="default" w:ascii="Arial" w:hAnsi="Times New Roman" w:eastAsia="宋体" w:cs="Times New Roman"/>
                <w:kern w:val="0"/>
                <w:sz w:val="21"/>
                <w:highlight w:val="none"/>
              </w:rPr>
            </w:pPr>
          </w:p>
          <w:p w14:paraId="283E25DA">
            <w:pPr>
              <w:widowControl w:val="0"/>
              <w:spacing w:before="78" w:after="80"/>
              <w:ind w:left="600"/>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7"/>
                <w:sz w:val="18"/>
                <w:szCs w:val="18"/>
                <w:highlight w:val="none"/>
                <w:lang w:val="en-US" w:eastAsia="zh-CN" w:bidi="ar-SA"/>
              </w:rPr>
              <w:t>100L</w:t>
            </w:r>
          </w:p>
        </w:tc>
        <w:tc>
          <w:tcPr>
            <w:tcW w:w="1783" w:type="dxa"/>
            <w:vAlign w:val="top"/>
          </w:tcPr>
          <w:p w14:paraId="4755E028">
            <w:pPr>
              <w:spacing w:line="460" w:lineRule="auto"/>
              <w:rPr>
                <w:rFonts w:hint="default" w:ascii="Arial" w:hAnsi="Times New Roman" w:eastAsia="宋体" w:cs="Times New Roman"/>
                <w:kern w:val="0"/>
                <w:sz w:val="21"/>
                <w:highlight w:val="none"/>
              </w:rPr>
            </w:pPr>
          </w:p>
          <w:p w14:paraId="6A451FD1">
            <w:pPr>
              <w:widowControl w:val="0"/>
              <w:spacing w:before="78" w:after="80" w:line="241" w:lineRule="auto"/>
              <w:ind w:left="859"/>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z w:val="18"/>
                <w:szCs w:val="18"/>
                <w:highlight w:val="none"/>
                <w:lang w:val="en-US" w:eastAsia="zh-CN" w:bidi="ar-SA"/>
              </w:rPr>
              <w:t>1</w:t>
            </w:r>
          </w:p>
        </w:tc>
        <w:tc>
          <w:tcPr>
            <w:tcW w:w="4322" w:type="dxa"/>
            <w:vAlign w:val="top"/>
          </w:tcPr>
          <w:p w14:paraId="5DFFF6B1">
            <w:pPr>
              <w:spacing w:line="317" w:lineRule="auto"/>
              <w:rPr>
                <w:rFonts w:hint="default" w:ascii="Arial" w:hAnsi="Times New Roman" w:eastAsia="宋体" w:cs="Times New Roman"/>
                <w:kern w:val="0"/>
                <w:sz w:val="21"/>
                <w:highlight w:val="none"/>
              </w:rPr>
            </w:pPr>
          </w:p>
          <w:p w14:paraId="037A3990">
            <w:pPr>
              <w:widowControl w:val="0"/>
              <w:spacing w:before="78" w:after="80" w:line="219" w:lineRule="auto"/>
              <w:ind w:left="130"/>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1"/>
                <w:sz w:val="18"/>
                <w:szCs w:val="18"/>
                <w:highlight w:val="none"/>
                <w:lang w:val="en-US" w:eastAsia="zh-CN" w:bidi="ar-SA"/>
              </w:rPr>
              <w:t>将巧克力原料混合后通过钢球相互撞击</w:t>
            </w:r>
          </w:p>
          <w:p w14:paraId="16B44C86">
            <w:pPr>
              <w:widowControl w:val="0"/>
              <w:spacing w:before="5" w:after="80" w:line="221" w:lineRule="auto"/>
              <w:ind w:left="1934"/>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7"/>
                <w:sz w:val="18"/>
                <w:szCs w:val="18"/>
                <w:highlight w:val="none"/>
                <w:lang w:val="en-US" w:eastAsia="zh-CN" w:bidi="ar-SA"/>
              </w:rPr>
              <w:t>磨细</w:t>
            </w:r>
          </w:p>
        </w:tc>
      </w:tr>
      <w:tr w14:paraId="0563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5" w:hRule="atLeast"/>
        </w:trPr>
        <w:tc>
          <w:tcPr>
            <w:tcW w:w="1701" w:type="dxa"/>
            <w:vAlign w:val="top"/>
          </w:tcPr>
          <w:p w14:paraId="782740C1">
            <w:pPr>
              <w:spacing w:line="463" w:lineRule="auto"/>
              <w:rPr>
                <w:rFonts w:hint="default" w:ascii="Arial" w:hAnsi="Times New Roman" w:eastAsia="宋体" w:cs="Times New Roman"/>
                <w:kern w:val="0"/>
                <w:sz w:val="21"/>
                <w:highlight w:val="none"/>
              </w:rPr>
            </w:pPr>
          </w:p>
          <w:p w14:paraId="12D8D279">
            <w:pPr>
              <w:widowControl w:val="0"/>
              <w:spacing w:before="78" w:after="80" w:line="220" w:lineRule="auto"/>
              <w:ind w:left="498"/>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b/>
                <w:bCs/>
                <w:spacing w:val="-5"/>
                <w:sz w:val="18"/>
                <w:szCs w:val="18"/>
                <w:highlight w:val="none"/>
                <w:lang w:val="en-US" w:eastAsia="zh-CN" w:bidi="ar-SA"/>
              </w:rPr>
              <w:t>保温缸</w:t>
            </w:r>
          </w:p>
        </w:tc>
        <w:tc>
          <w:tcPr>
            <w:tcW w:w="1632" w:type="dxa"/>
            <w:vAlign w:val="top"/>
          </w:tcPr>
          <w:p w14:paraId="601BEDE8">
            <w:pPr>
              <w:spacing w:line="462" w:lineRule="auto"/>
              <w:rPr>
                <w:rFonts w:hint="default" w:ascii="Arial" w:hAnsi="Times New Roman" w:eastAsia="宋体" w:cs="Times New Roman"/>
                <w:kern w:val="0"/>
                <w:sz w:val="21"/>
                <w:highlight w:val="none"/>
              </w:rPr>
            </w:pPr>
          </w:p>
          <w:p w14:paraId="339CAB45">
            <w:pPr>
              <w:widowControl w:val="0"/>
              <w:spacing w:before="78" w:after="80"/>
              <w:ind w:left="600"/>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7"/>
                <w:sz w:val="18"/>
                <w:szCs w:val="18"/>
                <w:highlight w:val="none"/>
                <w:lang w:val="en-US" w:eastAsia="zh-CN" w:bidi="ar-SA"/>
              </w:rPr>
              <w:t>100L</w:t>
            </w:r>
          </w:p>
        </w:tc>
        <w:tc>
          <w:tcPr>
            <w:tcW w:w="1783" w:type="dxa"/>
            <w:vAlign w:val="top"/>
          </w:tcPr>
          <w:p w14:paraId="53BDCD07">
            <w:pPr>
              <w:spacing w:line="463" w:lineRule="auto"/>
              <w:rPr>
                <w:rFonts w:hint="default" w:ascii="Arial" w:hAnsi="Times New Roman" w:eastAsia="宋体" w:cs="Times New Roman"/>
                <w:kern w:val="0"/>
                <w:sz w:val="21"/>
                <w:highlight w:val="none"/>
              </w:rPr>
            </w:pPr>
          </w:p>
          <w:p w14:paraId="7AED3555">
            <w:pPr>
              <w:widowControl w:val="0"/>
              <w:spacing w:before="78" w:after="80" w:line="241" w:lineRule="auto"/>
              <w:ind w:left="844"/>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z w:val="18"/>
                <w:szCs w:val="18"/>
                <w:highlight w:val="none"/>
                <w:lang w:val="en-US" w:eastAsia="zh-CN" w:bidi="ar-SA"/>
              </w:rPr>
              <w:t>2</w:t>
            </w:r>
          </w:p>
        </w:tc>
        <w:tc>
          <w:tcPr>
            <w:tcW w:w="4322" w:type="dxa"/>
            <w:vAlign w:val="top"/>
          </w:tcPr>
          <w:p w14:paraId="4E266450">
            <w:pPr>
              <w:spacing w:line="464" w:lineRule="auto"/>
              <w:rPr>
                <w:rFonts w:hint="default" w:ascii="Arial" w:hAnsi="Times New Roman" w:eastAsia="宋体" w:cs="Times New Roman"/>
                <w:kern w:val="0"/>
                <w:sz w:val="21"/>
                <w:highlight w:val="none"/>
              </w:rPr>
            </w:pPr>
          </w:p>
          <w:p w14:paraId="1D776741">
            <w:pPr>
              <w:widowControl w:val="0"/>
              <w:spacing w:before="78" w:after="80" w:line="219" w:lineRule="auto"/>
              <w:ind w:left="853"/>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2"/>
                <w:sz w:val="18"/>
                <w:szCs w:val="18"/>
                <w:highlight w:val="none"/>
                <w:lang w:val="en-US" w:eastAsia="zh-CN" w:bidi="ar-SA"/>
              </w:rPr>
              <w:t>乳化、除异味、排出气孔</w:t>
            </w:r>
          </w:p>
        </w:tc>
      </w:tr>
      <w:tr w14:paraId="113E9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6" w:hRule="atLeast"/>
        </w:trPr>
        <w:tc>
          <w:tcPr>
            <w:tcW w:w="1701" w:type="dxa"/>
            <w:vAlign w:val="top"/>
          </w:tcPr>
          <w:p w14:paraId="48D79F7B">
            <w:pPr>
              <w:spacing w:line="468" w:lineRule="auto"/>
              <w:rPr>
                <w:rFonts w:hint="default" w:ascii="Arial" w:hAnsi="Times New Roman" w:eastAsia="宋体" w:cs="Times New Roman"/>
                <w:kern w:val="0"/>
                <w:sz w:val="21"/>
                <w:highlight w:val="none"/>
              </w:rPr>
            </w:pPr>
          </w:p>
          <w:p w14:paraId="0980EBAA">
            <w:pPr>
              <w:widowControl w:val="0"/>
              <w:spacing w:before="78" w:after="80" w:line="219" w:lineRule="auto"/>
              <w:ind w:left="499"/>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b/>
                <w:bCs/>
                <w:spacing w:val="-5"/>
                <w:sz w:val="18"/>
                <w:szCs w:val="18"/>
                <w:highlight w:val="none"/>
                <w:lang w:val="en-US" w:eastAsia="zh-CN" w:bidi="ar-SA"/>
              </w:rPr>
              <w:t>调温机</w:t>
            </w:r>
          </w:p>
        </w:tc>
        <w:tc>
          <w:tcPr>
            <w:tcW w:w="1632" w:type="dxa"/>
            <w:vAlign w:val="top"/>
          </w:tcPr>
          <w:p w14:paraId="460C569F">
            <w:pPr>
              <w:spacing w:line="467" w:lineRule="auto"/>
              <w:rPr>
                <w:rFonts w:hint="default" w:ascii="Arial" w:hAnsi="Times New Roman" w:eastAsia="宋体" w:cs="Times New Roman"/>
                <w:kern w:val="0"/>
                <w:sz w:val="21"/>
                <w:highlight w:val="none"/>
              </w:rPr>
            </w:pPr>
          </w:p>
          <w:p w14:paraId="4C9D4CC3">
            <w:pPr>
              <w:widowControl w:val="0"/>
              <w:spacing w:before="78" w:after="80"/>
              <w:ind w:left="640"/>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3"/>
                <w:sz w:val="18"/>
                <w:szCs w:val="18"/>
                <w:highlight w:val="none"/>
                <w:lang w:val="en-US" w:eastAsia="zh-CN" w:bidi="ar-SA"/>
              </w:rPr>
              <w:t>T60</w:t>
            </w:r>
          </w:p>
        </w:tc>
        <w:tc>
          <w:tcPr>
            <w:tcW w:w="1783" w:type="dxa"/>
            <w:vAlign w:val="top"/>
          </w:tcPr>
          <w:p w14:paraId="064CD948">
            <w:pPr>
              <w:spacing w:line="468" w:lineRule="auto"/>
              <w:rPr>
                <w:rFonts w:hint="default" w:ascii="Arial" w:hAnsi="Times New Roman" w:eastAsia="宋体" w:cs="Times New Roman"/>
                <w:kern w:val="0"/>
                <w:sz w:val="21"/>
                <w:highlight w:val="none"/>
              </w:rPr>
            </w:pPr>
          </w:p>
          <w:p w14:paraId="2DDEC70B">
            <w:pPr>
              <w:widowControl w:val="0"/>
              <w:spacing w:before="78" w:after="80" w:line="241" w:lineRule="auto"/>
              <w:ind w:left="859"/>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z w:val="18"/>
                <w:szCs w:val="18"/>
                <w:highlight w:val="none"/>
                <w:lang w:val="en-US" w:eastAsia="zh-CN" w:bidi="ar-SA"/>
              </w:rPr>
              <w:t>1</w:t>
            </w:r>
          </w:p>
        </w:tc>
        <w:tc>
          <w:tcPr>
            <w:tcW w:w="4322" w:type="dxa"/>
            <w:vAlign w:val="top"/>
          </w:tcPr>
          <w:p w14:paraId="73B84BCF">
            <w:pPr>
              <w:spacing w:line="323" w:lineRule="auto"/>
              <w:rPr>
                <w:rFonts w:hint="default" w:ascii="Arial" w:hAnsi="Times New Roman" w:eastAsia="宋体" w:cs="Times New Roman"/>
                <w:kern w:val="0"/>
                <w:sz w:val="21"/>
                <w:highlight w:val="none"/>
              </w:rPr>
            </w:pPr>
          </w:p>
          <w:p w14:paraId="49F2875B">
            <w:pPr>
              <w:widowControl w:val="0"/>
              <w:spacing w:before="78" w:after="80" w:line="219" w:lineRule="auto"/>
              <w:ind w:left="133"/>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1"/>
                <w:sz w:val="18"/>
                <w:szCs w:val="18"/>
                <w:highlight w:val="none"/>
                <w:lang w:val="en-US" w:eastAsia="zh-CN" w:bidi="ar-SA"/>
              </w:rPr>
              <w:t>让巧克力原料所有晶体完全融合，提升</w:t>
            </w:r>
          </w:p>
          <w:p w14:paraId="2B938909">
            <w:pPr>
              <w:widowControl w:val="0"/>
              <w:spacing w:before="4" w:after="80" w:line="224" w:lineRule="auto"/>
              <w:ind w:left="1968"/>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23"/>
                <w:sz w:val="18"/>
                <w:szCs w:val="18"/>
                <w:highlight w:val="none"/>
                <w:lang w:val="en-US" w:eastAsia="zh-CN" w:bidi="ar-SA"/>
              </w:rPr>
              <w:t>口感</w:t>
            </w:r>
          </w:p>
        </w:tc>
      </w:tr>
      <w:tr w14:paraId="4C240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1701" w:type="dxa"/>
            <w:vAlign w:val="top"/>
          </w:tcPr>
          <w:p w14:paraId="5FE1D529">
            <w:pPr>
              <w:spacing w:line="470" w:lineRule="auto"/>
              <w:rPr>
                <w:rFonts w:hint="default" w:ascii="Arial" w:hAnsi="Times New Roman" w:eastAsia="宋体" w:cs="Times New Roman"/>
                <w:kern w:val="0"/>
                <w:sz w:val="21"/>
                <w:highlight w:val="none"/>
              </w:rPr>
            </w:pPr>
          </w:p>
          <w:p w14:paraId="09443C9F">
            <w:pPr>
              <w:widowControl w:val="0"/>
              <w:spacing w:before="78" w:after="80" w:line="219" w:lineRule="auto"/>
              <w:ind w:left="376"/>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b/>
                <w:bCs/>
                <w:spacing w:val="-4"/>
                <w:sz w:val="18"/>
                <w:szCs w:val="18"/>
                <w:highlight w:val="none"/>
                <w:lang w:val="en-US" w:eastAsia="zh-CN" w:bidi="ar-SA"/>
              </w:rPr>
              <w:t>浇注机头</w:t>
            </w:r>
          </w:p>
        </w:tc>
        <w:tc>
          <w:tcPr>
            <w:tcW w:w="1632" w:type="dxa"/>
            <w:vAlign w:val="top"/>
          </w:tcPr>
          <w:p w14:paraId="508CB281">
            <w:pPr>
              <w:spacing w:line="325" w:lineRule="auto"/>
              <w:rPr>
                <w:rFonts w:hint="default" w:ascii="Arial" w:hAnsi="Times New Roman" w:eastAsia="宋体" w:cs="Times New Roman"/>
                <w:kern w:val="0"/>
                <w:sz w:val="21"/>
                <w:highlight w:val="none"/>
              </w:rPr>
            </w:pPr>
          </w:p>
          <w:p w14:paraId="19CAF2E0">
            <w:pPr>
              <w:widowControl w:val="0"/>
              <w:spacing w:before="78" w:after="80" w:line="220" w:lineRule="auto"/>
              <w:ind w:left="354"/>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6"/>
                <w:sz w:val="18"/>
                <w:szCs w:val="18"/>
                <w:highlight w:val="none"/>
                <w:lang w:val="en-US" w:eastAsia="zh-CN" w:bidi="ar-SA"/>
              </w:rPr>
              <w:t>（标准型</w:t>
            </w:r>
          </w:p>
          <w:p w14:paraId="275BDC23">
            <w:pPr>
              <w:widowControl w:val="0"/>
              <w:spacing w:before="3" w:after="80" w:line="232" w:lineRule="auto"/>
              <w:ind w:left="105"/>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2"/>
                <w:sz w:val="18"/>
                <w:szCs w:val="18"/>
                <w:highlight w:val="none"/>
                <w:lang w:val="en-US" w:eastAsia="zh-CN" w:bidi="ar-SA"/>
              </w:rPr>
              <w:t>275*175*30）</w:t>
            </w:r>
          </w:p>
        </w:tc>
        <w:tc>
          <w:tcPr>
            <w:tcW w:w="1783" w:type="dxa"/>
            <w:vAlign w:val="top"/>
          </w:tcPr>
          <w:p w14:paraId="5F5A2DC4">
            <w:pPr>
              <w:spacing w:line="470" w:lineRule="auto"/>
              <w:rPr>
                <w:rFonts w:hint="default" w:ascii="Arial" w:hAnsi="Times New Roman" w:eastAsia="宋体" w:cs="Times New Roman"/>
                <w:kern w:val="0"/>
                <w:sz w:val="21"/>
                <w:highlight w:val="none"/>
              </w:rPr>
            </w:pPr>
          </w:p>
          <w:p w14:paraId="54809E10">
            <w:pPr>
              <w:widowControl w:val="0"/>
              <w:spacing w:before="78" w:after="80" w:line="241" w:lineRule="auto"/>
              <w:ind w:left="859"/>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z w:val="18"/>
                <w:szCs w:val="18"/>
                <w:highlight w:val="none"/>
                <w:lang w:val="en-US" w:eastAsia="zh-CN" w:bidi="ar-SA"/>
              </w:rPr>
              <w:t>1</w:t>
            </w:r>
          </w:p>
        </w:tc>
        <w:tc>
          <w:tcPr>
            <w:tcW w:w="4322" w:type="dxa"/>
            <w:vAlign w:val="top"/>
          </w:tcPr>
          <w:p w14:paraId="1F53E243">
            <w:pPr>
              <w:spacing w:line="470" w:lineRule="auto"/>
              <w:rPr>
                <w:rFonts w:hint="default" w:ascii="Arial" w:hAnsi="Times New Roman" w:eastAsia="宋体" w:cs="Times New Roman"/>
                <w:kern w:val="0"/>
                <w:sz w:val="21"/>
                <w:highlight w:val="none"/>
              </w:rPr>
            </w:pPr>
          </w:p>
          <w:p w14:paraId="66BFF2AE">
            <w:pPr>
              <w:widowControl w:val="0"/>
              <w:spacing w:before="78" w:after="80" w:line="219" w:lineRule="auto"/>
              <w:ind w:left="251"/>
              <w:rPr>
                <w:rFonts w:hint="default" w:ascii="Times New Roman" w:hAnsi="Times New Roman" w:eastAsia="Times New Roman" w:cs="Times New Roman"/>
                <w:sz w:val="18"/>
                <w:szCs w:val="18"/>
                <w:highlight w:val="none"/>
                <w:lang w:val="en-US" w:eastAsia="zh-CN" w:bidi="ar-SA"/>
              </w:rPr>
            </w:pPr>
            <w:r>
              <w:rPr>
                <w:rFonts w:hint="default" w:ascii="Times New Roman" w:hAnsi="Times New Roman" w:eastAsia="Times New Roman" w:cs="Times New Roman"/>
                <w:spacing w:val="-1"/>
                <w:sz w:val="18"/>
                <w:szCs w:val="18"/>
                <w:highlight w:val="none"/>
                <w:lang w:val="en-US" w:eastAsia="zh-CN" w:bidi="ar-SA"/>
              </w:rPr>
              <w:t>把巧克力浆注入模具、再振动后成型</w:t>
            </w:r>
          </w:p>
        </w:tc>
      </w:tr>
    </w:tbl>
    <w:p w14:paraId="6CF92BAA">
      <w:pPr>
        <w:widowControl/>
        <w:numPr>
          <w:ilvl w:val="0"/>
          <w:numId w:val="0"/>
        </w:numPr>
        <w:spacing w:after="100" w:line="259" w:lineRule="auto"/>
        <w:jc w:val="left"/>
        <w:rPr>
          <w:rFonts w:hint="eastAsia" w:ascii="Calibri" w:hAnsi="Calibri" w:eastAsia="仿宋_GB2312" w:cs="Times New Roman"/>
          <w:sz w:val="22"/>
          <w:szCs w:val="22"/>
          <w:highlight w:val="none"/>
          <w:lang w:val="en-US" w:eastAsia="zh-CN" w:bidi="ar-SA"/>
        </w:rPr>
      </w:pPr>
    </w:p>
    <w:p w14:paraId="0F6F946E">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 科研技术支持服务要求</w:t>
      </w:r>
    </w:p>
    <w:p w14:paraId="3897CC0E">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服务内容：委托农业农村部食品营养所牛蒡产品研发中心提供牛蒡提取物及巧克力产品生产工艺优化、质量检测方法指导、产品配方调整等技术支持。</w:t>
      </w:r>
    </w:p>
    <w:p w14:paraId="36A47D4A">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服务成果：</w:t>
      </w:r>
    </w:p>
    <w:p w14:paraId="07EDE2A2">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1、提供至少2份工艺优化报告（分别针对牛蒡提取物生产线、牛蒡巧克力生产线），明确关键工艺参数及优化依据；</w:t>
      </w:r>
    </w:p>
    <w:p w14:paraId="34D5644C">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2、提供至少1份产品质量检测指导方案，包含检测指标、检测方法、合格标准；</w:t>
      </w:r>
    </w:p>
    <w:p w14:paraId="710E77FA">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3、派技术专家至少3次到项目现场（大屯高新科创园21号楼）进行技术指导，每次指导时间不少于1个工作日；</w:t>
      </w:r>
    </w:p>
    <w:p w14:paraId="14E3A349">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提供技术咨询服务，服务期限自项目验收合格之日起1年，响应时间≤24小时。</w:t>
      </w:r>
    </w:p>
    <w:p w14:paraId="0626FF3F">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4、服务要求：技术支持团队需包含至少1名食品加工领域副高级及以上职称专家，且专家需有3年以上农产品深加工技术研发经验。</w:t>
      </w:r>
    </w:p>
    <w:p w14:paraId="3A1920B9">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四、项目实施要求</w:t>
      </w:r>
    </w:p>
    <w:p w14:paraId="4DC0F949">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（一）项目交货及安装周期要求</w:t>
      </w:r>
    </w:p>
    <w:p w14:paraId="304AD951">
      <w:pPr>
        <w:keepNext w:val="0"/>
        <w:keepLines w:val="0"/>
        <w:pageBreakBefore w:val="0"/>
        <w:widowControl w:val="0"/>
        <w:spacing w:line="360" w:lineRule="auto"/>
        <w:jc w:val="left"/>
        <w:rPr>
          <w:rFonts w:hint="eastAsia" w:ascii="仿宋" w:hAnsi="仿宋" w:eastAsia="仿宋"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1、交货周期：中标人应在合同生效后30日历天内，将所有设备及辅材运至项目现场（大屯高新科创园21号楼）；</w:t>
      </w:r>
    </w:p>
    <w:p w14:paraId="6A7D988F">
      <w:pPr>
        <w:keepNext w:val="0"/>
        <w:keepLines w:val="0"/>
        <w:pageBreakBefore w:val="0"/>
        <w:widowControl w:val="0"/>
        <w:spacing w:line="360" w:lineRule="auto"/>
        <w:jc w:val="left"/>
        <w:rPr>
          <w:rFonts w:hint="eastAsia" w:ascii="仿宋" w:hAnsi="仿宋" w:eastAsia="仿宋"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2、安装调试周期：设备到货后30日历天内完成全部安装调试工作，确保生产线具备试运行条件；</w:t>
      </w:r>
    </w:p>
    <w:p w14:paraId="26A047CC">
      <w:pPr>
        <w:keepNext w:val="0"/>
        <w:keepLines w:val="0"/>
        <w:pageBreakBefore w:val="0"/>
        <w:widowControl w:val="0"/>
        <w:spacing w:line="360" w:lineRule="auto"/>
        <w:jc w:val="left"/>
        <w:rPr>
          <w:rFonts w:hint="eastAsia" w:ascii="仿宋" w:hAnsi="仿宋" w:eastAsia="仿宋"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3、整体项目周期：自合同生效之日起，总工期不超过60日历天（含交货、安装调试），逾期按合同约定承担违约责任。</w:t>
      </w:r>
    </w:p>
    <w:p w14:paraId="54439004">
      <w:pPr>
        <w:keepNext w:val="0"/>
        <w:keepLines w:val="0"/>
        <w:pageBreakBefore w:val="0"/>
        <w:widowControl w:val="0"/>
        <w:spacing w:line="360" w:lineRule="auto"/>
        <w:jc w:val="left"/>
        <w:rPr>
          <w:rFonts w:hint="eastAsia" w:ascii="仿宋" w:hAnsi="仿宋" w:eastAsia="仿宋"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（二）项目实施及安装要求</w:t>
      </w:r>
    </w:p>
    <w:p w14:paraId="0550A1EB">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前期准备</w:t>
      </w:r>
      <w:r>
        <w:rPr>
          <w:rFonts w:hint="eastAsia" w:ascii="仿宋" w:hAnsi="仿宋" w:eastAsia="仿宋" w:cs="仿宋"/>
          <w:color w:val="000000"/>
          <w:sz w:val="28"/>
          <w:szCs w:val="28"/>
          <w:highlight w:val="none"/>
          <w:lang w:val="en-US" w:eastAsia="zh-CN" w:bidi="ar-SA"/>
        </w:rPr>
        <w:t>：中标人需在合同生效后7个工作日内，提交详细的项目实施计划（含设备生产进度、运输安排、安装流程、人员配置等），经采购人审核通过后方可实施；</w:t>
      </w:r>
    </w:p>
    <w:p w14:paraId="6D3D293E">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设备运输</w:t>
      </w:r>
      <w:r>
        <w:rPr>
          <w:rFonts w:hint="eastAsia" w:ascii="仿宋" w:hAnsi="仿宋" w:eastAsia="仿宋" w:cs="仿宋"/>
          <w:color w:val="000000"/>
          <w:sz w:val="28"/>
          <w:szCs w:val="28"/>
          <w:highlight w:val="none"/>
          <w:lang w:val="en-US" w:eastAsia="zh-CN" w:bidi="ar-SA"/>
        </w:rPr>
        <w:t>：中标人负责设备从生产厂家至项目现场的全程运输，包括装卸、保险等，运输过程中设备损坏、丢失由中标人承担全部责任，需在7个工作日内更换或补齐；</w:t>
      </w:r>
    </w:p>
    <w:p w14:paraId="51974101">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现场安装</w:t>
      </w:r>
      <w:r>
        <w:rPr>
          <w:rFonts w:hint="eastAsia" w:ascii="仿宋" w:hAnsi="仿宋" w:eastAsia="仿宋" w:cs="仿宋"/>
          <w:color w:val="000000"/>
          <w:sz w:val="28"/>
          <w:szCs w:val="28"/>
          <w:highlight w:val="none"/>
          <w:lang w:val="en-US" w:eastAsia="zh-CN" w:bidi="ar-SA"/>
        </w:rPr>
        <w:t>：</w:t>
      </w:r>
    </w:p>
    <w:p w14:paraId="143B3566">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1、中标人需提前5个工作日与采购人确认现场安装条件（如场地尺寸、水电接口位置、承重能力等），并根据现场实际情况调整安装方案（需经采购人书面同意）；</w:t>
      </w:r>
    </w:p>
    <w:p w14:paraId="6B0F5C72">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2、安装过程需遵守国家安全生产相关规定，配备安全防护设备，设置警示标识，避免安全事故；</w:t>
      </w:r>
    </w:p>
    <w:p w14:paraId="50C69E71">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3、设备安装需符合相关行业标准，管道连接密封无泄漏，电气接线规范安全，设备固定牢固无松动；</w:t>
      </w:r>
    </w:p>
    <w:p w14:paraId="4F7D1D75">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4、安装过程中产生的建筑垃圾由中标人负责清理，保持项目现场整洁。</w:t>
      </w:r>
    </w:p>
    <w:p w14:paraId="57B3604B">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设备调试</w:t>
      </w:r>
      <w:r>
        <w:rPr>
          <w:rFonts w:hint="eastAsia" w:ascii="仿宋" w:hAnsi="仿宋" w:eastAsia="仿宋" w:cs="仿宋"/>
          <w:color w:val="000000"/>
          <w:sz w:val="28"/>
          <w:szCs w:val="28"/>
          <w:highlight w:val="none"/>
          <w:lang w:val="en-US" w:eastAsia="zh-CN" w:bidi="ar-SA"/>
        </w:rPr>
        <w:t>：</w:t>
      </w:r>
    </w:p>
    <w:p w14:paraId="6D8FC8BB">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1、安装完成后，中标人需对每条生产线进行单机调试和联动调试，单机调试确保每台设备运行正常，联动调试确保生产线整体运行流畅，满足生产工艺要求；</w:t>
      </w:r>
    </w:p>
    <w:p w14:paraId="1D1C8EEC">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2、调试过程中需记录关键参数（如设备运行温度、压力、转速等），形成调试报告，经采购人签字确认后方可进入试运行阶段。</w:t>
      </w:r>
    </w:p>
    <w:p w14:paraId="335961B2">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试运行：</w:t>
      </w:r>
    </w:p>
    <w:p w14:paraId="10764679">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1、试运行期限为7个日历天，中标人需安排技术人员全程在场，解决试运行过程中出现的问题；</w:t>
      </w:r>
    </w:p>
    <w:p w14:paraId="61B35794">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2、试运行期间，每条生产线需连续生产不少于3批合格产品（牛蒡提取物需达到纯度≥95%，牛蒡巧克力需符合食品安全标准），产品检测报告由中标人提供（委托具备资质的第三方检测机构）。</w:t>
      </w:r>
    </w:p>
    <w:p w14:paraId="336DC93A">
      <w:pPr>
        <w:keepNext w:val="0"/>
        <w:keepLines w:val="0"/>
        <w:pageBreakBefore w:val="0"/>
        <w:widowControl w:val="0"/>
        <w:spacing w:line="360" w:lineRule="auto"/>
        <w:jc w:val="left"/>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（三）投标文件要求：</w:t>
      </w:r>
    </w:p>
    <w:p w14:paraId="79B38210">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1、投标文件中需提供《项目实施方案》，内容包括但不限于：</w:t>
      </w:r>
    </w:p>
    <w:p w14:paraId="4E400344">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①设备生产计划：明确各设备生产周期、质量控制措施；</w:t>
      </w:r>
    </w:p>
    <w:p w14:paraId="015E66B3">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②运输方案：运输方式、路线、保险措施、到货时间保障；</w:t>
      </w:r>
    </w:p>
    <w:p w14:paraId="4A34599F">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③安装调试方案：详细安装步骤、调试流程、人员分工、安全保障措施；</w:t>
      </w:r>
    </w:p>
    <w:p w14:paraId="21E849CE">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④进度管控计划：以甘特图形式呈现，明确关键节点（如设备到货、安装完成、调试完成、试运行开始及结束时间）及责任人；</w:t>
      </w:r>
    </w:p>
    <w:p w14:paraId="16E4450A">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⑤应急预案：针对设备延期到货、安装故障、调试不合格等问题的应对措施。</w:t>
      </w:r>
    </w:p>
    <w:p w14:paraId="53452D60">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2、《项目实施方案》需加盖投标人电子签章，且内容需与本采购需求要求一致，无实质性偏离。</w:t>
      </w:r>
    </w:p>
    <w:p w14:paraId="58161ED6">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五、售后服务和技术培训要求</w:t>
      </w:r>
    </w:p>
    <w:p w14:paraId="3F8792EF">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（一）售后服务要求</w:t>
      </w:r>
    </w:p>
    <w:p w14:paraId="70218695">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1、质保期：</w:t>
      </w:r>
    </w:p>
    <w:p w14:paraId="2B5C4D5B">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（1）设备质保期：自项目整体验收合格之日起不少于3年，其中核心设备（如喷雾干燥机、双效浓缩器、调温机）质保期不少于5年；</w:t>
      </w:r>
    </w:p>
    <w:p w14:paraId="57383EB0">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（2）易损件质保期：自验收合格之日起不少于1年（如密封件、滤芯、电器元件等）；</w:t>
      </w:r>
    </w:p>
    <w:p w14:paraId="7F2CDA24">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（3）科研技术支持服务质保期：自验收合格之日起1年（技术咨询、工艺优化指导等）。</w:t>
      </w:r>
    </w:p>
    <w:p w14:paraId="44E20765">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2、维修服务：</w:t>
      </w:r>
    </w:p>
    <w:p w14:paraId="0EBFCD4B">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（1）质保期内，设备出现质量问题或故障，中标人需在接到采购人报修通知后24小时内响应，48小时内到达现场维修（特殊情况如偏远地区可延长至72小时）；</w:t>
      </w:r>
    </w:p>
    <w:p w14:paraId="3D1FCE1F">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（2）质保期内维修更换的零部件需为原厂正品，且不收取任何费用（含人工费、零部件费、差旅费等）；</w:t>
      </w:r>
    </w:p>
    <w:p w14:paraId="1897D764">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（3）质保期后，中标人需提供终身维修服务，仅收取零部件成本费，维修响应时间不超过72小时；</w:t>
      </w:r>
    </w:p>
    <w:p w14:paraId="57B84147">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（4）中标人需在江苏省内设立售后服务点（提供具体地址、联系方式、人员配置），售后服务团队不少于3人，且均具备5年以上食品加工设备维修经验。</w:t>
      </w:r>
    </w:p>
    <w:p w14:paraId="7DA56DF8">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3、零配件供应：</w:t>
      </w:r>
    </w:p>
    <w:p w14:paraId="0DC88001">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（1）中标人需在项目验收合格后1个月内，向采购人提供常用零配件清单（含名称、规格、单价、库存数量、供应周期）；</w:t>
      </w:r>
    </w:p>
    <w:p w14:paraId="37B08CE7">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（2）常用零配件（如密封垫、滤芯、轴承等）需在江苏省内设有库存，供应周期不超过7个工作日；</w:t>
      </w:r>
    </w:p>
    <w:p w14:paraId="1089979B">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（3）质保期内，中标人需每半年提供1次免费上门巡检服务，检查设备运行状态，更换老化易损件（如需要），并形成巡检报告经采购人签字确认。</w:t>
      </w:r>
    </w:p>
    <w:p w14:paraId="72257824">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（二）技术培训要求</w:t>
      </w:r>
    </w:p>
    <w:p w14:paraId="108515E0">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1、培训对象</w:t>
      </w:r>
      <w:r>
        <w:rPr>
          <w:rFonts w:hint="eastAsia" w:ascii="仿宋" w:hAnsi="仿宋" w:eastAsia="仿宋" w:cs="仿宋"/>
          <w:b w:val="0"/>
          <w:bCs w:val="0"/>
          <w:color w:val="000000"/>
          <w:sz w:val="28"/>
          <w:szCs w:val="28"/>
          <w:highlight w:val="none"/>
          <w:lang w:val="en-US" w:eastAsia="zh-CN" w:bidi="ar-SA"/>
        </w:rPr>
        <w:t>：采购人指定的操作人员（不少于5人）、维护人员（不少于2人）；</w:t>
      </w:r>
    </w:p>
    <w:p w14:paraId="7FF2302E">
      <w:pPr>
        <w:keepNext w:val="0"/>
        <w:keepLines w:val="0"/>
        <w:pageBreakBefore w:val="0"/>
        <w:widowControl w:val="0"/>
        <w:spacing w:line="360" w:lineRule="auto"/>
        <w:jc w:val="left"/>
        <w:rPr>
          <w:rFonts w:hint="eastAsia" w:ascii="仿宋" w:hAnsi="仿宋" w:eastAsia="仿宋" w:cs="仿宋"/>
          <w:b/>
          <w:bCs/>
          <w:color w:val="000000"/>
          <w:sz w:val="28"/>
          <w:szCs w:val="28"/>
          <w:highlight w:val="none"/>
          <w:lang w:val="en-US" w:eastAsia="zh-CN" w:bidi="ar-SA"/>
        </w:rPr>
      </w:pPr>
      <w:r>
        <w:rPr>
          <w:rFonts w:hint="eastAsia" w:ascii="仿宋" w:hAnsi="仿宋" w:eastAsia="仿宋" w:cs="仿宋"/>
          <w:b/>
          <w:bCs/>
          <w:color w:val="000000"/>
          <w:sz w:val="28"/>
          <w:szCs w:val="28"/>
          <w:highlight w:val="none"/>
          <w:lang w:val="en-US" w:eastAsia="zh-CN" w:bidi="ar-SA"/>
        </w:rPr>
        <w:t>2、培训内容：</w:t>
      </w:r>
    </w:p>
    <w:p w14:paraId="5157D202">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（1）理论培训：设备工作原理、操作流程、安全注意事项、日常维护保养知识、常见故障判断及处理方法；</w:t>
      </w:r>
    </w:p>
    <w:p w14:paraId="63239B23">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（2）实操培训：设备开机、关机、参数设置、物料投放、产品取样、设备清洁等实操操作，确保操作人员能独立完成生产操作；</w:t>
      </w:r>
    </w:p>
    <w:p w14:paraId="48C112CB">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（3）专项培训：针对科研技术支持服务，对技术人员进行工艺优化、质量检测方法等培训。</w:t>
      </w:r>
    </w:p>
    <w:p w14:paraId="09CF461F">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培训安排：</w:t>
      </w:r>
    </w:p>
    <w:p w14:paraId="2D21A2AA">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（4）培训时间：设备调试完成后7个日历天内开展，理论培训不少于8课时，实操培训不少于16课时；</w:t>
      </w:r>
    </w:p>
    <w:p w14:paraId="3462DF86">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（4）培训方式：采用“理论+实操”结合方式，由中标人派出的专业培训师（具备食品加工设备培训资质）现场授课；</w:t>
      </w:r>
    </w:p>
    <w:p w14:paraId="2875D394">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（6）培训考核：培训结束后，对参训人员进行考核（理论考试+实操考核），考核通过率需达到100%，未通过人员需免费重新培训直至通过。</w:t>
      </w:r>
    </w:p>
    <w:p w14:paraId="15ECF96E">
      <w:pPr>
        <w:keepNext w:val="0"/>
        <w:keepLines w:val="0"/>
        <w:pageBreakBefore w:val="0"/>
        <w:widowControl w:val="0"/>
        <w:spacing w:line="360" w:lineRule="auto"/>
        <w:jc w:val="left"/>
        <w:rPr>
          <w:rFonts w:hint="eastAsia" w:ascii="仿宋" w:hAnsi="仿宋" w:eastAsia="仿宋" w:cs="仿宋"/>
          <w:b w:val="0"/>
          <w:bCs w:val="0"/>
          <w:color w:val="000000"/>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bidi="ar-SA"/>
        </w:rPr>
        <w:t>（7）培训资料：中标人需向每位参训人员提供培训教材（纸质版+电子版）、设备操作手册（含视频教程）、维护保养手册各1套。</w:t>
      </w:r>
    </w:p>
    <w:p w14:paraId="46EAD740">
      <w:pPr>
        <w:keepNext/>
        <w:keepLines/>
        <w:widowControl w:val="0"/>
        <w:spacing w:before="360" w:after="200"/>
        <w:jc w:val="both"/>
        <w:outlineLvl w:val="1"/>
        <w:rPr>
          <w:rFonts w:hint="eastAsia" w:ascii="仿宋" w:hAnsi="仿宋" w:eastAsia="仿宋" w:cs="仿宋"/>
          <w:b/>
          <w:bCs/>
          <w:sz w:val="34"/>
          <w:szCs w:val="24"/>
          <w:highlight w:val="none"/>
          <w:lang w:val="en-US" w:eastAsia="zh-CN" w:bidi="ar-SA"/>
        </w:rPr>
      </w:pPr>
      <w:r>
        <w:rPr>
          <w:rFonts w:hint="eastAsia" w:ascii="仿宋" w:hAnsi="仿宋" w:eastAsia="仿宋" w:cs="仿宋"/>
          <w:b/>
          <w:bCs/>
          <w:sz w:val="34"/>
          <w:szCs w:val="24"/>
          <w:highlight w:val="none"/>
          <w:lang w:val="en-US" w:eastAsia="zh-CN" w:bidi="ar-SA"/>
        </w:rPr>
        <w:t>六、验收标准</w:t>
      </w:r>
    </w:p>
    <w:p w14:paraId="447FB423">
      <w:pPr>
        <w:keepNext/>
        <w:keepLines/>
        <w:widowControl w:val="0"/>
        <w:spacing w:before="320" w:after="200"/>
        <w:jc w:val="both"/>
        <w:outlineLvl w:val="2"/>
        <w:rPr>
          <w:rFonts w:hint="eastAsia" w:ascii="仿宋" w:hAnsi="仿宋" w:eastAsia="仿宋" w:cs="仿宋"/>
          <w:b/>
          <w:bCs/>
          <w:sz w:val="30"/>
          <w:szCs w:val="30"/>
          <w:highlight w:val="none"/>
          <w:lang w:val="en-US" w:eastAsia="zh-CN" w:bidi="ar-SA"/>
        </w:rPr>
      </w:pPr>
      <w:r>
        <w:rPr>
          <w:rFonts w:hint="eastAsia" w:ascii="仿宋" w:hAnsi="仿宋" w:eastAsia="仿宋" w:cs="仿宋"/>
          <w:b/>
          <w:bCs/>
          <w:sz w:val="30"/>
          <w:szCs w:val="30"/>
          <w:highlight w:val="none"/>
          <w:lang w:val="en-US" w:eastAsia="zh-CN" w:bidi="ar-SA"/>
        </w:rPr>
        <w:t>（一）验收流程及时间</w:t>
      </w:r>
    </w:p>
    <w:p w14:paraId="40ADCC3E">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初步验收（设备安装调试完成后）：</w:t>
      </w:r>
    </w:p>
    <w:p w14:paraId="2A7D71BA">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中标人向采购人提交初步验收申请及相关资料（设备清单、合格证、检测报告、调试报告等）；</w:t>
      </w:r>
    </w:p>
    <w:p w14:paraId="639BB314">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采购人在收到申请后7个工作日内组织初步验收，验收内容包括设备数量、型号、安装规范性、单机运行状态等；</w:t>
      </w:r>
    </w:p>
    <w:p w14:paraId="7950F645">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③</w:t>
      </w:r>
      <w:r>
        <w:rPr>
          <w:rFonts w:hint="eastAsia" w:ascii="仿宋" w:hAnsi="仿宋" w:eastAsia="仿宋" w:cs="仿宋"/>
          <w:sz w:val="28"/>
          <w:szCs w:val="28"/>
          <w:highlight w:val="none"/>
        </w:rPr>
        <w:t>初步验收合格的，进入试运行阶段；不合格的，中标人需在10个工作日内整改完毕并重新申请验收。</w:t>
      </w:r>
    </w:p>
    <w:p w14:paraId="08D953E6">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最终验收（试运行结束后）：</w:t>
      </w:r>
    </w:p>
    <w:p w14:paraId="064D87FF">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中标人提交最终验收申请及试运行报告、产品检测报告、培训记录等资料；</w:t>
      </w:r>
    </w:p>
    <w:p w14:paraId="186848C9">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采购人在收到申请后10个工作日内组织最终验收，可委托具备资质的第三方检测机构参与；</w:t>
      </w:r>
    </w:p>
    <w:p w14:paraId="4181B8CE">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③</w:t>
      </w:r>
      <w:r>
        <w:rPr>
          <w:rFonts w:hint="eastAsia" w:ascii="仿宋" w:hAnsi="仿宋" w:eastAsia="仿宋" w:cs="仿宋"/>
          <w:sz w:val="28"/>
          <w:szCs w:val="28"/>
          <w:highlight w:val="none"/>
        </w:rPr>
        <w:t>最终验收合格的，双方签署验收合格书；不合格的，中标人需在15个工作日内整改，整改后仍不合格的，按合同约定承担违约责任。</w:t>
      </w:r>
    </w:p>
    <w:p w14:paraId="2CC80314">
      <w:pPr>
        <w:keepNext/>
        <w:keepLines/>
        <w:widowControl w:val="0"/>
        <w:spacing w:before="320" w:after="200"/>
        <w:jc w:val="both"/>
        <w:outlineLvl w:val="2"/>
        <w:rPr>
          <w:rFonts w:hint="eastAsia" w:ascii="仿宋" w:hAnsi="仿宋" w:eastAsia="仿宋" w:cs="仿宋"/>
          <w:b/>
          <w:bCs/>
          <w:sz w:val="28"/>
          <w:szCs w:val="28"/>
          <w:highlight w:val="none"/>
          <w:lang w:val="en-US" w:eastAsia="zh-CN" w:bidi="ar-SA"/>
        </w:rPr>
      </w:pPr>
      <w:r>
        <w:rPr>
          <w:rFonts w:hint="eastAsia" w:ascii="仿宋" w:hAnsi="仿宋" w:eastAsia="仿宋" w:cs="仿宋"/>
          <w:b/>
          <w:bCs/>
          <w:sz w:val="28"/>
          <w:szCs w:val="28"/>
          <w:highlight w:val="none"/>
          <w:lang w:val="en-US" w:eastAsia="zh-CN" w:bidi="ar-SA"/>
        </w:rPr>
        <w:t>（二）验收标准</w:t>
      </w:r>
    </w:p>
    <w:p w14:paraId="76F27768">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设备数量及规格：需与本采购需求“采购清单”一致，型号、技术参数无实质性偏离（以投标文件承诺及合同约定为准）；</w:t>
      </w:r>
    </w:p>
    <w:p w14:paraId="1F283DE0">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设备质量：</w:t>
      </w:r>
    </w:p>
    <w:p w14:paraId="598439AA">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材质：接触物料部分需为304不锈钢或约定食品级材质，提供材质检测报告原件核查；</w:t>
      </w:r>
    </w:p>
    <w:p w14:paraId="3F78454B">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性能：设备运行参数（如温度、压力、转速、处理量等）需符合技术参数要求，运行噪音≤80分贝（核心设备≤75分贝）；</w:t>
      </w:r>
    </w:p>
    <w:p w14:paraId="658625BA">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③</w:t>
      </w:r>
      <w:r>
        <w:rPr>
          <w:rFonts w:hint="eastAsia" w:ascii="仿宋" w:hAnsi="仿宋" w:eastAsia="仿宋" w:cs="仿宋"/>
          <w:sz w:val="28"/>
          <w:szCs w:val="28"/>
          <w:highlight w:val="none"/>
        </w:rPr>
        <w:t>安全：设备安全保护装置（如紧急停止按钮、安全阀、压力表等）齐全有效，符合国家电气安全标准。</w:t>
      </w:r>
    </w:p>
    <w:p w14:paraId="603202DF">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生产线运行：</w:t>
      </w:r>
    </w:p>
    <w:p w14:paraId="1B9BA9D7">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牛蒡提取物生产线：连续生产3批产品，提取物纯度≥95%，生产效率≥设计处理量的90%；</w:t>
      </w:r>
    </w:p>
    <w:p w14:paraId="633961D9">
      <w:pPr>
        <w:numPr>
          <w:ilvl w:val="0"/>
          <w:numId w:val="0"/>
        </w:numPr>
        <w:spacing w:before="120" w:after="120" w:line="288" w:lineRule="auto"/>
        <w:ind w:left="432"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牛蒡巧克力生产线：连续生产3批产品，产品符合《食品安全国家标准 巧克力、代可可脂巧克力及其制品》（GB 9678.2-2014），生产效率≥设计处理量的90%。</w:t>
      </w:r>
    </w:p>
    <w:p w14:paraId="43742235">
      <w:pPr>
        <w:numPr>
          <w:ilvl w:val="0"/>
          <w:numId w:val="0"/>
        </w:numPr>
        <w:spacing w:before="120" w:after="120" w:line="288" w:lineRule="auto"/>
        <w:ind w:left="0" w:left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资料完整性：中标人需提供完整资料，包括但不限于设备合格证、检测报告、操作手册、维护手册、培训资料、科研技术支持服务成果文件等。</w:t>
      </w:r>
    </w:p>
    <w:p w14:paraId="2054C632">
      <w:pPr>
        <w:keepNext/>
        <w:keepLines/>
        <w:widowControl w:val="0"/>
        <w:spacing w:before="320" w:after="200"/>
        <w:jc w:val="both"/>
        <w:outlineLvl w:val="2"/>
        <w:rPr>
          <w:rFonts w:hint="eastAsia" w:ascii="仿宋" w:hAnsi="仿宋" w:eastAsia="仿宋" w:cs="仿宋"/>
          <w:b/>
          <w:bCs/>
          <w:sz w:val="28"/>
          <w:szCs w:val="28"/>
          <w:highlight w:val="none"/>
          <w:lang w:val="en-US" w:eastAsia="zh-CN" w:bidi="ar-SA"/>
        </w:rPr>
      </w:pPr>
      <w:r>
        <w:rPr>
          <w:rFonts w:hint="eastAsia" w:ascii="仿宋" w:hAnsi="仿宋" w:eastAsia="仿宋" w:cs="仿宋"/>
          <w:b/>
          <w:bCs/>
          <w:sz w:val="28"/>
          <w:szCs w:val="28"/>
          <w:highlight w:val="none"/>
          <w:lang w:val="en-US" w:eastAsia="zh-CN" w:bidi="ar-SA"/>
        </w:rPr>
        <w:t>（三）验收费用</w:t>
      </w:r>
    </w:p>
    <w:p w14:paraId="548EE949">
      <w:pPr>
        <w:numPr>
          <w:ilvl w:val="0"/>
          <w:numId w:val="0"/>
        </w:numPr>
        <w:spacing w:before="120" w:after="120" w:line="288" w:lineRule="auto"/>
        <w:ind w:left="0" w:leftChars="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初步验收及最终验收过程中产生的费用（含第三方检测机构费用、专家咨询费等）均由中标人承担；</w:t>
      </w:r>
    </w:p>
    <w:p w14:paraId="697D2507">
      <w:pP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第三方检测机构需具备CMA资质，检测项目包括设备材质、运行参数、产品质量等，检测费用已包含在投标报价中，采购人不额外支付。</w:t>
      </w:r>
    </w:p>
    <w:p w14:paraId="416B3E85">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AFD95"/>
    <w:multiLevelType w:val="singleLevel"/>
    <w:tmpl w:val="CB1AFD9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36957"/>
    <w:rsid w:val="0C736957"/>
    <w:rsid w:val="119B29BC"/>
    <w:rsid w:val="121B53C5"/>
    <w:rsid w:val="16A05090"/>
    <w:rsid w:val="28FB3572"/>
    <w:rsid w:val="2D9F6486"/>
    <w:rsid w:val="2E5B02E2"/>
    <w:rsid w:val="35A672D6"/>
    <w:rsid w:val="3D495E26"/>
    <w:rsid w:val="55B84918"/>
    <w:rsid w:val="5D282A51"/>
    <w:rsid w:val="6C985EAB"/>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11"/>
    <w:next w:val="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next w:val="6"/>
    <w:autoRedefine/>
    <w:qFormat/>
    <w:uiPriority w:val="0"/>
    <w:pPr>
      <w:widowControl w:val="0"/>
      <w:spacing w:after="120" w:line="360" w:lineRule="auto"/>
      <w:ind w:firstLine="200"/>
      <w:jc w:val="both"/>
    </w:pPr>
    <w:rPr>
      <w:rFonts w:hint="default" w:ascii="仿宋_GB2312" w:hAnsi="Times New Roman" w:eastAsia="仿宋_GB2312" w:cs="Times New Roman"/>
      <w:sz w:val="30"/>
      <w:szCs w:val="30"/>
      <w:lang w:val="en-US" w:eastAsia="en-US" w:bidi="ar-SA"/>
    </w:rPr>
  </w:style>
  <w:style w:type="paragraph" w:customStyle="1" w:styleId="6">
    <w:name w:val="正文首行缩进 21"/>
    <w:next w:val="4"/>
    <w:autoRedefine/>
    <w:qFormat/>
    <w:uiPriority w:val="0"/>
    <w:pPr>
      <w:spacing w:after="0" w:line="360" w:lineRule="auto"/>
      <w:ind w:left="0" w:firstLine="420"/>
      <w:jc w:val="both"/>
    </w:pPr>
    <w:rPr>
      <w:rFonts w:hint="default" w:ascii="宋体" w:hAnsi="宋体" w:eastAsia="宋体" w:cs="Times New Roman"/>
      <w:sz w:val="20"/>
      <w:szCs w:val="20"/>
      <w:lang w:val="en-US" w:eastAsia="en-US" w:bidi="ar-SA"/>
    </w:rPr>
  </w:style>
  <w:style w:type="paragraph" w:customStyle="1" w:styleId="7">
    <w:name w:val="正文文本11"/>
    <w:next w:val="8"/>
    <w:autoRedefine/>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8">
    <w:name w:val="一级条标题"/>
    <w:next w:val="9"/>
    <w:autoRedefine/>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en-US" w:bidi="ar-SA"/>
    </w:rPr>
  </w:style>
  <w:style w:type="paragraph" w:customStyle="1" w:styleId="9">
    <w:name w:val="段"/>
    <w:next w:val="1"/>
    <w:autoRedefine/>
    <w:qFormat/>
    <w:uiPriority w:val="0"/>
    <w:pPr>
      <w:widowControl/>
      <w:spacing w:line="360" w:lineRule="atLeast"/>
      <w:ind w:firstLine="200"/>
      <w:jc w:val="left"/>
    </w:pPr>
    <w:rPr>
      <w:rFonts w:hint="default" w:ascii="宋体" w:hAnsi="Times New Roman" w:eastAsia="宋体" w:cs="Times New Roman"/>
      <w:sz w:val="20"/>
      <w:szCs w:val="20"/>
      <w:lang w:val="en-US" w:eastAsia="en-US" w:bidi="ar-SA"/>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正文1"/>
    <w:next w:val="12"/>
    <w:autoRedefine/>
    <w:qFormat/>
    <w:uiPriority w:val="0"/>
    <w:pPr>
      <w:widowControl w:val="0"/>
      <w:spacing w:line="360" w:lineRule="atLeast"/>
      <w:jc w:val="left"/>
    </w:pPr>
    <w:rPr>
      <w:rFonts w:hint="default" w:ascii="宋体" w:hAnsi="Times New Roman" w:eastAsia="宋体" w:cs="Times New Roman"/>
      <w:sz w:val="24"/>
      <w:szCs w:val="20"/>
      <w:lang w:val="en-US" w:eastAsia="en-US" w:bidi="ar-SA"/>
    </w:rPr>
  </w:style>
  <w:style w:type="paragraph" w:customStyle="1" w:styleId="12">
    <w:name w:val="标题 21"/>
    <w:next w:val="11"/>
    <w:autoRedefine/>
    <w:qFormat/>
    <w:uiPriority w:val="0"/>
    <w:pPr>
      <w:keepNext/>
      <w:keepLines/>
      <w:widowControl w:val="0"/>
      <w:spacing w:before="260" w:after="260" w:line="416" w:lineRule="auto"/>
      <w:jc w:val="both"/>
      <w:outlineLvl w:val="1"/>
    </w:pPr>
    <w:rPr>
      <w:rFonts w:hint="default" w:ascii="Cambria" w:hAnsi="Cambria" w:eastAsia="宋体" w:cs="Times New Roman"/>
      <w:b/>
      <w:bCs/>
      <w:sz w:val="32"/>
      <w:szCs w:val="32"/>
      <w:lang w:val="en-US" w:eastAsia="zh-CN" w:bidi="ar-SA"/>
    </w:rPr>
  </w:style>
  <w:style w:type="paragraph" w:customStyle="1" w:styleId="13">
    <w:name w:val="正文文本缩进1"/>
    <w:autoRedefine/>
    <w:qFormat/>
    <w:uiPriority w:val="0"/>
    <w:pPr>
      <w:spacing w:after="120"/>
      <w:ind w:left="420"/>
      <w:jc w:val="both"/>
    </w:pPr>
    <w:rPr>
      <w:rFonts w:hint="default" w:ascii="Times New Roman" w:hAnsi="Times New Roman" w:eastAsia="宋体" w:cs="Times New Roman"/>
      <w:lang w:val="en-US" w:eastAsia="en-US" w:bidi="ar-SA"/>
    </w:rPr>
  </w:style>
  <w:style w:type="paragraph" w:customStyle="1" w:styleId="14">
    <w:name w:val="正文11"/>
    <w:next w:val="15"/>
    <w:qFormat/>
    <w:uiPriority w:val="0"/>
    <w:pPr>
      <w:jc w:val="both"/>
    </w:pPr>
    <w:rPr>
      <w:rFonts w:hint="default" w:ascii="Times New Roman" w:hAnsi="Times New Roman" w:eastAsia="宋体" w:cs="Times New Roman"/>
      <w:lang w:val="en-US" w:eastAsia="zh-CN" w:bidi="ar-SA"/>
    </w:rPr>
  </w:style>
  <w:style w:type="paragraph" w:customStyle="1" w:styleId="15">
    <w:name w:val="标题 211"/>
    <w:next w:val="14"/>
    <w:qFormat/>
    <w:uiPriority w:val="0"/>
    <w:pPr>
      <w:keepNext/>
      <w:keepLines/>
      <w:widowControl w:val="0"/>
      <w:spacing w:before="260" w:after="260" w:line="416" w:lineRule="auto"/>
      <w:jc w:val="both"/>
      <w:outlineLvl w:val="1"/>
    </w:pPr>
    <w:rPr>
      <w:rFonts w:hint="default" w:ascii="Calibri Light" w:hAnsi="Calibri Light" w:eastAsia="宋体" w:cs="Times New Roman"/>
      <w:b/>
      <w:bCs/>
      <w:sz w:val="32"/>
      <w:szCs w:val="32"/>
      <w:lang w:val="en-US" w:eastAsia="zh-CN" w:bidi="ar-SA"/>
    </w:rPr>
  </w:style>
  <w:style w:type="paragraph" w:customStyle="1" w:styleId="16">
    <w:name w:val="正文1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11"/>
    <w:next w:val="18"/>
    <w:qFormat/>
    <w:uiPriority w:val="0"/>
    <w:pPr>
      <w:widowControl w:val="0"/>
      <w:spacing w:after="120"/>
      <w:ind w:firstLine="420"/>
      <w:jc w:val="both"/>
    </w:pPr>
    <w:rPr>
      <w:rFonts w:hint="default" w:ascii="仿宋_GB2312" w:hAnsi="Times New Roman" w:eastAsia="仿宋_GB2312" w:cs="Times New Roman"/>
      <w:sz w:val="30"/>
      <w:szCs w:val="30"/>
      <w:lang w:val="en-US" w:eastAsia="zh-CN" w:bidi="ar-SA"/>
    </w:rPr>
  </w:style>
  <w:style w:type="paragraph" w:customStyle="1" w:styleId="18">
    <w:name w:val="正文首行缩进 22"/>
    <w:next w:val="16"/>
    <w:qFormat/>
    <w:uiPriority w:val="0"/>
    <w:pPr>
      <w:widowControl w:val="0"/>
      <w:spacing w:after="0" w:line="360" w:lineRule="auto"/>
      <w:ind w:left="0" w:firstLine="420"/>
      <w:jc w:val="both"/>
    </w:pPr>
    <w:rPr>
      <w:rFonts w:hint="default" w:ascii="宋体" w:hAnsi="宋体" w:eastAsia="宋体" w:cs="Times New Roman"/>
      <w:sz w:val="20"/>
      <w:szCs w:val="20"/>
      <w:lang w:val="en-US" w:eastAsia="zh-CN" w:bidi="ar-SA"/>
    </w:rPr>
  </w:style>
  <w:style w:type="paragraph" w:customStyle="1" w:styleId="19">
    <w:name w:val="正文文本1"/>
    <w:next w:val="8"/>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20">
    <w:name w:val="正文文本缩进2"/>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styleId="21">
    <w:name w:val="List Paragraph"/>
    <w:autoRedefine/>
    <w:qFormat/>
    <w:uiPriority w:val="34"/>
    <w:pPr>
      <w:ind w:left="720"/>
      <w:contextualSpacing/>
    </w:pPr>
    <w:rPr>
      <w:rFonts w:hint="default" w:ascii="Times New Roman" w:hAnsi="Times New Roman" w:eastAsia="宋体" w:cs="Times New Roman"/>
    </w:rPr>
  </w:style>
  <w:style w:type="table" w:customStyle="1" w:styleId="22">
    <w:name w:val="Table Normal"/>
    <w:qFormat/>
    <w:uiPriority w:val="0"/>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1755</Words>
  <Characters>1876</Characters>
  <Lines>0</Lines>
  <Paragraphs>0</Paragraphs>
  <TotalTime>0</TotalTime>
  <ScaleCrop>false</ScaleCrop>
  <LinksUpToDate>false</LinksUpToDate>
  <CharactersWithSpaces>1906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2025-08-06T09:30:00Z</dcterms:created>
  <dc:creator>pc</dc:creator>
  <cp:lastModifiedBy>双鱼</cp:lastModifiedBy>
  <dcterms:modified xsi:type="dcterms:W3CDTF">2025-10-22T04:56:12Z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B6213A1652B64912A5CC625DE3568650_13</vt:lpwstr>
  </property>
  <property fmtid="{D5CDD505-2E9C-101B-9397-08002B2CF9AE}" pid="4" name="KSOTemplateDocerSaveRecord">
    <vt:lpwstr>eyJoZGlkIjoiYTQ4YWU2NWIwZGVlZTMyZTIyYjJiNTAwNzZlYjQ1MDMiLCJ1c2VySWQiOiIzODI5NTE0MjkifQ==</vt:lpwstr>
  </property>
</Properties>
</file>