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ind w:firstLine="2692"/>
        <w:rPr>
          <w:rFonts w:hint="eastAsia" w:ascii="仿宋" w:hAnsi="仿宋" w:eastAsia="仿宋"/>
          <w:b/>
          <w:color w:val="auto"/>
          <w:sz w:val="32"/>
          <w:szCs w:val="32"/>
        </w:rPr>
      </w:pPr>
      <w:r>
        <w:rPr>
          <w:rFonts w:hint="eastAsia" w:ascii="宋体" w:hAnsi="宋体" w:cs="宋体"/>
          <w:b/>
          <w:bCs/>
          <w:color w:val="auto"/>
          <w:sz w:val="32"/>
          <w:szCs w:val="32"/>
        </w:rPr>
        <w:t>项目要求（采购需求）</w:t>
      </w:r>
    </w:p>
    <w:p>
      <w:pPr>
        <w:tabs>
          <w:tab w:val="left" w:pos="0"/>
        </w:tabs>
        <w:spacing w:line="440" w:lineRule="exact"/>
        <w:ind w:firstLine="485"/>
        <w:rPr>
          <w:rFonts w:hint="eastAsia" w:ascii="宋体" w:hAnsi="宋体" w:cs="宋体"/>
          <w:b/>
          <w:bCs/>
          <w:color w:val="auto"/>
          <w:sz w:val="24"/>
        </w:rPr>
      </w:pPr>
    </w:p>
    <w:p>
      <w:pPr>
        <w:tabs>
          <w:tab w:val="left" w:pos="0"/>
        </w:tabs>
        <w:spacing w:line="440" w:lineRule="exact"/>
        <w:ind w:firstLine="485"/>
        <w:rPr>
          <w:rFonts w:hint="eastAsia" w:ascii="宋体" w:hAnsi="宋体" w:cs="宋体"/>
          <w:b/>
          <w:bCs/>
          <w:color w:val="auto"/>
          <w:sz w:val="24"/>
        </w:rPr>
      </w:pPr>
      <w:r>
        <w:rPr>
          <w:rFonts w:hint="eastAsia" w:ascii="宋体" w:hAnsi="宋体" w:cs="宋体"/>
          <w:b/>
          <w:bCs/>
          <w:color w:val="auto"/>
          <w:sz w:val="24"/>
        </w:rPr>
        <w:t>一、说明</w:t>
      </w:r>
    </w:p>
    <w:p>
      <w:pPr>
        <w:tabs>
          <w:tab w:val="left" w:pos="0"/>
        </w:tabs>
        <w:spacing w:line="440" w:lineRule="exact"/>
        <w:ind w:firstLine="485"/>
        <w:rPr>
          <w:rFonts w:hint="eastAsia" w:ascii="宋体" w:hAnsi="宋体" w:cs="宋体"/>
          <w:color w:val="auto"/>
          <w:sz w:val="24"/>
        </w:rPr>
      </w:pPr>
      <w:r>
        <w:rPr>
          <w:rFonts w:hint="eastAsia" w:ascii="宋体" w:hAnsi="宋体" w:cs="宋体"/>
          <w:color w:val="auto"/>
          <w:sz w:val="24"/>
        </w:rPr>
        <w:t>1.采购人：</w:t>
      </w:r>
      <w:r>
        <w:rPr>
          <w:rFonts w:hint="eastAsia" w:ascii="宋体" w:hAnsi="宋体" w:cs="宋体"/>
          <w:color w:val="auto"/>
          <w:sz w:val="24"/>
          <w:shd w:val="clear" w:color="auto" w:fill="FFFFFF"/>
        </w:rPr>
        <w:t>丰县文体广电和旅游局</w:t>
      </w:r>
    </w:p>
    <w:p>
      <w:pPr>
        <w:tabs>
          <w:tab w:val="left" w:pos="0"/>
        </w:tabs>
        <w:spacing w:line="440" w:lineRule="exact"/>
        <w:ind w:firstLine="485"/>
        <w:rPr>
          <w:rFonts w:hint="eastAsia" w:ascii="宋体" w:hAnsi="宋体" w:cs="宋体"/>
          <w:color w:val="auto"/>
          <w:sz w:val="24"/>
        </w:rPr>
      </w:pPr>
      <w:r>
        <w:rPr>
          <w:rFonts w:hint="eastAsia" w:ascii="宋体" w:hAnsi="宋体" w:cs="宋体"/>
          <w:color w:val="auto"/>
          <w:sz w:val="24"/>
        </w:rPr>
        <w:t>2.采购项目名称：</w:t>
      </w:r>
      <w:r>
        <w:rPr>
          <w:rFonts w:hint="eastAsia" w:ascii="宋体" w:hAnsi="宋体" w:cs="宋体"/>
          <w:color w:val="auto"/>
          <w:sz w:val="24"/>
          <w:shd w:val="clear" w:color="auto" w:fill="FFFFFF"/>
        </w:rPr>
        <w:t>丰县应急广播体系运维服务项目</w:t>
      </w:r>
    </w:p>
    <w:p>
      <w:pPr>
        <w:tabs>
          <w:tab w:val="left" w:pos="0"/>
        </w:tabs>
        <w:spacing w:line="440" w:lineRule="exact"/>
        <w:ind w:firstLine="485"/>
        <w:rPr>
          <w:rFonts w:hint="eastAsia" w:ascii="宋体" w:hAnsi="宋体" w:cs="宋体"/>
          <w:color w:val="auto"/>
          <w:sz w:val="24"/>
        </w:rPr>
      </w:pPr>
      <w:r>
        <w:rPr>
          <w:rFonts w:hint="eastAsia" w:ascii="宋体" w:hAnsi="宋体" w:cs="宋体"/>
          <w:color w:val="auto"/>
          <w:sz w:val="24"/>
        </w:rPr>
        <w:t>3.采购标的：</w:t>
      </w:r>
      <w:r>
        <w:rPr>
          <w:rFonts w:hint="eastAsia" w:ascii="宋体" w:hAnsi="宋体" w:cs="宋体"/>
          <w:color w:val="auto"/>
          <w:sz w:val="24"/>
          <w:shd w:val="clear" w:color="auto" w:fill="FFFFFF"/>
        </w:rPr>
        <w:t>丰县应急广播体系运维服务项目</w:t>
      </w:r>
    </w:p>
    <w:p>
      <w:pPr>
        <w:tabs>
          <w:tab w:val="left" w:pos="0"/>
        </w:tabs>
        <w:spacing w:line="440" w:lineRule="exact"/>
        <w:ind w:firstLine="485"/>
        <w:rPr>
          <w:rFonts w:hint="eastAsia" w:ascii="宋体" w:hAnsi="宋体" w:cs="宋体"/>
          <w:color w:val="auto"/>
          <w:sz w:val="24"/>
        </w:rPr>
      </w:pPr>
      <w:r>
        <w:rPr>
          <w:rFonts w:hint="eastAsia" w:ascii="宋体" w:hAnsi="宋体" w:cs="宋体"/>
          <w:color w:val="auto"/>
          <w:sz w:val="24"/>
        </w:rPr>
        <w:t>丰县应急广播体系运维服务项目对应的中小企业划分标准所属行业为</w:t>
      </w:r>
      <w:r>
        <w:rPr>
          <w:rFonts w:hint="eastAsia" w:ascii="宋体" w:hAnsi="宋体" w:cs="宋体"/>
          <w:color w:val="auto"/>
          <w:sz w:val="24"/>
          <w:u w:val="single"/>
        </w:rPr>
        <w:t>信息传输业</w:t>
      </w:r>
      <w:r>
        <w:rPr>
          <w:rFonts w:hint="eastAsia" w:ascii="宋体" w:hAnsi="宋体" w:cs="宋体"/>
          <w:color w:val="auto"/>
          <w:sz w:val="24"/>
        </w:rPr>
        <w:t>。</w:t>
      </w:r>
    </w:p>
    <w:p>
      <w:pPr>
        <w:tabs>
          <w:tab w:val="left" w:pos="0"/>
        </w:tabs>
        <w:spacing w:line="440" w:lineRule="exact"/>
        <w:ind w:firstLine="485"/>
        <w:rPr>
          <w:rFonts w:hint="eastAsia" w:ascii="宋体" w:hAnsi="宋体" w:cs="宋体"/>
          <w:color w:val="auto"/>
          <w:sz w:val="24"/>
        </w:rPr>
      </w:pPr>
      <w:r>
        <w:rPr>
          <w:rFonts w:hint="eastAsia" w:ascii="宋体" w:hAnsi="宋体" w:cs="宋体"/>
          <w:color w:val="auto"/>
          <w:sz w:val="24"/>
        </w:rPr>
        <w:t xml:space="preserve">注：中小企业划分标准所属行业以《关于印发中小企业划型标准规定的通知》（工信部联企业[2011]300号）的规定为准。  </w:t>
      </w:r>
    </w:p>
    <w:p>
      <w:pPr>
        <w:tabs>
          <w:tab w:val="left" w:pos="0"/>
        </w:tabs>
        <w:spacing w:line="440" w:lineRule="exact"/>
        <w:ind w:firstLine="485"/>
        <w:rPr>
          <w:rFonts w:hint="eastAsia" w:ascii="宋体" w:hAnsi="宋体" w:cs="宋体"/>
          <w:color w:val="auto"/>
          <w:sz w:val="24"/>
        </w:rPr>
      </w:pPr>
      <w:r>
        <w:rPr>
          <w:rFonts w:hint="eastAsia" w:ascii="宋体" w:hAnsi="宋体" w:cs="宋体"/>
          <w:color w:val="auto"/>
          <w:sz w:val="24"/>
        </w:rPr>
        <w:t>4.本项目为非专门面向中小企业采购的项目。</w:t>
      </w:r>
    </w:p>
    <w:p>
      <w:pPr>
        <w:tabs>
          <w:tab w:val="left" w:pos="0"/>
        </w:tabs>
        <w:spacing w:line="440" w:lineRule="exact"/>
        <w:ind w:firstLine="485"/>
        <w:rPr>
          <w:rFonts w:hint="eastAsia" w:ascii="宋体" w:hAnsi="宋体" w:cs="宋体"/>
          <w:color w:val="auto"/>
          <w:sz w:val="24"/>
        </w:rPr>
      </w:pPr>
      <w:r>
        <w:rPr>
          <w:rFonts w:hint="eastAsia" w:ascii="宋体" w:hAnsi="宋体" w:cs="宋体"/>
          <w:color w:val="auto"/>
          <w:sz w:val="24"/>
        </w:rPr>
        <w:t>5.本项目采购预算为96.04万元。</w:t>
      </w:r>
    </w:p>
    <w:p>
      <w:pPr>
        <w:pStyle w:val="11"/>
        <w:spacing w:line="440" w:lineRule="exact"/>
        <w:rPr>
          <w:rStyle w:val="13"/>
          <w:rFonts w:hint="default"/>
          <w:color w:val="auto"/>
          <w:sz w:val="24"/>
          <w:szCs w:val="24"/>
        </w:rPr>
      </w:pPr>
      <w:bookmarkStart w:id="0" w:name="_Toc114588490"/>
      <w:bookmarkStart w:id="1" w:name="_Toc24911"/>
      <w:r>
        <w:rPr>
          <w:rStyle w:val="13"/>
          <w:rFonts w:hint="default"/>
          <w:color w:val="auto"/>
          <w:sz w:val="24"/>
          <w:szCs w:val="24"/>
        </w:rPr>
        <w:t>二、</w:t>
      </w:r>
      <w:bookmarkEnd w:id="0"/>
      <w:bookmarkEnd w:id="1"/>
      <w:bookmarkStart w:id="2" w:name="_Toc12951"/>
      <w:bookmarkStart w:id="3" w:name="_Toc23870"/>
      <w:bookmarkStart w:id="4" w:name="_Toc8163"/>
      <w:bookmarkStart w:id="5" w:name="_Toc31820"/>
      <w:bookmarkStart w:id="6" w:name="_Toc27748"/>
      <w:bookmarkStart w:id="7" w:name="_Toc114588489"/>
      <w:r>
        <w:rPr>
          <w:rStyle w:val="13"/>
          <w:rFonts w:hint="default"/>
          <w:color w:val="auto"/>
          <w:sz w:val="24"/>
          <w:szCs w:val="24"/>
        </w:rPr>
        <w:t>项目</w:t>
      </w:r>
      <w:bookmarkEnd w:id="2"/>
      <w:bookmarkEnd w:id="3"/>
      <w:r>
        <w:rPr>
          <w:rStyle w:val="13"/>
          <w:rFonts w:hint="default"/>
          <w:color w:val="auto"/>
          <w:sz w:val="24"/>
          <w:szCs w:val="24"/>
        </w:rPr>
        <w:t>概况</w:t>
      </w:r>
      <w:bookmarkEnd w:id="4"/>
      <w:bookmarkEnd w:id="5"/>
      <w:bookmarkEnd w:id="6"/>
      <w:bookmarkEnd w:id="7"/>
    </w:p>
    <w:p>
      <w:pPr>
        <w:spacing w:line="440" w:lineRule="exact"/>
        <w:ind w:firstLine="480" w:firstLineChars="200"/>
        <w:rPr>
          <w:rFonts w:hint="eastAsia" w:ascii="宋体" w:hAnsi="宋体" w:cs="宋体"/>
          <w:color w:val="auto"/>
          <w:sz w:val="24"/>
        </w:rPr>
      </w:pPr>
      <w:r>
        <w:rPr>
          <w:rFonts w:hint="eastAsia" w:ascii="宋体" w:hAnsi="宋体" w:cs="宋体"/>
          <w:color w:val="auto"/>
          <w:sz w:val="24"/>
        </w:rPr>
        <w:t>根据国家广播电视总局办公厅《关于规范应急广播体系建设的通知》（广电办发【2024】248号）、江苏省广播电视局 江苏省应急管理厅《关于印发江苏省应急广播管理办法的通知》（苏广电规【2024】4号）等文件通知要求，应急广播是应急管理体系的重要组成部分，各地需建立健全长效系统运行保障机制，确保应急广播系统长期稳定运行，有效服务基层政策宣传、应急管理、社会治理和公共服务。</w:t>
      </w:r>
    </w:p>
    <w:p>
      <w:pPr>
        <w:spacing w:line="440" w:lineRule="exact"/>
        <w:ind w:firstLine="482" w:firstLineChars="200"/>
        <w:rPr>
          <w:rFonts w:hint="eastAsia" w:ascii="宋体" w:hAnsi="宋体" w:cs="宋体"/>
          <w:b/>
          <w:bCs/>
          <w:color w:val="auto"/>
          <w:sz w:val="24"/>
        </w:rPr>
      </w:pPr>
      <w:r>
        <w:rPr>
          <w:rFonts w:hint="eastAsia" w:ascii="宋体" w:hAnsi="宋体" w:cs="宋体"/>
          <w:b/>
          <w:bCs/>
          <w:color w:val="auto"/>
          <w:sz w:val="24"/>
        </w:rPr>
        <w:t>三、服务目标</w:t>
      </w:r>
    </w:p>
    <w:p>
      <w:pPr>
        <w:spacing w:line="440" w:lineRule="exact"/>
        <w:ind w:firstLine="480" w:firstLineChars="200"/>
        <w:rPr>
          <w:rFonts w:hint="eastAsia" w:ascii="宋体" w:hAnsi="宋体" w:cs="宋体"/>
          <w:color w:val="auto"/>
          <w:sz w:val="24"/>
        </w:rPr>
      </w:pPr>
      <w:r>
        <w:rPr>
          <w:rFonts w:hint="eastAsia" w:ascii="宋体" w:hAnsi="宋体" w:cs="宋体"/>
          <w:color w:val="auto"/>
          <w:sz w:val="24"/>
        </w:rPr>
        <w:t>1.应急广播体系软硬件系统的稳定性和可靠性；</w:t>
      </w:r>
    </w:p>
    <w:p>
      <w:pPr>
        <w:spacing w:line="440" w:lineRule="exact"/>
        <w:ind w:firstLine="480" w:firstLineChars="200"/>
        <w:rPr>
          <w:rFonts w:hint="eastAsia" w:ascii="宋体" w:hAnsi="宋体" w:cs="宋体"/>
          <w:color w:val="auto"/>
          <w:sz w:val="24"/>
        </w:rPr>
      </w:pPr>
      <w:r>
        <w:rPr>
          <w:rFonts w:hint="eastAsia" w:ascii="宋体" w:hAnsi="宋体" w:cs="宋体"/>
          <w:color w:val="auto"/>
          <w:sz w:val="24"/>
        </w:rPr>
        <w:t>2.应急广播体系软硬件系统故障的及时响应与修复；</w:t>
      </w:r>
    </w:p>
    <w:p>
      <w:pPr>
        <w:spacing w:line="440" w:lineRule="exact"/>
        <w:ind w:firstLine="480" w:firstLineChars="200"/>
        <w:rPr>
          <w:rFonts w:hint="eastAsia" w:ascii="宋体" w:hAnsi="宋体" w:cs="宋体"/>
          <w:color w:val="auto"/>
          <w:sz w:val="24"/>
        </w:rPr>
      </w:pPr>
      <w:r>
        <w:rPr>
          <w:rFonts w:hint="eastAsia" w:ascii="宋体" w:hAnsi="宋体" w:cs="宋体"/>
          <w:color w:val="auto"/>
          <w:sz w:val="24"/>
        </w:rPr>
        <w:t>3.应急广播体系软硬件系统设备的维修及续保服务；</w:t>
      </w:r>
    </w:p>
    <w:p>
      <w:pPr>
        <w:spacing w:line="440" w:lineRule="exact"/>
        <w:ind w:firstLine="480" w:firstLineChars="200"/>
        <w:rPr>
          <w:rFonts w:hint="eastAsia" w:ascii="宋体" w:hAnsi="宋体" w:cs="宋体"/>
          <w:color w:val="auto"/>
          <w:sz w:val="24"/>
        </w:rPr>
      </w:pPr>
      <w:r>
        <w:rPr>
          <w:rFonts w:hint="eastAsia" w:ascii="宋体" w:hAnsi="宋体" w:cs="宋体"/>
          <w:color w:val="auto"/>
          <w:sz w:val="24"/>
        </w:rPr>
        <w:t>4.应急广播体系软、硬件设备的维修及续保服务；</w:t>
      </w:r>
    </w:p>
    <w:p>
      <w:pPr>
        <w:spacing w:line="440" w:lineRule="exact"/>
        <w:ind w:firstLine="482" w:firstLineChars="200"/>
        <w:rPr>
          <w:rFonts w:hint="eastAsia" w:ascii="宋体" w:hAnsi="宋体" w:cs="宋体"/>
          <w:b/>
          <w:bCs/>
          <w:color w:val="auto"/>
          <w:sz w:val="24"/>
        </w:rPr>
      </w:pPr>
      <w:r>
        <w:rPr>
          <w:rFonts w:hint="eastAsia" w:ascii="宋体" w:hAnsi="宋体" w:cs="宋体"/>
          <w:b/>
          <w:bCs/>
          <w:color w:val="auto"/>
          <w:sz w:val="24"/>
        </w:rPr>
        <w:t>四、服务内容</w:t>
      </w:r>
    </w:p>
    <w:p>
      <w:pPr>
        <w:spacing w:line="440" w:lineRule="exact"/>
        <w:ind w:firstLine="480" w:firstLineChars="200"/>
        <w:rPr>
          <w:rFonts w:hint="eastAsia" w:ascii="宋体" w:hAnsi="宋体" w:cs="宋体"/>
          <w:color w:val="auto"/>
          <w:sz w:val="24"/>
        </w:rPr>
      </w:pPr>
      <w:r>
        <w:rPr>
          <w:rFonts w:hint="eastAsia" w:ascii="宋体" w:hAnsi="宋体" w:cs="宋体"/>
          <w:color w:val="auto"/>
          <w:sz w:val="24"/>
        </w:rPr>
        <w:t>1.应急广播点位运维服务：应急广播一期1188个点位（含371个村平台点位、817个终端）；</w:t>
      </w:r>
    </w:p>
    <w:p>
      <w:pPr>
        <w:spacing w:line="440" w:lineRule="exact"/>
        <w:ind w:firstLine="480" w:firstLineChars="200"/>
        <w:rPr>
          <w:rFonts w:hint="eastAsia" w:ascii="宋体" w:hAnsi="宋体" w:cs="宋体"/>
          <w:color w:val="auto"/>
          <w:sz w:val="24"/>
        </w:rPr>
      </w:pPr>
      <w:r>
        <w:rPr>
          <w:rFonts w:hint="eastAsia" w:ascii="宋体" w:hAnsi="宋体" w:cs="宋体"/>
          <w:color w:val="auto"/>
          <w:sz w:val="24"/>
        </w:rPr>
        <w:t>服务内容：包括但不限于应急广播终端点位巡查，前端线路、设备定期维护、故障检修、应急抢修等工作。</w:t>
      </w:r>
    </w:p>
    <w:p>
      <w:pPr>
        <w:spacing w:line="440" w:lineRule="exact"/>
        <w:ind w:firstLine="480" w:firstLineChars="200"/>
        <w:rPr>
          <w:rFonts w:hint="eastAsia" w:ascii="宋体" w:hAnsi="宋体" w:cs="宋体"/>
          <w:color w:val="auto"/>
          <w:sz w:val="24"/>
        </w:rPr>
      </w:pPr>
      <w:r>
        <w:rPr>
          <w:rFonts w:hint="eastAsia" w:ascii="宋体" w:hAnsi="宋体" w:cs="宋体"/>
          <w:color w:val="auto"/>
          <w:sz w:val="24"/>
        </w:rPr>
        <w:t>2.光纤传输链路服务：1205条应急广播一期传输专线；</w:t>
      </w:r>
    </w:p>
    <w:p>
      <w:pPr>
        <w:spacing w:line="440" w:lineRule="exact"/>
        <w:ind w:firstLine="480" w:firstLineChars="200"/>
        <w:rPr>
          <w:rFonts w:hint="eastAsia" w:ascii="宋体" w:hAnsi="宋体" w:cs="宋体"/>
          <w:color w:val="auto"/>
          <w:sz w:val="24"/>
        </w:rPr>
      </w:pPr>
      <w:r>
        <w:rPr>
          <w:rFonts w:hint="eastAsia" w:ascii="宋体" w:hAnsi="宋体" w:cs="宋体"/>
          <w:color w:val="auto"/>
          <w:sz w:val="24"/>
        </w:rPr>
        <w:t>服务内容：包括对现存租用光缆传输线路运行状态进行巡查、传输线路设备定期维护、故障检修、应急抢修，确保传输网络安全畅通。</w:t>
      </w:r>
    </w:p>
    <w:p>
      <w:pPr>
        <w:spacing w:line="440" w:lineRule="exact"/>
        <w:ind w:firstLine="480" w:firstLineChars="200"/>
        <w:rPr>
          <w:rFonts w:hint="eastAsia" w:ascii="宋体" w:hAnsi="宋体" w:cs="宋体"/>
          <w:color w:val="auto"/>
          <w:sz w:val="24"/>
        </w:rPr>
      </w:pPr>
      <w:r>
        <w:rPr>
          <w:rFonts w:hint="eastAsia" w:ascii="宋体" w:hAnsi="宋体" w:cs="宋体"/>
          <w:color w:val="auto"/>
          <w:sz w:val="24"/>
        </w:rPr>
        <w:t>3.终端点位用电</w:t>
      </w:r>
    </w:p>
    <w:p>
      <w:pPr>
        <w:spacing w:line="440" w:lineRule="exact"/>
        <w:ind w:firstLine="480" w:firstLineChars="200"/>
        <w:rPr>
          <w:rFonts w:hint="eastAsia" w:ascii="宋体" w:hAnsi="宋体" w:cs="宋体"/>
          <w:color w:val="auto"/>
          <w:sz w:val="24"/>
        </w:rPr>
      </w:pPr>
      <w:r>
        <w:rPr>
          <w:rFonts w:hint="eastAsia" w:ascii="宋体" w:hAnsi="宋体" w:cs="宋体"/>
          <w:color w:val="auto"/>
          <w:sz w:val="24"/>
        </w:rPr>
        <w:t>服务内容：应急广播一期817个终端点位设备用电。</w:t>
      </w:r>
    </w:p>
    <w:p>
      <w:pPr>
        <w:spacing w:line="440" w:lineRule="exact"/>
        <w:ind w:firstLine="480" w:firstLineChars="200"/>
        <w:rPr>
          <w:rFonts w:hint="eastAsia" w:ascii="宋体" w:hAnsi="宋体" w:cs="宋体"/>
          <w:color w:val="auto"/>
          <w:sz w:val="24"/>
        </w:rPr>
      </w:pPr>
      <w:r>
        <w:rPr>
          <w:rFonts w:hint="eastAsia" w:ascii="宋体" w:hAnsi="宋体" w:cs="宋体"/>
          <w:color w:val="auto"/>
          <w:sz w:val="24"/>
        </w:rPr>
        <w:t>4.应急广播平台维护</w:t>
      </w:r>
    </w:p>
    <w:p>
      <w:pPr>
        <w:spacing w:line="440" w:lineRule="exact"/>
        <w:ind w:firstLine="480" w:firstLineChars="200"/>
        <w:rPr>
          <w:rFonts w:hint="eastAsia" w:ascii="宋体" w:hAnsi="宋体" w:cs="宋体"/>
          <w:color w:val="auto"/>
          <w:sz w:val="24"/>
        </w:rPr>
      </w:pPr>
      <w:r>
        <w:rPr>
          <w:rFonts w:hint="eastAsia" w:ascii="宋体" w:hAnsi="宋体" w:cs="宋体"/>
          <w:color w:val="auto"/>
          <w:sz w:val="24"/>
        </w:rPr>
        <w:t>服务内容：为应急广播平台软硬件配备提供维保服务，获取应急广播平台版本更新或补丁，及时更新，确保应急广播平台业务的运行安全、稳定。</w:t>
      </w:r>
    </w:p>
    <w:p>
      <w:pPr>
        <w:spacing w:line="440" w:lineRule="exact"/>
        <w:ind w:firstLine="480" w:firstLineChars="200"/>
        <w:rPr>
          <w:rFonts w:hint="eastAsia" w:ascii="宋体" w:hAnsi="宋体" w:cs="宋体"/>
          <w:color w:val="auto"/>
          <w:sz w:val="24"/>
        </w:rPr>
      </w:pPr>
      <w:r>
        <w:rPr>
          <w:rFonts w:hint="eastAsia" w:ascii="宋体" w:hAnsi="宋体" w:cs="宋体"/>
          <w:color w:val="auto"/>
          <w:sz w:val="24"/>
        </w:rPr>
        <w:t>5.设备延保服务</w:t>
      </w:r>
    </w:p>
    <w:p>
      <w:pPr>
        <w:spacing w:line="440" w:lineRule="exact"/>
        <w:ind w:firstLine="480" w:firstLineChars="200"/>
        <w:rPr>
          <w:rFonts w:hint="eastAsia" w:ascii="宋体" w:hAnsi="宋体" w:cs="宋体"/>
          <w:color w:val="auto"/>
          <w:sz w:val="24"/>
        </w:rPr>
      </w:pPr>
      <w:r>
        <w:rPr>
          <w:rFonts w:hint="eastAsia" w:ascii="宋体" w:hAnsi="宋体" w:cs="宋体"/>
          <w:color w:val="auto"/>
          <w:sz w:val="24"/>
        </w:rPr>
        <w:t>服务内容：应急广播一期371个村平台点位、817个终端点位设备延保。</w:t>
      </w:r>
    </w:p>
    <w:p>
      <w:pPr>
        <w:spacing w:line="440" w:lineRule="exact"/>
        <w:ind w:firstLine="480" w:firstLineChars="200"/>
        <w:rPr>
          <w:rFonts w:hint="eastAsia" w:ascii="宋体" w:hAnsi="宋体" w:cs="宋体"/>
          <w:color w:val="auto"/>
          <w:sz w:val="24"/>
        </w:rPr>
      </w:pPr>
      <w:r>
        <w:rPr>
          <w:rFonts w:hint="eastAsia" w:ascii="宋体" w:hAnsi="宋体" w:cs="宋体"/>
          <w:color w:val="auto"/>
          <w:sz w:val="24"/>
        </w:rPr>
        <w:t>6.应急供电设备换新服务</w:t>
      </w:r>
    </w:p>
    <w:p>
      <w:pPr>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服务内容：包含县级平台16块UPS电池、村级371套UPS电源换新服务。</w:t>
      </w:r>
    </w:p>
    <w:p>
      <w:pPr>
        <w:spacing w:line="440" w:lineRule="exact"/>
        <w:ind w:firstLine="480" w:firstLineChars="200"/>
        <w:rPr>
          <w:rFonts w:hint="eastAsia" w:ascii="宋体" w:hAnsi="宋体" w:cs="宋体"/>
          <w:color w:val="auto"/>
          <w:sz w:val="24"/>
          <w:highlight w:val="none"/>
        </w:rPr>
      </w:pPr>
      <w:bookmarkStart w:id="8" w:name="OLE_LINK2"/>
      <w:r>
        <w:rPr>
          <w:rFonts w:hint="eastAsia" w:ascii="宋体" w:hAnsi="宋体" w:cs="宋体"/>
          <w:color w:val="auto"/>
          <w:sz w:val="24"/>
          <w:highlight w:val="none"/>
        </w:rPr>
        <w:t xml:space="preserve">UPS电池：12V65AH 铅酸蓄电池 </w:t>
      </w:r>
      <w:bookmarkEnd w:id="8"/>
    </w:p>
    <w:p>
      <w:pPr>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UPS电源：市电中断满足村级平台设备连续工作4小时以上。</w:t>
      </w:r>
    </w:p>
    <w:p>
      <w:pPr>
        <w:pStyle w:val="14"/>
        <w:spacing w:after="0" w:line="440" w:lineRule="exact"/>
        <w:ind w:firstLine="482" w:firstLineChars="200"/>
        <w:rPr>
          <w:rFonts w:hint="eastAsia" w:ascii="宋体" w:hAnsi="宋体" w:cs="宋体"/>
          <w:color w:val="auto"/>
          <w:sz w:val="24"/>
          <w:szCs w:val="24"/>
          <w:highlight w:val="none"/>
        </w:rPr>
      </w:pPr>
      <w:r>
        <w:rPr>
          <w:rFonts w:hint="eastAsia" w:ascii="宋体" w:hAnsi="宋体" w:cs="宋体"/>
          <w:b/>
          <w:bCs/>
          <w:color w:val="auto"/>
          <w:sz w:val="24"/>
          <w:szCs w:val="24"/>
          <w:highlight w:val="none"/>
        </w:rPr>
        <w:t>说明：本“</w:t>
      </w:r>
      <w:r>
        <w:rPr>
          <w:rFonts w:hint="eastAsia" w:ascii="宋体" w:hAnsi="宋体" w:cs="宋体"/>
          <w:b/>
          <w:color w:val="auto"/>
          <w:sz w:val="24"/>
          <w:szCs w:val="24"/>
          <w:highlight w:val="none"/>
        </w:rPr>
        <w:t>服务内容</w:t>
      </w:r>
      <w:r>
        <w:rPr>
          <w:rFonts w:hint="eastAsia" w:ascii="宋体" w:hAnsi="宋体" w:cs="宋体"/>
          <w:b/>
          <w:bCs/>
          <w:color w:val="auto"/>
          <w:sz w:val="24"/>
          <w:szCs w:val="24"/>
          <w:highlight w:val="none"/>
        </w:rPr>
        <w:t>”</w:t>
      </w:r>
      <w:r>
        <w:rPr>
          <w:rFonts w:hint="eastAsia" w:ascii="宋体" w:hAnsi="宋体" w:cs="宋体"/>
          <w:b/>
          <w:color w:val="auto"/>
          <w:sz w:val="24"/>
          <w:szCs w:val="24"/>
          <w:highlight w:val="none"/>
        </w:rPr>
        <w:t>为实质性响应要求，如不响应，响应文件按无效响应处理。</w:t>
      </w:r>
    </w:p>
    <w:p>
      <w:pPr>
        <w:pStyle w:val="11"/>
        <w:spacing w:line="440" w:lineRule="exact"/>
        <w:rPr>
          <w:rStyle w:val="13"/>
          <w:rFonts w:hint="default"/>
          <w:color w:val="auto"/>
          <w:sz w:val="24"/>
          <w:szCs w:val="24"/>
          <w:highlight w:val="none"/>
        </w:rPr>
      </w:pPr>
      <w:r>
        <w:rPr>
          <w:rStyle w:val="13"/>
          <w:rFonts w:hint="default"/>
          <w:color w:val="auto"/>
          <w:sz w:val="24"/>
          <w:szCs w:val="24"/>
          <w:highlight w:val="none"/>
        </w:rPr>
        <w:t>五、服务要求</w:t>
      </w:r>
    </w:p>
    <w:p>
      <w:pPr>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1.结合我县实际，制定丰县应急广播体系运维服务方案，包含日常运维服务方案、应急处置维护方案等</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提供服务方案</w:t>
      </w:r>
      <w:r>
        <w:rPr>
          <w:rFonts w:hint="eastAsia" w:ascii="宋体" w:hAnsi="宋体" w:cs="宋体"/>
          <w:color w:val="auto"/>
          <w:sz w:val="24"/>
          <w:highlight w:val="none"/>
          <w:lang w:eastAsia="zh-CN"/>
        </w:rPr>
        <w:t>）</w:t>
      </w:r>
      <w:r>
        <w:rPr>
          <w:rFonts w:hint="eastAsia" w:ascii="宋体" w:hAnsi="宋体" w:cs="宋体"/>
          <w:color w:val="auto"/>
          <w:sz w:val="24"/>
          <w:highlight w:val="none"/>
        </w:rPr>
        <w:t>。</w:t>
      </w:r>
    </w:p>
    <w:p>
      <w:pPr>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2.应急广播平台的终端设备在线率达到90%以上（提供维护在线率承诺函</w:t>
      </w:r>
      <w:r>
        <w:rPr>
          <w:rFonts w:hint="eastAsia" w:ascii="宋体" w:hAnsi="宋体" w:cs="宋体"/>
          <w:color w:val="auto"/>
          <w:sz w:val="24"/>
          <w:highlight w:val="none"/>
          <w:lang w:val="en-US" w:eastAsia="zh-CN"/>
        </w:rPr>
        <w:t>并加盖电子签章</w:t>
      </w:r>
      <w:r>
        <w:rPr>
          <w:rFonts w:hint="eastAsia" w:ascii="宋体" w:hAnsi="宋体" w:cs="宋体"/>
          <w:color w:val="auto"/>
          <w:sz w:val="24"/>
          <w:highlight w:val="none"/>
        </w:rPr>
        <w:t>）。</w:t>
      </w:r>
    </w:p>
    <w:p>
      <w:pPr>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3.乙方配备的现场维护人员不应少于20 人，直接参加维护工作的人员必须与乙方签有正式的用工合同（提供社保缴纳证明、现场维护人员提供高处作业证）。乙方必须配备专门用于维护的车辆、光纤熔接机、光时域反射仪等光缆维护专用工具。维护车辆应不少于5辆（提供车辆行驶证原件扫描件）。</w:t>
      </w:r>
    </w:p>
    <w:p>
      <w:pPr>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4.服务期内乙方的维修或维护响应时间不得超过24小时（提供服务响应时间承诺函</w:t>
      </w:r>
      <w:r>
        <w:rPr>
          <w:rFonts w:hint="eastAsia" w:ascii="宋体" w:hAnsi="宋体" w:cs="宋体"/>
          <w:color w:val="auto"/>
          <w:sz w:val="24"/>
          <w:highlight w:val="none"/>
          <w:lang w:val="en-US" w:eastAsia="zh-CN"/>
        </w:rPr>
        <w:t>并加盖电子签章</w:t>
      </w:r>
      <w:r>
        <w:rPr>
          <w:rFonts w:hint="eastAsia" w:ascii="宋体" w:hAnsi="宋体" w:cs="宋体"/>
          <w:color w:val="auto"/>
          <w:sz w:val="24"/>
          <w:highlight w:val="none"/>
        </w:rPr>
        <w:t>）。</w:t>
      </w:r>
    </w:p>
    <w:p>
      <w:pPr>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5.要求质量标准：合格。未达到质量要求的，无法取证的，承包人负责无条件返工，直至达到要求，所发生的费用由承包人承担，承包人还应赔偿因此给发包人造成的损失（提供维护质量标准承诺函</w:t>
      </w:r>
      <w:r>
        <w:rPr>
          <w:rFonts w:hint="eastAsia" w:ascii="宋体" w:hAnsi="宋体" w:cs="宋体"/>
          <w:color w:val="auto"/>
          <w:sz w:val="24"/>
          <w:highlight w:val="none"/>
          <w:lang w:val="en-US" w:eastAsia="zh-CN"/>
        </w:rPr>
        <w:t>并加盖电子签章</w:t>
      </w:r>
      <w:r>
        <w:rPr>
          <w:rFonts w:hint="eastAsia" w:ascii="宋体" w:hAnsi="宋体" w:cs="宋体"/>
          <w:color w:val="auto"/>
          <w:sz w:val="24"/>
          <w:highlight w:val="none"/>
        </w:rPr>
        <w:t>）。</w:t>
      </w:r>
    </w:p>
    <w:p>
      <w:pPr>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6.技术标准和要求：符合现行国家技术、施工及验收规范规程，对施工工艺的特殊要求，按设计图纸及国家有关规定执行（提供维护技术标准承诺函</w:t>
      </w:r>
      <w:r>
        <w:rPr>
          <w:rFonts w:hint="eastAsia" w:ascii="宋体" w:hAnsi="宋体" w:cs="宋体"/>
          <w:color w:val="auto"/>
          <w:sz w:val="24"/>
          <w:highlight w:val="none"/>
          <w:lang w:val="en-US" w:eastAsia="zh-CN"/>
        </w:rPr>
        <w:t>并加盖电子签章</w:t>
      </w:r>
      <w:r>
        <w:rPr>
          <w:rFonts w:hint="eastAsia" w:ascii="宋体" w:hAnsi="宋体" w:cs="宋体"/>
          <w:color w:val="auto"/>
          <w:sz w:val="24"/>
          <w:highlight w:val="none"/>
        </w:rPr>
        <w:t>）。</w:t>
      </w:r>
    </w:p>
    <w:p>
      <w:pPr>
        <w:tabs>
          <w:tab w:val="left" w:pos="0"/>
        </w:tabs>
        <w:spacing w:line="440" w:lineRule="exact"/>
        <w:ind w:firstLine="482"/>
        <w:rPr>
          <w:rFonts w:hint="eastAsia" w:ascii="宋体" w:hAnsi="宋体" w:cs="宋体"/>
          <w:color w:val="auto"/>
          <w:sz w:val="24"/>
          <w:highlight w:val="none"/>
        </w:rPr>
      </w:pPr>
      <w:r>
        <w:rPr>
          <w:rFonts w:hint="eastAsia" w:ascii="宋体" w:hAnsi="宋体" w:cs="宋体"/>
          <w:b/>
          <w:bCs/>
          <w:color w:val="auto"/>
          <w:sz w:val="24"/>
          <w:highlight w:val="none"/>
        </w:rPr>
        <w:t>说明：本“</w:t>
      </w:r>
      <w:r>
        <w:rPr>
          <w:rFonts w:hint="eastAsia" w:ascii="宋体" w:hAnsi="宋体" w:cs="宋体"/>
          <w:b/>
          <w:color w:val="auto"/>
          <w:sz w:val="24"/>
          <w:highlight w:val="none"/>
        </w:rPr>
        <w:t>服务要求</w:t>
      </w:r>
      <w:r>
        <w:rPr>
          <w:rFonts w:hint="eastAsia" w:ascii="宋体" w:hAnsi="宋体" w:cs="宋体"/>
          <w:b/>
          <w:bCs/>
          <w:color w:val="auto"/>
          <w:sz w:val="24"/>
          <w:highlight w:val="none"/>
        </w:rPr>
        <w:t>”</w:t>
      </w:r>
      <w:r>
        <w:rPr>
          <w:rFonts w:hint="eastAsia" w:ascii="宋体" w:hAnsi="宋体" w:cs="宋体"/>
          <w:b/>
          <w:color w:val="auto"/>
          <w:sz w:val="24"/>
          <w:highlight w:val="none"/>
        </w:rPr>
        <w:t>为实质性响应要求，如不响应，响应文件按无效响应处理。</w:t>
      </w:r>
    </w:p>
    <w:p>
      <w:pPr>
        <w:spacing w:line="440" w:lineRule="exact"/>
        <w:ind w:firstLine="482" w:firstLineChars="200"/>
        <w:rPr>
          <w:rFonts w:hint="eastAsia" w:ascii="宋体" w:hAnsi="宋体" w:cs="宋体"/>
          <w:color w:val="auto"/>
          <w:sz w:val="24"/>
          <w:highlight w:val="none"/>
        </w:rPr>
      </w:pPr>
      <w:r>
        <w:rPr>
          <w:rFonts w:hint="eastAsia" w:ascii="宋体" w:hAnsi="宋体" w:cs="宋体"/>
          <w:b/>
          <w:bCs/>
          <w:color w:val="auto"/>
          <w:sz w:val="24"/>
          <w:highlight w:val="none"/>
        </w:rPr>
        <w:t>六、服务时间</w:t>
      </w:r>
      <w:r>
        <w:rPr>
          <w:rFonts w:hint="eastAsia" w:ascii="宋体" w:hAnsi="宋体" w:cs="宋体"/>
          <w:color w:val="auto"/>
          <w:sz w:val="24"/>
          <w:highlight w:val="none"/>
        </w:rPr>
        <w:t>：自合同签订之日起 8个月。</w:t>
      </w:r>
    </w:p>
    <w:p>
      <w:pPr>
        <w:tabs>
          <w:tab w:val="left" w:pos="0"/>
        </w:tabs>
        <w:spacing w:line="440" w:lineRule="exact"/>
        <w:ind w:firstLine="482"/>
        <w:rPr>
          <w:rFonts w:hint="eastAsia" w:ascii="宋体" w:hAnsi="宋体" w:cs="宋体"/>
          <w:color w:val="auto"/>
          <w:sz w:val="24"/>
          <w:highlight w:val="none"/>
        </w:rPr>
      </w:pPr>
      <w:r>
        <w:rPr>
          <w:rFonts w:hint="eastAsia" w:ascii="宋体" w:hAnsi="宋体" w:cs="宋体"/>
          <w:b/>
          <w:bCs/>
          <w:color w:val="auto"/>
          <w:sz w:val="24"/>
          <w:highlight w:val="none"/>
        </w:rPr>
        <w:t>说明：本“</w:t>
      </w:r>
      <w:r>
        <w:rPr>
          <w:rFonts w:hint="eastAsia" w:ascii="宋体" w:hAnsi="宋体" w:cs="宋体"/>
          <w:b/>
          <w:color w:val="auto"/>
          <w:sz w:val="24"/>
          <w:highlight w:val="none"/>
        </w:rPr>
        <w:t>服务时间</w:t>
      </w:r>
      <w:r>
        <w:rPr>
          <w:rFonts w:hint="eastAsia" w:ascii="宋体" w:hAnsi="宋体" w:cs="宋体"/>
          <w:b/>
          <w:bCs/>
          <w:color w:val="auto"/>
          <w:sz w:val="24"/>
          <w:highlight w:val="none"/>
        </w:rPr>
        <w:t>”</w:t>
      </w:r>
      <w:r>
        <w:rPr>
          <w:rFonts w:hint="eastAsia" w:ascii="宋体" w:hAnsi="宋体" w:cs="宋体"/>
          <w:b/>
          <w:color w:val="auto"/>
          <w:sz w:val="24"/>
          <w:highlight w:val="none"/>
        </w:rPr>
        <w:t>为实质性响应要求，如不响应，响应文件按无效响应处理。</w:t>
      </w:r>
    </w:p>
    <w:p>
      <w:pPr>
        <w:tabs>
          <w:tab w:val="left" w:pos="0"/>
        </w:tabs>
        <w:spacing w:line="440" w:lineRule="exact"/>
        <w:ind w:firstLine="485"/>
        <w:rPr>
          <w:rFonts w:hint="eastAsia" w:ascii="宋体" w:hAnsi="宋体" w:cs="宋体"/>
          <w:b/>
          <w:bCs/>
          <w:color w:val="auto"/>
          <w:sz w:val="24"/>
          <w:highlight w:val="none"/>
        </w:rPr>
      </w:pPr>
      <w:r>
        <w:rPr>
          <w:rFonts w:hint="eastAsia" w:ascii="宋体" w:hAnsi="宋体" w:cs="宋体"/>
          <w:b/>
          <w:bCs/>
          <w:color w:val="auto"/>
          <w:sz w:val="24"/>
          <w:highlight w:val="none"/>
        </w:rPr>
        <w:t>七、报价的相关说明</w:t>
      </w:r>
    </w:p>
    <w:p>
      <w:pPr>
        <w:pStyle w:val="6"/>
        <w:spacing w:after="0" w:line="440" w:lineRule="exact"/>
        <w:ind w:left="0" w:leftChars="0" w:firstLine="480"/>
        <w:jc w:val="left"/>
        <w:rPr>
          <w:rFonts w:hint="eastAsia" w:ascii="宋体" w:hAnsi="宋体" w:cs="宋体"/>
          <w:color w:val="auto"/>
          <w:sz w:val="24"/>
        </w:rPr>
      </w:pPr>
      <w:r>
        <w:rPr>
          <w:rFonts w:hint="eastAsia" w:ascii="宋体" w:hAnsi="宋体" w:cs="宋体"/>
          <w:color w:val="auto"/>
          <w:sz w:val="24"/>
          <w:highlight w:val="none"/>
        </w:rPr>
        <w:t>1.本项目不接受超过 96.04万元人民币（采购项目预算金额）</w:t>
      </w:r>
      <w:r>
        <w:rPr>
          <w:rFonts w:hint="eastAsia" w:ascii="宋体" w:hAnsi="宋体" w:cs="宋体"/>
          <w:color w:val="auto"/>
          <w:sz w:val="24"/>
        </w:rPr>
        <w:t>的响应报价。</w:t>
      </w:r>
    </w:p>
    <w:p>
      <w:pPr>
        <w:pStyle w:val="6"/>
        <w:spacing w:after="0" w:line="440" w:lineRule="exact"/>
        <w:ind w:left="0" w:leftChars="0" w:firstLine="480"/>
        <w:jc w:val="left"/>
        <w:rPr>
          <w:rFonts w:hint="eastAsia" w:ascii="宋体" w:hAnsi="宋体" w:cs="宋体"/>
          <w:color w:val="auto"/>
          <w:sz w:val="24"/>
        </w:rPr>
      </w:pPr>
      <w:r>
        <w:rPr>
          <w:rFonts w:hint="eastAsia" w:ascii="宋体" w:hAnsi="宋体" w:cs="宋体"/>
          <w:color w:val="auto"/>
          <w:sz w:val="24"/>
        </w:rPr>
        <w:t>2.</w:t>
      </w:r>
      <w:bookmarkStart w:id="9" w:name="_Hlk180767846"/>
      <w:r>
        <w:rPr>
          <w:rFonts w:hint="eastAsia" w:ascii="宋体" w:hAnsi="宋体" w:cs="宋体"/>
          <w:color w:val="auto"/>
          <w:sz w:val="24"/>
        </w:rPr>
        <w:t>报价应包括完成</w:t>
      </w:r>
      <w:bookmarkEnd w:id="9"/>
      <w:r>
        <w:rPr>
          <w:rFonts w:hint="eastAsia" w:ascii="宋体" w:hAnsi="宋体" w:cs="宋体"/>
          <w:color w:val="auto"/>
          <w:sz w:val="24"/>
        </w:rPr>
        <w:t>本项目所需的全部费用，采购人不再支付报价以外的任何费用。</w:t>
      </w:r>
    </w:p>
    <w:p>
      <w:pPr>
        <w:tabs>
          <w:tab w:val="left" w:pos="0"/>
        </w:tabs>
        <w:spacing w:line="440" w:lineRule="exact"/>
        <w:ind w:firstLine="485"/>
        <w:rPr>
          <w:rFonts w:hint="eastAsia" w:ascii="宋体" w:hAnsi="宋体" w:cs="宋体"/>
          <w:color w:val="auto"/>
          <w:sz w:val="24"/>
        </w:rPr>
      </w:pPr>
      <w:r>
        <w:rPr>
          <w:rFonts w:hint="eastAsia" w:ascii="宋体" w:hAnsi="宋体" w:cs="宋体"/>
          <w:color w:val="auto"/>
          <w:sz w:val="24"/>
        </w:rPr>
        <w:t>3.供应商在首次响应文件中提供采购标的成本、同类项目合同价格以及相关专利、专有技术等情况的说明。</w:t>
      </w:r>
    </w:p>
    <w:p>
      <w:pPr>
        <w:tabs>
          <w:tab w:val="left" w:pos="0"/>
        </w:tabs>
        <w:spacing w:line="440" w:lineRule="exact"/>
        <w:ind w:firstLine="487"/>
        <w:rPr>
          <w:rFonts w:hint="eastAsia" w:ascii="宋体" w:hAnsi="宋体" w:cs="宋体"/>
          <w:color w:val="auto"/>
          <w:sz w:val="24"/>
        </w:rPr>
      </w:pPr>
      <w:r>
        <w:rPr>
          <w:rFonts w:hint="eastAsia" w:ascii="宋体" w:hAnsi="宋体" w:cs="宋体"/>
          <w:b/>
          <w:bCs/>
          <w:color w:val="auto"/>
          <w:sz w:val="24"/>
        </w:rPr>
        <w:t>说明：本“</w:t>
      </w:r>
      <w:r>
        <w:rPr>
          <w:rFonts w:hint="eastAsia" w:ascii="宋体" w:hAnsi="宋体" w:cs="宋体"/>
          <w:b/>
          <w:color w:val="auto"/>
          <w:sz w:val="24"/>
        </w:rPr>
        <w:t>报价的相关说明</w:t>
      </w:r>
      <w:r>
        <w:rPr>
          <w:rFonts w:hint="eastAsia" w:ascii="宋体" w:hAnsi="宋体" w:cs="宋体"/>
          <w:b/>
          <w:bCs/>
          <w:color w:val="auto"/>
          <w:sz w:val="24"/>
        </w:rPr>
        <w:t>”</w:t>
      </w:r>
      <w:r>
        <w:rPr>
          <w:rFonts w:hint="eastAsia" w:ascii="宋体" w:hAnsi="宋体" w:cs="宋体"/>
          <w:b/>
          <w:color w:val="auto"/>
          <w:sz w:val="24"/>
        </w:rPr>
        <w:t>为实质性响应要求，如不响应，响应文件按无效响应处理。</w:t>
      </w:r>
    </w:p>
    <w:p>
      <w:pPr>
        <w:tabs>
          <w:tab w:val="left" w:pos="0"/>
        </w:tabs>
        <w:spacing w:line="440" w:lineRule="exact"/>
        <w:ind w:firstLine="485"/>
        <w:rPr>
          <w:rFonts w:hint="eastAsia" w:ascii="宋体" w:hAnsi="宋体" w:cs="宋体"/>
          <w:color w:val="auto"/>
          <w:sz w:val="24"/>
        </w:rPr>
      </w:pPr>
      <w:r>
        <w:rPr>
          <w:rFonts w:hint="eastAsia" w:ascii="宋体" w:hAnsi="宋体" w:cs="宋体"/>
          <w:b/>
          <w:bCs/>
          <w:color w:val="auto"/>
          <w:sz w:val="24"/>
        </w:rPr>
        <w:t>八、分包：</w:t>
      </w:r>
      <w:r>
        <w:rPr>
          <w:rFonts w:hint="eastAsia" w:ascii="宋体" w:hAnsi="宋体" w:cs="宋体"/>
          <w:color w:val="auto"/>
          <w:sz w:val="24"/>
        </w:rPr>
        <w:t>采购人不允许采用分包方式履行合同。</w:t>
      </w:r>
    </w:p>
    <w:p>
      <w:pPr>
        <w:spacing w:line="440" w:lineRule="exact"/>
        <w:ind w:firstLine="480"/>
        <w:rPr>
          <w:rFonts w:hint="eastAsia" w:ascii="宋体" w:hAnsi="宋体" w:cs="宋体"/>
          <w:color w:val="auto"/>
          <w:sz w:val="24"/>
        </w:rPr>
      </w:pPr>
      <w:r>
        <w:rPr>
          <w:rFonts w:hint="eastAsia" w:ascii="宋体" w:hAnsi="宋体" w:cs="宋体"/>
          <w:b/>
          <w:bCs/>
          <w:color w:val="auto"/>
          <w:sz w:val="24"/>
        </w:rPr>
        <w:t>九、其他要求：</w:t>
      </w:r>
      <w:r>
        <w:rPr>
          <w:rFonts w:hint="eastAsia" w:ascii="宋体" w:hAnsi="宋体" w:cs="宋体"/>
          <w:color w:val="auto"/>
          <w:sz w:val="24"/>
        </w:rPr>
        <w:t>见《单一来源文件》附件：5.《合同草案条款》。</w:t>
      </w:r>
    </w:p>
    <w:p>
      <w:pPr>
        <w:tabs>
          <w:tab w:val="left" w:pos="0"/>
        </w:tabs>
        <w:spacing w:line="440" w:lineRule="exact"/>
        <w:ind w:firstLine="485"/>
        <w:rPr>
          <w:rFonts w:hint="eastAsia" w:ascii="宋体" w:hAnsi="宋体" w:cs="宋体"/>
          <w:color w:val="auto"/>
          <w:sz w:val="24"/>
        </w:rPr>
      </w:pPr>
    </w:p>
    <w:p>
      <w:pPr>
        <w:rPr>
          <w:color w:val="auto"/>
        </w:rPr>
      </w:pPr>
    </w:p>
    <w:p>
      <w:bookmarkStart w:id="10" w:name="_GoBack"/>
      <w:bookmarkEnd w:id="1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7A4914"/>
    <w:rsid w:val="00B361B1"/>
    <w:rsid w:val="01224B0F"/>
    <w:rsid w:val="019E6EA4"/>
    <w:rsid w:val="01F43692"/>
    <w:rsid w:val="026D33F8"/>
    <w:rsid w:val="027E632E"/>
    <w:rsid w:val="03BC0E59"/>
    <w:rsid w:val="04537251"/>
    <w:rsid w:val="046901F2"/>
    <w:rsid w:val="04B13E51"/>
    <w:rsid w:val="05513C85"/>
    <w:rsid w:val="05974F61"/>
    <w:rsid w:val="05A04BD1"/>
    <w:rsid w:val="064125C8"/>
    <w:rsid w:val="064C7B31"/>
    <w:rsid w:val="065D079F"/>
    <w:rsid w:val="069F76BD"/>
    <w:rsid w:val="06C04926"/>
    <w:rsid w:val="0767307C"/>
    <w:rsid w:val="07794CCF"/>
    <w:rsid w:val="07F56D8C"/>
    <w:rsid w:val="080D051E"/>
    <w:rsid w:val="089F27D8"/>
    <w:rsid w:val="08BE138B"/>
    <w:rsid w:val="08F90E88"/>
    <w:rsid w:val="08F941A7"/>
    <w:rsid w:val="092F5B56"/>
    <w:rsid w:val="09B8538C"/>
    <w:rsid w:val="09E30662"/>
    <w:rsid w:val="0B4A51E0"/>
    <w:rsid w:val="0B7379E3"/>
    <w:rsid w:val="0CB66FC6"/>
    <w:rsid w:val="0CBF5582"/>
    <w:rsid w:val="0CF57B6B"/>
    <w:rsid w:val="0D322A0B"/>
    <w:rsid w:val="0EF131BF"/>
    <w:rsid w:val="0EF755AC"/>
    <w:rsid w:val="0FC22D92"/>
    <w:rsid w:val="0FF926B4"/>
    <w:rsid w:val="105509D2"/>
    <w:rsid w:val="10842351"/>
    <w:rsid w:val="10AF63E1"/>
    <w:rsid w:val="10BF215D"/>
    <w:rsid w:val="10EB61B5"/>
    <w:rsid w:val="118B067E"/>
    <w:rsid w:val="12596012"/>
    <w:rsid w:val="12971C08"/>
    <w:rsid w:val="14D0628B"/>
    <w:rsid w:val="16A045BC"/>
    <w:rsid w:val="16CC5149"/>
    <w:rsid w:val="17243DE1"/>
    <w:rsid w:val="17541181"/>
    <w:rsid w:val="1755304E"/>
    <w:rsid w:val="17A33A24"/>
    <w:rsid w:val="17D705BE"/>
    <w:rsid w:val="17E95BC9"/>
    <w:rsid w:val="18117E2F"/>
    <w:rsid w:val="181414D3"/>
    <w:rsid w:val="18330007"/>
    <w:rsid w:val="186023E9"/>
    <w:rsid w:val="18D50132"/>
    <w:rsid w:val="1A2611B8"/>
    <w:rsid w:val="1B105652"/>
    <w:rsid w:val="1BAF4F98"/>
    <w:rsid w:val="1BDB2CAB"/>
    <w:rsid w:val="1C244D53"/>
    <w:rsid w:val="1C7345B9"/>
    <w:rsid w:val="1CC66CAF"/>
    <w:rsid w:val="1CD840E3"/>
    <w:rsid w:val="1E824C7C"/>
    <w:rsid w:val="1EDD3287"/>
    <w:rsid w:val="1EFC3CD1"/>
    <w:rsid w:val="1F9E4FC7"/>
    <w:rsid w:val="1FE1485F"/>
    <w:rsid w:val="1FED5882"/>
    <w:rsid w:val="1FF932FE"/>
    <w:rsid w:val="20745B9B"/>
    <w:rsid w:val="20893F96"/>
    <w:rsid w:val="20A27AD7"/>
    <w:rsid w:val="20E710B8"/>
    <w:rsid w:val="214B3DD3"/>
    <w:rsid w:val="21E048BE"/>
    <w:rsid w:val="21F300CA"/>
    <w:rsid w:val="22806B67"/>
    <w:rsid w:val="22841EE6"/>
    <w:rsid w:val="236A1AC3"/>
    <w:rsid w:val="23FB4356"/>
    <w:rsid w:val="24B14E0D"/>
    <w:rsid w:val="24BF6742"/>
    <w:rsid w:val="24E41347"/>
    <w:rsid w:val="24FD2685"/>
    <w:rsid w:val="2530028E"/>
    <w:rsid w:val="25A53237"/>
    <w:rsid w:val="25C422BD"/>
    <w:rsid w:val="25E76D85"/>
    <w:rsid w:val="25E77E8B"/>
    <w:rsid w:val="260A7A18"/>
    <w:rsid w:val="262F6C81"/>
    <w:rsid w:val="264B15FC"/>
    <w:rsid w:val="26A122C1"/>
    <w:rsid w:val="27331517"/>
    <w:rsid w:val="281B688D"/>
    <w:rsid w:val="28305F46"/>
    <w:rsid w:val="28A61BB0"/>
    <w:rsid w:val="294D4374"/>
    <w:rsid w:val="29567C73"/>
    <w:rsid w:val="297003C1"/>
    <w:rsid w:val="29F66BC9"/>
    <w:rsid w:val="2B3353A6"/>
    <w:rsid w:val="2B4103D9"/>
    <w:rsid w:val="2BE84EEA"/>
    <w:rsid w:val="2C6457B6"/>
    <w:rsid w:val="2CE36012"/>
    <w:rsid w:val="2D221CE1"/>
    <w:rsid w:val="2D2E6D89"/>
    <w:rsid w:val="2D346534"/>
    <w:rsid w:val="2EC564B8"/>
    <w:rsid w:val="2F9564A5"/>
    <w:rsid w:val="2F996A17"/>
    <w:rsid w:val="315A664E"/>
    <w:rsid w:val="31ED0378"/>
    <w:rsid w:val="31F5163C"/>
    <w:rsid w:val="324527D9"/>
    <w:rsid w:val="324E6599"/>
    <w:rsid w:val="329605D2"/>
    <w:rsid w:val="32BE5584"/>
    <w:rsid w:val="336A54B2"/>
    <w:rsid w:val="339E1354"/>
    <w:rsid w:val="342679ED"/>
    <w:rsid w:val="34EC5BD3"/>
    <w:rsid w:val="361431FE"/>
    <w:rsid w:val="363441E3"/>
    <w:rsid w:val="367A4914"/>
    <w:rsid w:val="36B34D27"/>
    <w:rsid w:val="37F37C4C"/>
    <w:rsid w:val="381F38BC"/>
    <w:rsid w:val="39454291"/>
    <w:rsid w:val="39630F85"/>
    <w:rsid w:val="3A3B1394"/>
    <w:rsid w:val="3A8915E4"/>
    <w:rsid w:val="3AB35EDC"/>
    <w:rsid w:val="3AB92DD3"/>
    <w:rsid w:val="3B0004F2"/>
    <w:rsid w:val="3B2055E9"/>
    <w:rsid w:val="3B587D3F"/>
    <w:rsid w:val="3BEE6140"/>
    <w:rsid w:val="3CB753FB"/>
    <w:rsid w:val="3D2A28B2"/>
    <w:rsid w:val="3E5375D8"/>
    <w:rsid w:val="3EDB79E8"/>
    <w:rsid w:val="3F0B047B"/>
    <w:rsid w:val="3F71789C"/>
    <w:rsid w:val="40246960"/>
    <w:rsid w:val="4048584B"/>
    <w:rsid w:val="404B41F9"/>
    <w:rsid w:val="405D4EDD"/>
    <w:rsid w:val="4131065F"/>
    <w:rsid w:val="4135354D"/>
    <w:rsid w:val="41E018F0"/>
    <w:rsid w:val="43537573"/>
    <w:rsid w:val="437D3DAD"/>
    <w:rsid w:val="441B4484"/>
    <w:rsid w:val="443E32D1"/>
    <w:rsid w:val="4459089E"/>
    <w:rsid w:val="448A2C03"/>
    <w:rsid w:val="44A16C79"/>
    <w:rsid w:val="459954D9"/>
    <w:rsid w:val="461814DE"/>
    <w:rsid w:val="461B3C42"/>
    <w:rsid w:val="46950E50"/>
    <w:rsid w:val="46F3474B"/>
    <w:rsid w:val="476343E0"/>
    <w:rsid w:val="477B4222"/>
    <w:rsid w:val="48001384"/>
    <w:rsid w:val="488F1387"/>
    <w:rsid w:val="49D3618D"/>
    <w:rsid w:val="4A064C42"/>
    <w:rsid w:val="4A1A1BAA"/>
    <w:rsid w:val="4AD0258D"/>
    <w:rsid w:val="4B064BDC"/>
    <w:rsid w:val="4B0E496B"/>
    <w:rsid w:val="4BA94265"/>
    <w:rsid w:val="4C8D1C22"/>
    <w:rsid w:val="4C9E7F62"/>
    <w:rsid w:val="4D427E44"/>
    <w:rsid w:val="4D4C748E"/>
    <w:rsid w:val="4DB61337"/>
    <w:rsid w:val="4E434513"/>
    <w:rsid w:val="4F8B4364"/>
    <w:rsid w:val="4FAA6921"/>
    <w:rsid w:val="4FD46E49"/>
    <w:rsid w:val="501016FF"/>
    <w:rsid w:val="50716F0A"/>
    <w:rsid w:val="509E009C"/>
    <w:rsid w:val="50A747C1"/>
    <w:rsid w:val="50C35401"/>
    <w:rsid w:val="50E831E3"/>
    <w:rsid w:val="50F71AD2"/>
    <w:rsid w:val="5194151A"/>
    <w:rsid w:val="52CC6C28"/>
    <w:rsid w:val="53765BD1"/>
    <w:rsid w:val="53AE7E2D"/>
    <w:rsid w:val="53F76A75"/>
    <w:rsid w:val="549E5557"/>
    <w:rsid w:val="54A57E48"/>
    <w:rsid w:val="54AC317B"/>
    <w:rsid w:val="54B77686"/>
    <w:rsid w:val="55187DBA"/>
    <w:rsid w:val="55711C1F"/>
    <w:rsid w:val="562F31D3"/>
    <w:rsid w:val="563A48F5"/>
    <w:rsid w:val="565A34E0"/>
    <w:rsid w:val="56F05A74"/>
    <w:rsid w:val="57063DCC"/>
    <w:rsid w:val="578B686C"/>
    <w:rsid w:val="579068C0"/>
    <w:rsid w:val="57C72B20"/>
    <w:rsid w:val="57D319BC"/>
    <w:rsid w:val="582875E9"/>
    <w:rsid w:val="582A7EEF"/>
    <w:rsid w:val="58451308"/>
    <w:rsid w:val="5857590D"/>
    <w:rsid w:val="587B2AD8"/>
    <w:rsid w:val="58A259AF"/>
    <w:rsid w:val="59040FE5"/>
    <w:rsid w:val="591867C7"/>
    <w:rsid w:val="59585154"/>
    <w:rsid w:val="59C66BF7"/>
    <w:rsid w:val="59C718E0"/>
    <w:rsid w:val="5B6E7D02"/>
    <w:rsid w:val="5BBE497A"/>
    <w:rsid w:val="5C1B113A"/>
    <w:rsid w:val="5C2F3808"/>
    <w:rsid w:val="5C3F7275"/>
    <w:rsid w:val="5C516B8D"/>
    <w:rsid w:val="5C574B61"/>
    <w:rsid w:val="5C610BBA"/>
    <w:rsid w:val="5C637D66"/>
    <w:rsid w:val="5CC258FA"/>
    <w:rsid w:val="5D232A2A"/>
    <w:rsid w:val="5D8662FA"/>
    <w:rsid w:val="5E4F7D52"/>
    <w:rsid w:val="5F063F5D"/>
    <w:rsid w:val="5F1015EB"/>
    <w:rsid w:val="5F13600F"/>
    <w:rsid w:val="5FA565ED"/>
    <w:rsid w:val="601F54DD"/>
    <w:rsid w:val="606963D7"/>
    <w:rsid w:val="614C7792"/>
    <w:rsid w:val="61B2434F"/>
    <w:rsid w:val="62C4146B"/>
    <w:rsid w:val="62E56575"/>
    <w:rsid w:val="631C375A"/>
    <w:rsid w:val="633B29F5"/>
    <w:rsid w:val="63912FE2"/>
    <w:rsid w:val="6429503F"/>
    <w:rsid w:val="648D6EF1"/>
    <w:rsid w:val="65896E34"/>
    <w:rsid w:val="66514240"/>
    <w:rsid w:val="6687010B"/>
    <w:rsid w:val="66F0007C"/>
    <w:rsid w:val="67167E83"/>
    <w:rsid w:val="671E6968"/>
    <w:rsid w:val="67504DA6"/>
    <w:rsid w:val="6757390E"/>
    <w:rsid w:val="67B85ED0"/>
    <w:rsid w:val="67C3338F"/>
    <w:rsid w:val="68153D34"/>
    <w:rsid w:val="68170E08"/>
    <w:rsid w:val="684F02F5"/>
    <w:rsid w:val="68CC5998"/>
    <w:rsid w:val="69CC66E8"/>
    <w:rsid w:val="6A067BC7"/>
    <w:rsid w:val="6A723496"/>
    <w:rsid w:val="6ADB37A0"/>
    <w:rsid w:val="6B2F3690"/>
    <w:rsid w:val="6B653E42"/>
    <w:rsid w:val="6BC25BFB"/>
    <w:rsid w:val="6CA92DA7"/>
    <w:rsid w:val="6D237826"/>
    <w:rsid w:val="6DE40130"/>
    <w:rsid w:val="6DEF3B5F"/>
    <w:rsid w:val="6E011FDD"/>
    <w:rsid w:val="6EA94C3D"/>
    <w:rsid w:val="6FB6024A"/>
    <w:rsid w:val="70104AC6"/>
    <w:rsid w:val="705B0CBD"/>
    <w:rsid w:val="70A14D37"/>
    <w:rsid w:val="726948DF"/>
    <w:rsid w:val="73984E9F"/>
    <w:rsid w:val="73AC3C39"/>
    <w:rsid w:val="77635CE2"/>
    <w:rsid w:val="777378C9"/>
    <w:rsid w:val="77E23E73"/>
    <w:rsid w:val="7840245D"/>
    <w:rsid w:val="78BF4067"/>
    <w:rsid w:val="78DA2D9D"/>
    <w:rsid w:val="797D707B"/>
    <w:rsid w:val="7A085474"/>
    <w:rsid w:val="7A316E17"/>
    <w:rsid w:val="7B191251"/>
    <w:rsid w:val="7B3833E3"/>
    <w:rsid w:val="7BF63118"/>
    <w:rsid w:val="7C9E23BE"/>
    <w:rsid w:val="7D287D67"/>
    <w:rsid w:val="7D320E87"/>
    <w:rsid w:val="7D956F8A"/>
    <w:rsid w:val="7E9A2788"/>
    <w:rsid w:val="7ED26B45"/>
    <w:rsid w:val="7ED508BF"/>
    <w:rsid w:val="7F3954DC"/>
    <w:rsid w:val="7FA36A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9"/>
    <w:pPr>
      <w:keepNext/>
      <w:keepLines/>
      <w:spacing w:before="360" w:after="200"/>
      <w:outlineLvl w:val="1"/>
    </w:pPr>
    <w:rPr>
      <w:rFonts w:ascii="Arial" w:hAnsi="Arial" w:eastAsia="Arial" w:cs="Arial"/>
      <w:sz w:val="34"/>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8">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4">
    <w:name w:val="Body Text Indent"/>
    <w:basedOn w:val="1"/>
    <w:next w:val="5"/>
    <w:qFormat/>
    <w:uiPriority w:val="0"/>
    <w:pPr>
      <w:spacing w:after="120"/>
      <w:ind w:left="420" w:leftChars="200"/>
    </w:pPr>
  </w:style>
  <w:style w:type="paragraph" w:styleId="5">
    <w:name w:val="envelope return"/>
    <w:basedOn w:val="1"/>
    <w:qFormat/>
    <w:uiPriority w:val="0"/>
    <w:rPr>
      <w:rFonts w:ascii="Arial" w:hAnsi="Arial"/>
    </w:rPr>
  </w:style>
  <w:style w:type="paragraph" w:styleId="6">
    <w:name w:val="Body Text First Indent 2"/>
    <w:basedOn w:val="4"/>
    <w:qFormat/>
    <w:uiPriority w:val="0"/>
    <w:pPr>
      <w:ind w:firstLine="420" w:firstLineChars="200"/>
    </w:pPr>
  </w:style>
  <w:style w:type="paragraph" w:styleId="7">
    <w:name w:val="toc 1"/>
    <w:basedOn w:val="1"/>
    <w:next w:val="1"/>
    <w:unhideWhenUsed/>
    <w:qFormat/>
    <w:uiPriority w:val="39"/>
    <w:pPr>
      <w:spacing w:after="57"/>
    </w:pPr>
  </w:style>
  <w:style w:type="paragraph" w:customStyle="1" w:styleId="10">
    <w:name w:val="列出段落"/>
    <w:basedOn w:val="1"/>
    <w:qFormat/>
    <w:uiPriority w:val="99"/>
    <w:pPr>
      <w:ind w:firstLine="200"/>
    </w:pPr>
  </w:style>
  <w:style w:type="paragraph" w:customStyle="1" w:styleId="11">
    <w:name w:val="样式2"/>
    <w:basedOn w:val="2"/>
    <w:next w:val="12"/>
    <w:qFormat/>
    <w:uiPriority w:val="0"/>
    <w:pPr>
      <w:widowControl/>
      <w:spacing w:before="0" w:after="0" w:line="360" w:lineRule="auto"/>
      <w:ind w:firstLine="482" w:firstLineChars="200"/>
      <w:jc w:val="left"/>
    </w:pPr>
    <w:rPr>
      <w:rFonts w:ascii="宋体" w:hAnsi="宋体" w:eastAsia="宋体"/>
      <w:sz w:val="24"/>
    </w:rPr>
  </w:style>
  <w:style w:type="paragraph" w:customStyle="1" w:styleId="12">
    <w:name w:val="样式3"/>
    <w:basedOn w:val="3"/>
    <w:next w:val="1"/>
    <w:qFormat/>
    <w:uiPriority w:val="0"/>
    <w:pPr>
      <w:widowControl/>
      <w:spacing w:line="360" w:lineRule="auto"/>
      <w:ind w:firstLine="562" w:firstLineChars="200"/>
      <w:jc w:val="left"/>
    </w:pPr>
    <w:rPr>
      <w:rFonts w:ascii="宋体" w:hAnsi="宋体" w:eastAsia="宋体"/>
      <w:sz w:val="28"/>
      <w:szCs w:val="24"/>
    </w:rPr>
  </w:style>
  <w:style w:type="character" w:customStyle="1" w:styleId="13">
    <w:name w:val="font41"/>
    <w:qFormat/>
    <w:uiPriority w:val="0"/>
    <w:rPr>
      <w:rFonts w:hint="eastAsia" w:ascii="宋体" w:hAnsi="宋体" w:eastAsia="宋体" w:cs="宋体"/>
      <w:b/>
      <w:color w:val="000000"/>
      <w:sz w:val="18"/>
      <w:szCs w:val="18"/>
      <w:u w:val="none"/>
    </w:rPr>
  </w:style>
  <w:style w:type="paragraph" w:customStyle="1" w:styleId="14">
    <w:name w:val="目录 11"/>
    <w:basedOn w:val="15"/>
    <w:next w:val="1"/>
    <w:unhideWhenUsed/>
    <w:qFormat/>
    <w:uiPriority w:val="39"/>
    <w:pPr>
      <w:widowControl/>
      <w:spacing w:after="100" w:line="259" w:lineRule="auto"/>
      <w:jc w:val="left"/>
    </w:pPr>
    <w:rPr>
      <w:rFonts w:ascii="Calibri" w:hAnsi="Calibri"/>
      <w:sz w:val="22"/>
      <w:szCs w:val="22"/>
    </w:rPr>
  </w:style>
  <w:style w:type="paragraph" w:customStyle="1" w:styleId="15">
    <w:name w:val="正文11"/>
    <w:next w:val="14"/>
    <w:qFormat/>
    <w:uiPriority w:val="0"/>
    <w:pPr>
      <w:widowControl w:val="0"/>
      <w:jc w:val="both"/>
    </w:pPr>
    <w:rPr>
      <w:rFonts w:ascii="Times New Roman" w:hAnsi="Times New Roman" w:eastAsia="宋体" w:cs="Times New Roman"/>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Office_10.8.2.7072_F1E327BC-269C-435d-A152-05C5408002CA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2025-10-20T08:08:00Z</dcterms:created>
  <dc:creator>Administrator</dc:creator>
  <cp:lastModifiedBy>Administrator</cp:lastModifiedBy>
  <dcterms:modified xsi:type="dcterms:W3CDTF">2025-10-20T08:09:06Z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2052-10.8.2.7072</vt:lpwstr>
  </property>
  <property fmtid="{D5CDD505-2E9C-101B-9397-08002B2CF9AE}" pid="3" name="ICV">
    <vt:lpwstr>677B4BEAF1FC45A7B3CFDC6EE4320253</vt:lpwstr>
  </property>
</Properties>
</file>