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54D0C3">
      <w:pPr>
        <w:widowControl/>
        <w:spacing w:line="336" w:lineRule="auto"/>
        <w:ind w:firstLine="480"/>
        <w:jc w:val="left"/>
        <w:rPr>
          <w:rFonts w:ascii="宋体" w:hAnsi="宋体" w:eastAsia="宋体" w:cs="宋体"/>
          <w:color w:val="000000"/>
          <w:kern w:val="0"/>
          <w:lang w:bidi="ar"/>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docGrid w:linePitch="360" w:charSpace="0"/>
        </w:sectPr>
      </w:pPr>
      <w:r>
        <w:rPr>
          <w:rFonts w:hint="eastAsia" w:ascii="宋体" w:hAnsi="宋体" w:eastAsia="宋体" w:cs="宋体"/>
          <w:color w:val="000000"/>
          <w:kern w:val="0"/>
          <w:lang w:bidi="ar"/>
        </w:rPr>
        <w:t>如有建议或意见，请以书面形式并加盖公章、注明联系人、联系方式，于2025 年10月2</w:t>
      </w:r>
      <w:r>
        <w:rPr>
          <w:rFonts w:hint="eastAsia" w:ascii="宋体" w:hAnsi="宋体" w:eastAsia="宋体" w:cs="宋体"/>
          <w:color w:val="000000"/>
          <w:kern w:val="0"/>
          <w:lang w:val="en-US" w:eastAsia="zh-CN" w:bidi="ar"/>
        </w:rPr>
        <w:t>1</w:t>
      </w:r>
      <w:r>
        <w:rPr>
          <w:rFonts w:hint="eastAsia" w:ascii="宋体" w:hAnsi="宋体" w:eastAsia="宋体" w:cs="宋体"/>
          <w:color w:val="000000"/>
          <w:kern w:val="0"/>
          <w:lang w:bidi="ar"/>
        </w:rPr>
        <w:t>日 17:00 之前送至我单位，逾期不受理（如邮寄，2025年10月2</w:t>
      </w:r>
      <w:r>
        <w:rPr>
          <w:rFonts w:hint="eastAsia" w:ascii="宋体" w:hAnsi="宋体" w:eastAsia="宋体" w:cs="宋体"/>
          <w:color w:val="000000"/>
          <w:kern w:val="0"/>
          <w:lang w:val="en-US" w:eastAsia="zh-CN" w:bidi="ar"/>
        </w:rPr>
        <w:t>1</w:t>
      </w:r>
      <w:r>
        <w:rPr>
          <w:rFonts w:hint="eastAsia" w:ascii="宋体" w:hAnsi="宋体" w:eastAsia="宋体" w:cs="宋体"/>
          <w:color w:val="000000"/>
          <w:kern w:val="0"/>
          <w:lang w:bidi="ar"/>
        </w:rPr>
        <w:t>日 17:00 之后到达本公司的邮件将不再受理）。</w:t>
      </w:r>
    </w:p>
    <w:p w14:paraId="1BD97A70">
      <w:pPr>
        <w:pStyle w:val="13"/>
        <w:keepNext w:val="0"/>
        <w:keepLines w:val="0"/>
        <w:widowControl w:val="0"/>
        <w:spacing w:before="0" w:after="0" w:line="312" w:lineRule="auto"/>
        <w:jc w:val="center"/>
        <w:rPr>
          <w:rStyle w:val="28"/>
          <w:rFonts w:ascii="宋体" w:hAnsi="宋体"/>
          <w:color w:val="auto"/>
          <w:sz w:val="28"/>
          <w:highlight w:val="none"/>
        </w:rPr>
      </w:pPr>
      <w:r>
        <w:rPr>
          <w:rStyle w:val="28"/>
          <w:rFonts w:ascii="宋体" w:hAnsi="宋体"/>
          <w:color w:val="auto"/>
          <w:sz w:val="28"/>
          <w:highlight w:val="none"/>
        </w:rPr>
        <w:t>项目要求（采购需求）</w:t>
      </w:r>
    </w:p>
    <w:p w14:paraId="26450486">
      <w:pPr>
        <w:pStyle w:val="8"/>
        <w:widowControl w:val="0"/>
        <w:spacing w:before="0" w:beforeAutospacing="0" w:after="0" w:afterAutospacing="0" w:line="0" w:lineRule="atLeast"/>
        <w:jc w:val="left"/>
      </w:pPr>
      <w:r>
        <w:rPr>
          <w:rFonts w:hint="eastAsia"/>
        </w:rPr>
        <w:t xml:space="preserve"> </w:t>
      </w:r>
      <w:r>
        <w:rPr>
          <w:rFonts w:hint="eastAsia"/>
          <w:b/>
          <w:bCs/>
          <w:color w:val="000000"/>
        </w:rPr>
        <w:t>一、本项目不接受超过</w:t>
      </w:r>
      <w:r>
        <w:rPr>
          <w:rFonts w:hint="eastAsia"/>
          <w:b/>
          <w:bCs/>
          <w:color w:val="000000"/>
          <w:lang w:val="en-US" w:eastAsia="zh-CN"/>
        </w:rPr>
        <w:t>54.14</w:t>
      </w:r>
      <w:r>
        <w:rPr>
          <w:rFonts w:hint="eastAsia"/>
          <w:b/>
          <w:bCs/>
          <w:color w:val="000000"/>
        </w:rPr>
        <w:t>万元（人民币）（采购项目预算金额）的报价。报价包括但不限于产品价、税金、服务、供应商的利润等全部费用。采购人不再支付报价以外的任何费用。</w:t>
      </w:r>
    </w:p>
    <w:p w14:paraId="1C5197BC">
      <w:pPr>
        <w:pStyle w:val="8"/>
        <w:widowControl w:val="0"/>
        <w:spacing w:before="0" w:beforeAutospacing="0" w:after="0" w:afterAutospacing="0" w:line="360" w:lineRule="auto"/>
        <w:ind w:firstLine="482"/>
        <w:jc w:val="both"/>
      </w:pPr>
      <w:r>
        <w:rPr>
          <w:rFonts w:hint="eastAsia"/>
          <w:b/>
          <w:bCs/>
          <w:color w:val="000000"/>
        </w:rPr>
        <w:t>二、</w:t>
      </w:r>
      <w:r>
        <w:rPr>
          <w:rFonts w:hint="eastAsia"/>
          <w:color w:val="000000"/>
        </w:rPr>
        <w:t>工程概况</w:t>
      </w:r>
    </w:p>
    <w:p w14:paraId="5D0FA725">
      <w:pPr>
        <w:pStyle w:val="8"/>
        <w:widowControl w:val="0"/>
        <w:spacing w:before="0" w:beforeAutospacing="0" w:after="0" w:afterAutospacing="0" w:line="360" w:lineRule="auto"/>
        <w:ind w:firstLine="480"/>
        <w:jc w:val="both"/>
      </w:pPr>
      <w:r>
        <w:rPr>
          <w:rFonts w:hint="eastAsia"/>
          <w:color w:val="000000"/>
        </w:rPr>
        <w:t>采购主要内容为：施工期及保修阶段全过程监理（对工程进行“三控制、两管理、一协调和安全管理”）服务。</w:t>
      </w:r>
    </w:p>
    <w:p w14:paraId="46A537CB">
      <w:pPr>
        <w:pStyle w:val="8"/>
        <w:widowControl w:val="0"/>
        <w:spacing w:before="0" w:beforeAutospacing="0" w:after="0" w:afterAutospacing="0" w:line="360" w:lineRule="auto"/>
        <w:ind w:firstLine="482"/>
      </w:pPr>
      <w:r>
        <w:rPr>
          <w:rFonts w:hint="eastAsia"/>
          <w:b/>
          <w:bCs/>
          <w:color w:val="000000"/>
        </w:rPr>
        <w:t>（一）项目内容</w:t>
      </w:r>
    </w:p>
    <w:p w14:paraId="64CABA5D">
      <w:pPr>
        <w:spacing w:before="158" w:line="359" w:lineRule="auto"/>
        <w:ind w:left="1" w:right="112" w:firstLine="421"/>
      </w:pPr>
      <w:r>
        <w:rPr>
          <w:rFonts w:hint="eastAsia"/>
          <w:color w:val="000000"/>
        </w:rPr>
        <w:t>本项目要求投标人能够对</w:t>
      </w:r>
      <w:r>
        <w:rPr>
          <w:rFonts w:hint="eastAsia"/>
          <w:color w:val="000000"/>
          <w:lang w:eastAsia="zh-CN"/>
        </w:rPr>
        <w:t>2025年工业园区排水系统改造提升项目</w:t>
      </w:r>
      <w:r>
        <w:rPr>
          <w:rFonts w:hint="eastAsia"/>
          <w:color w:val="000000"/>
          <w:lang w:val="en-US" w:eastAsia="zh-CN"/>
        </w:rPr>
        <w:t>一标段</w:t>
      </w:r>
      <w:r>
        <w:rPr>
          <w:rFonts w:hint="eastAsia"/>
          <w:color w:val="000000"/>
        </w:rPr>
        <w:t>等全过程进行工程质量控制、进度控制、费用控制和风险控制。要求投标人对项目建设进行整体目标管理、信息及文档资料管理、培训管理、组织协调。</w:t>
      </w:r>
    </w:p>
    <w:p w14:paraId="4363B5EA">
      <w:pPr>
        <w:pStyle w:val="8"/>
        <w:widowControl w:val="0"/>
        <w:spacing w:before="0" w:beforeAutospacing="0" w:after="0" w:afterAutospacing="0" w:line="360" w:lineRule="auto"/>
        <w:ind w:firstLine="482"/>
      </w:pPr>
      <w:r>
        <w:rPr>
          <w:rFonts w:hint="eastAsia"/>
          <w:b/>
          <w:bCs/>
          <w:color w:val="000000"/>
        </w:rPr>
        <w:t>（二）监理范围与服务周期</w:t>
      </w:r>
    </w:p>
    <w:p w14:paraId="4751E187">
      <w:pPr>
        <w:pStyle w:val="8"/>
        <w:widowControl w:val="0"/>
        <w:spacing w:before="0" w:beforeAutospacing="0" w:after="0" w:afterAutospacing="0" w:line="360" w:lineRule="auto"/>
        <w:ind w:firstLine="480"/>
        <w:jc w:val="both"/>
      </w:pPr>
      <w:r>
        <w:rPr>
          <w:rFonts w:hint="eastAsia"/>
          <w:color w:val="000000"/>
        </w:rPr>
        <w:t>监理范围包括项目施工期及保修阶段全过程监理（对工程进行“三控制、两管理、一协调和安全管理”）。</w:t>
      </w:r>
    </w:p>
    <w:p w14:paraId="69F39E74">
      <w:pPr>
        <w:pStyle w:val="8"/>
        <w:widowControl w:val="0"/>
        <w:spacing w:before="0" w:beforeAutospacing="0" w:after="0" w:afterAutospacing="0" w:line="360" w:lineRule="auto"/>
        <w:ind w:firstLine="480"/>
        <w:jc w:val="both"/>
      </w:pPr>
      <w:r>
        <w:rPr>
          <w:rFonts w:hint="eastAsia"/>
          <w:color w:val="000000"/>
        </w:rPr>
        <w:t>监理服务周期自合同签订之日起至</w:t>
      </w:r>
      <w:r>
        <w:rPr>
          <w:rFonts w:hint="eastAsia" w:ascii="Times New Roman" w:hAnsi="Times New Roman" w:cs="Times New Roman"/>
          <w:color w:val="000000"/>
        </w:rPr>
        <w:t>云龙区污水提质增效三道中河片区达标区综合整治工程</w:t>
      </w:r>
      <w:r>
        <w:rPr>
          <w:rFonts w:hint="eastAsia"/>
          <w:color w:val="000000"/>
        </w:rPr>
        <w:t>竣工验收完成止。</w:t>
      </w:r>
    </w:p>
    <w:p w14:paraId="66D80F9A">
      <w:pPr>
        <w:pStyle w:val="8"/>
        <w:widowControl w:val="0"/>
        <w:spacing w:before="0" w:beforeAutospacing="0" w:after="0" w:afterAutospacing="0" w:line="360" w:lineRule="auto"/>
        <w:ind w:firstLine="480"/>
        <w:jc w:val="both"/>
      </w:pPr>
      <w:r>
        <w:rPr>
          <w:rFonts w:hint="eastAsia"/>
          <w:color w:val="000000"/>
        </w:rPr>
        <w:t>三、</w:t>
      </w:r>
      <w:r>
        <w:rPr>
          <w:rFonts w:hint="eastAsia"/>
          <w:b/>
          <w:bCs/>
          <w:color w:val="000000"/>
        </w:rPr>
        <w:t>服务范围及要求</w:t>
      </w:r>
    </w:p>
    <w:p w14:paraId="133B9ED9">
      <w:pPr>
        <w:pStyle w:val="8"/>
        <w:widowControl w:val="0"/>
        <w:spacing w:before="0" w:beforeAutospacing="0" w:after="0" w:afterAutospacing="0" w:line="360" w:lineRule="auto"/>
        <w:ind w:firstLine="422"/>
        <w:jc w:val="both"/>
      </w:pPr>
      <w:r>
        <w:rPr>
          <w:rFonts w:hint="eastAsia"/>
          <w:b/>
          <w:bCs/>
          <w:color w:val="000000"/>
        </w:rPr>
        <w:t>1.项目名称：</w:t>
      </w:r>
      <w:r>
        <w:rPr>
          <w:rFonts w:hint="eastAsia" w:ascii="Times New Roman" w:hAnsi="Times New Roman" w:cs="Times New Roman"/>
          <w:color w:val="000000"/>
          <w:lang w:eastAsia="zh-CN"/>
        </w:rPr>
        <w:t>2025年工业园区排水系统改造提升项目一标段监理</w:t>
      </w:r>
      <w:r>
        <w:rPr>
          <w:rFonts w:hint="eastAsia" w:ascii="Times New Roman" w:hAnsi="Times New Roman" w:cs="Times New Roman"/>
          <w:color w:val="000000"/>
        </w:rPr>
        <w:t xml:space="preserve">   </w:t>
      </w:r>
    </w:p>
    <w:p w14:paraId="6D231A8B">
      <w:pPr>
        <w:pStyle w:val="8"/>
        <w:widowControl w:val="0"/>
        <w:spacing w:before="0" w:beforeAutospacing="0" w:after="0" w:afterAutospacing="0" w:line="360" w:lineRule="auto"/>
        <w:ind w:firstLine="422"/>
        <w:jc w:val="both"/>
      </w:pPr>
      <w:r>
        <w:rPr>
          <w:rFonts w:hint="eastAsia"/>
          <w:b/>
          <w:bCs/>
          <w:color w:val="000000"/>
        </w:rPr>
        <w:t>2.项目地址：</w:t>
      </w:r>
      <w:r>
        <w:rPr>
          <w:rFonts w:hint="eastAsia"/>
          <w:color w:val="000000"/>
        </w:rPr>
        <w:t>江苏省徐州市</w:t>
      </w:r>
      <w:r>
        <w:rPr>
          <w:rFonts w:hint="eastAsia"/>
          <w:color w:val="000000"/>
          <w:lang w:val="en-US" w:eastAsia="zh-CN"/>
        </w:rPr>
        <w:t>贾汪</w:t>
      </w:r>
      <w:r>
        <w:rPr>
          <w:rFonts w:hint="eastAsia"/>
          <w:color w:val="000000"/>
        </w:rPr>
        <w:t>区境内；</w:t>
      </w:r>
    </w:p>
    <w:p w14:paraId="2CC64304">
      <w:pPr>
        <w:pStyle w:val="8"/>
        <w:widowControl w:val="0"/>
        <w:spacing w:before="0" w:beforeAutospacing="0" w:after="0" w:afterAutospacing="0" w:line="360" w:lineRule="auto"/>
        <w:ind w:firstLine="422"/>
        <w:jc w:val="both"/>
      </w:pPr>
      <w:r>
        <w:rPr>
          <w:rFonts w:hint="eastAsia"/>
          <w:b/>
          <w:bCs/>
          <w:color w:val="000000"/>
        </w:rPr>
        <w:t>3.计划工期：</w:t>
      </w:r>
      <w:r>
        <w:rPr>
          <w:rFonts w:hint="eastAsia"/>
          <w:color w:val="000000"/>
        </w:rPr>
        <w:t>同施工工期（具体根据采购人要求）；</w:t>
      </w:r>
    </w:p>
    <w:p w14:paraId="163B73A5">
      <w:pPr>
        <w:pStyle w:val="8"/>
        <w:widowControl w:val="0"/>
        <w:spacing w:before="0" w:beforeAutospacing="0" w:after="0" w:afterAutospacing="0" w:line="360" w:lineRule="auto"/>
        <w:ind w:firstLine="422"/>
        <w:jc w:val="both"/>
      </w:pPr>
      <w:r>
        <w:rPr>
          <w:rFonts w:hint="eastAsia"/>
          <w:b/>
          <w:bCs/>
          <w:color w:val="000000"/>
        </w:rPr>
        <w:t>4.采用的技术规范：</w:t>
      </w:r>
      <w:r>
        <w:rPr>
          <w:rFonts w:hint="eastAsia"/>
          <w:color w:val="000000"/>
        </w:rPr>
        <w:t>执行国家、江苏省及徐州市颁发的现行行业规范、相关 标准及相关文件；</w:t>
      </w:r>
    </w:p>
    <w:p w14:paraId="57ECF008">
      <w:pPr>
        <w:pStyle w:val="8"/>
        <w:widowControl w:val="0"/>
        <w:spacing w:before="0" w:beforeAutospacing="0" w:after="0" w:afterAutospacing="0" w:line="360" w:lineRule="auto"/>
        <w:ind w:firstLine="422"/>
        <w:jc w:val="both"/>
      </w:pPr>
      <w:r>
        <w:rPr>
          <w:rFonts w:hint="eastAsia"/>
          <w:b/>
          <w:bCs/>
          <w:color w:val="000000"/>
        </w:rPr>
        <w:t>5.质量标准：</w:t>
      </w:r>
      <w:r>
        <w:rPr>
          <w:rFonts w:hint="eastAsia"/>
          <w:color w:val="000000"/>
        </w:rPr>
        <w:t>符合施工质量要求（符合国家验收标准）；</w:t>
      </w:r>
    </w:p>
    <w:p w14:paraId="6ADFF38A">
      <w:pPr>
        <w:pStyle w:val="8"/>
        <w:widowControl w:val="0"/>
        <w:spacing w:before="0" w:beforeAutospacing="0" w:after="0" w:afterAutospacing="0" w:line="360" w:lineRule="auto"/>
        <w:ind w:firstLine="422"/>
        <w:jc w:val="both"/>
      </w:pPr>
      <w:r>
        <w:rPr>
          <w:rFonts w:hint="eastAsia"/>
          <w:b/>
          <w:bCs/>
          <w:color w:val="000000"/>
        </w:rPr>
        <w:t>6.监理方案要求</w:t>
      </w:r>
    </w:p>
    <w:p w14:paraId="35019B6C">
      <w:pPr>
        <w:pStyle w:val="8"/>
        <w:widowControl w:val="0"/>
        <w:spacing w:before="0" w:beforeAutospacing="0" w:after="0" w:afterAutospacing="0" w:line="360" w:lineRule="auto"/>
        <w:ind w:firstLine="420"/>
        <w:jc w:val="both"/>
      </w:pPr>
      <w:r>
        <w:rPr>
          <w:rFonts w:hint="eastAsia"/>
          <w:color w:val="000000"/>
        </w:rPr>
        <w:t>本项目要求供应商按照工程的建设内容需求，遵循国家标准《建设工程监理规范》及相关标准规范，依据工程建设合同和采购方需求，采用先进、科学、合理的适合本工程特点的管理技巧和手段，对工程的各个层面进行全方位的管理、控制和协调。对工程的建设质量、进度和投资等几个方面进行全面控制；对施工安全、知识产权，以及工程建设合同、文件资料等进行规范管理；对工程建设各方进行有效的协调，从而使本工程“按期、保质、高效、节约”地完成。</w:t>
      </w:r>
    </w:p>
    <w:p w14:paraId="5818BF0C">
      <w:pPr>
        <w:pStyle w:val="8"/>
        <w:widowControl w:val="0"/>
        <w:spacing w:before="0" w:beforeAutospacing="0" w:after="0" w:afterAutospacing="0" w:line="360" w:lineRule="auto"/>
        <w:ind w:firstLine="420"/>
        <w:jc w:val="both"/>
      </w:pPr>
      <w:r>
        <w:rPr>
          <w:rFonts w:hint="eastAsia"/>
          <w:color w:val="000000"/>
        </w:rPr>
        <w:t>供应商的响应文件要包括对</w:t>
      </w:r>
      <w:r>
        <w:rPr>
          <w:rFonts w:hint="eastAsia" w:ascii="Times New Roman" w:hAnsi="Times New Roman" w:cs="Times New Roman"/>
          <w:color w:val="000000"/>
          <w:lang w:eastAsia="zh-CN"/>
        </w:rPr>
        <w:t>2025年工业园区排水系统改造提升项目一标段监理</w:t>
      </w:r>
      <w:r>
        <w:rPr>
          <w:rFonts w:hint="eastAsia"/>
          <w:color w:val="000000"/>
        </w:rPr>
        <w:t>的理解，监理流程的全面管理和监理实施的技术保障。</w:t>
      </w:r>
    </w:p>
    <w:p w14:paraId="1CA6F14B">
      <w:pPr>
        <w:pStyle w:val="8"/>
        <w:widowControl w:val="0"/>
        <w:spacing w:before="0" w:beforeAutospacing="0" w:after="0" w:afterAutospacing="0" w:line="360" w:lineRule="auto"/>
        <w:ind w:firstLine="420"/>
        <w:jc w:val="both"/>
      </w:pPr>
      <w:r>
        <w:rPr>
          <w:rFonts w:hint="eastAsia"/>
          <w:color w:val="000000"/>
        </w:rPr>
        <w:t>1、工作内容要求</w:t>
      </w:r>
    </w:p>
    <w:p w14:paraId="67B12432">
      <w:pPr>
        <w:pStyle w:val="8"/>
        <w:widowControl w:val="0"/>
        <w:spacing w:before="0" w:beforeAutospacing="0" w:after="0" w:afterAutospacing="0" w:line="360" w:lineRule="auto"/>
        <w:ind w:firstLine="420"/>
        <w:jc w:val="both"/>
      </w:pPr>
      <w:r>
        <w:rPr>
          <w:rFonts w:hint="eastAsia"/>
          <w:color w:val="000000"/>
        </w:rPr>
        <w:t>供应商应在</w:t>
      </w:r>
      <w:r>
        <w:rPr>
          <w:rFonts w:hint="eastAsia" w:ascii="Times New Roman" w:hAnsi="Times New Roman" w:cs="Times New Roman"/>
          <w:color w:val="000000"/>
          <w:lang w:eastAsia="zh-CN"/>
        </w:rPr>
        <w:t>2025年工业园区排水系统改造提升项目一标段监理</w:t>
      </w:r>
      <w:r>
        <w:rPr>
          <w:rFonts w:hint="eastAsia"/>
          <w:color w:val="000000"/>
        </w:rPr>
        <w:t>范围内开展监理工作，包括但不限于以下内容：</w:t>
      </w:r>
    </w:p>
    <w:p w14:paraId="229F5AA2">
      <w:pPr>
        <w:pStyle w:val="8"/>
        <w:widowControl w:val="0"/>
        <w:spacing w:before="0" w:beforeAutospacing="0" w:after="0" w:afterAutospacing="0" w:line="360" w:lineRule="auto"/>
        <w:ind w:firstLine="420"/>
        <w:jc w:val="both"/>
        <w:rPr>
          <w:b/>
          <w:bCs/>
          <w:highlight w:val="none"/>
        </w:rPr>
      </w:pPr>
      <w:r>
        <w:rPr>
          <w:rFonts w:hint="eastAsia"/>
          <w:b/>
          <w:bCs/>
          <w:color w:val="000000"/>
          <w:highlight w:val="none"/>
        </w:rPr>
        <w:t>1.1 质量控制</w:t>
      </w:r>
    </w:p>
    <w:p w14:paraId="789CCFC7">
      <w:pPr>
        <w:pStyle w:val="8"/>
        <w:widowControl w:val="0"/>
        <w:spacing w:before="0" w:beforeAutospacing="0" w:after="0" w:afterAutospacing="0" w:line="360" w:lineRule="auto"/>
        <w:ind w:firstLine="420"/>
        <w:jc w:val="both"/>
      </w:pPr>
      <w:r>
        <w:rPr>
          <w:rFonts w:hint="eastAsia"/>
          <w:color w:val="000000"/>
        </w:rPr>
        <w:t>1.1.1 依据项目磋商文件、响应文件、合同和管理规范对</w:t>
      </w:r>
      <w:r>
        <w:rPr>
          <w:rFonts w:hint="eastAsia" w:ascii="Times New Roman" w:hAnsi="Times New Roman" w:cs="Times New Roman"/>
          <w:color w:val="000000"/>
          <w:lang w:eastAsia="zh-CN"/>
        </w:rPr>
        <w:t>2025年工业园区排水系统改造提升项目一标段监理</w:t>
      </w:r>
      <w:r>
        <w:rPr>
          <w:rFonts w:hint="eastAsia"/>
          <w:color w:val="000000"/>
        </w:rPr>
        <w:t>建设进行工程质量控制；</w:t>
      </w:r>
    </w:p>
    <w:p w14:paraId="4D3C1E8D">
      <w:pPr>
        <w:pStyle w:val="8"/>
        <w:widowControl w:val="0"/>
        <w:spacing w:before="0" w:beforeAutospacing="0" w:after="0" w:afterAutospacing="0" w:line="360" w:lineRule="auto"/>
        <w:ind w:firstLine="420"/>
        <w:jc w:val="both"/>
      </w:pPr>
      <w:r>
        <w:rPr>
          <w:rFonts w:hint="eastAsia"/>
          <w:color w:val="000000"/>
        </w:rPr>
        <w:t>1.1.2 采取事前预防、事中控制、事后纠正的监理方式，依据国家法律、法规、标准以及合同、设计方案、监理规划、监理实施细则等文件控制项目建设质量；</w:t>
      </w:r>
    </w:p>
    <w:p w14:paraId="71521905">
      <w:pPr>
        <w:pStyle w:val="8"/>
        <w:widowControl w:val="0"/>
        <w:spacing w:before="0" w:beforeAutospacing="0" w:after="0" w:afterAutospacing="0" w:line="360" w:lineRule="auto"/>
        <w:ind w:firstLine="420"/>
        <w:jc w:val="both"/>
      </w:pPr>
      <w:r>
        <w:rPr>
          <w:rFonts w:hint="eastAsia"/>
          <w:color w:val="000000"/>
        </w:rPr>
        <w:t>1.1.3 根据项目的特点，制定包括验收标准，验收方法和质量控制措施在内的详细监理控制方案；</w:t>
      </w:r>
    </w:p>
    <w:p w14:paraId="3855ADB2">
      <w:pPr>
        <w:pStyle w:val="8"/>
        <w:widowControl w:val="0"/>
        <w:spacing w:before="0" w:beforeAutospacing="0" w:after="0" w:afterAutospacing="0" w:line="360" w:lineRule="auto"/>
        <w:ind w:firstLine="420"/>
        <w:jc w:val="both"/>
      </w:pPr>
      <w:r>
        <w:rPr>
          <w:rFonts w:hint="eastAsia"/>
          <w:color w:val="000000"/>
        </w:rPr>
        <w:t>1.1.4 编制重大质量问题的处理预案，包括项目建设过程中可能出现的重大质量问题的处理预案；</w:t>
      </w:r>
    </w:p>
    <w:p w14:paraId="72B7966F">
      <w:pPr>
        <w:pStyle w:val="8"/>
        <w:widowControl w:val="0"/>
        <w:spacing w:before="0" w:beforeAutospacing="0" w:after="0" w:afterAutospacing="0" w:line="360" w:lineRule="auto"/>
        <w:ind w:firstLine="420"/>
        <w:jc w:val="both"/>
      </w:pPr>
      <w:r>
        <w:rPr>
          <w:rFonts w:hint="eastAsia"/>
          <w:color w:val="000000"/>
        </w:rPr>
        <w:t>1.1.5 组织项目建设质量事故的原因调查、问题分析、问题评估、事故处理；</w:t>
      </w:r>
    </w:p>
    <w:p w14:paraId="7C974DC6">
      <w:pPr>
        <w:pStyle w:val="8"/>
        <w:widowControl w:val="0"/>
        <w:spacing w:before="0" w:beforeAutospacing="0" w:after="0" w:afterAutospacing="0" w:line="360" w:lineRule="auto"/>
        <w:ind w:firstLine="420"/>
        <w:jc w:val="both"/>
      </w:pPr>
      <w:r>
        <w:rPr>
          <w:rFonts w:hint="eastAsia"/>
          <w:color w:val="000000"/>
        </w:rPr>
        <w:t>1.1.6 组织项目建设质量检查和验收；</w:t>
      </w:r>
    </w:p>
    <w:p w14:paraId="169169F1">
      <w:pPr>
        <w:pStyle w:val="8"/>
        <w:widowControl w:val="0"/>
        <w:spacing w:before="0" w:beforeAutospacing="0" w:after="0" w:afterAutospacing="0" w:line="360" w:lineRule="auto"/>
        <w:ind w:firstLine="420"/>
        <w:jc w:val="both"/>
      </w:pPr>
      <w:r>
        <w:rPr>
          <w:rFonts w:hint="eastAsia"/>
          <w:color w:val="000000"/>
        </w:rPr>
        <w:t>1.1.7 督促项目承建单位整改存在问题；</w:t>
      </w:r>
    </w:p>
    <w:p w14:paraId="3343ECD0">
      <w:pPr>
        <w:pStyle w:val="8"/>
        <w:widowControl w:val="0"/>
        <w:spacing w:before="0" w:beforeAutospacing="0" w:after="0" w:afterAutospacing="0" w:line="360" w:lineRule="auto"/>
        <w:ind w:firstLine="420"/>
        <w:jc w:val="both"/>
      </w:pPr>
      <w:r>
        <w:rPr>
          <w:rFonts w:hint="eastAsia"/>
          <w:color w:val="000000"/>
        </w:rPr>
        <w:t>1.1.8 参与项目竣工验收和交接；</w:t>
      </w:r>
    </w:p>
    <w:p w14:paraId="64D7C2F8">
      <w:pPr>
        <w:pStyle w:val="8"/>
        <w:widowControl w:val="0"/>
        <w:spacing w:before="0" w:beforeAutospacing="0" w:after="0" w:afterAutospacing="0" w:line="360" w:lineRule="auto"/>
        <w:ind w:firstLine="420"/>
        <w:jc w:val="both"/>
      </w:pPr>
      <w:r>
        <w:rPr>
          <w:rFonts w:hint="eastAsia"/>
          <w:color w:val="000000"/>
        </w:rPr>
        <w:t>1.1.9 跟踪项目完成升级改造后在质保期内的运行状况。</w:t>
      </w:r>
    </w:p>
    <w:p w14:paraId="31E42222">
      <w:pPr>
        <w:pStyle w:val="8"/>
        <w:widowControl w:val="0"/>
        <w:spacing w:before="0" w:beforeAutospacing="0" w:after="0" w:afterAutospacing="0" w:line="360" w:lineRule="auto"/>
        <w:ind w:firstLine="420"/>
        <w:jc w:val="both"/>
        <w:rPr>
          <w:b/>
          <w:bCs/>
          <w:highlight w:val="none"/>
        </w:rPr>
      </w:pPr>
      <w:r>
        <w:rPr>
          <w:rFonts w:hint="eastAsia"/>
          <w:b/>
          <w:bCs/>
          <w:color w:val="000000"/>
          <w:highlight w:val="none"/>
        </w:rPr>
        <w:t>1.2 进度控制</w:t>
      </w:r>
    </w:p>
    <w:p w14:paraId="4789EDFD">
      <w:pPr>
        <w:pStyle w:val="8"/>
        <w:widowControl w:val="0"/>
        <w:spacing w:before="0" w:beforeAutospacing="0" w:after="0" w:afterAutospacing="0" w:line="360" w:lineRule="auto"/>
        <w:ind w:firstLine="420"/>
        <w:jc w:val="both"/>
      </w:pPr>
      <w:r>
        <w:rPr>
          <w:rFonts w:hint="eastAsia"/>
          <w:color w:val="000000"/>
        </w:rPr>
        <w:t>1.2.1 审查项目的建设进度计划，监督计划的执行；</w:t>
      </w:r>
    </w:p>
    <w:p w14:paraId="26989BF5">
      <w:pPr>
        <w:pStyle w:val="8"/>
        <w:widowControl w:val="0"/>
        <w:spacing w:before="0" w:beforeAutospacing="0" w:after="0" w:afterAutospacing="0" w:line="360" w:lineRule="auto"/>
        <w:ind w:firstLine="420"/>
        <w:jc w:val="both"/>
      </w:pPr>
      <w:r>
        <w:rPr>
          <w:rFonts w:hint="eastAsia"/>
          <w:color w:val="000000"/>
        </w:rPr>
        <w:t>1.2.2 采用先进的项目管理工具，确定项目建设的工序顺序，控制项目施工进度；</w:t>
      </w:r>
    </w:p>
    <w:p w14:paraId="0B45279A">
      <w:pPr>
        <w:pStyle w:val="8"/>
        <w:widowControl w:val="0"/>
        <w:spacing w:before="0" w:beforeAutospacing="0" w:after="0" w:afterAutospacing="0" w:line="360" w:lineRule="auto"/>
        <w:ind w:firstLine="420"/>
        <w:jc w:val="both"/>
      </w:pPr>
      <w:r>
        <w:rPr>
          <w:rFonts w:hint="eastAsia"/>
          <w:color w:val="000000"/>
        </w:rPr>
        <w:t>1.2.3 发现项目建设进程未能按计划进行时，要求项目承建单位调整或修改计划，采取必要措施加快施工进度，以使实际施工进度符合合同的要求；</w:t>
      </w:r>
    </w:p>
    <w:p w14:paraId="5B28CCD9">
      <w:pPr>
        <w:pStyle w:val="8"/>
        <w:widowControl w:val="0"/>
        <w:spacing w:before="0" w:beforeAutospacing="0" w:after="0" w:afterAutospacing="0" w:line="360" w:lineRule="auto"/>
        <w:ind w:firstLine="420"/>
        <w:jc w:val="both"/>
      </w:pPr>
      <w:r>
        <w:rPr>
          <w:rFonts w:hint="eastAsia"/>
          <w:color w:val="000000"/>
        </w:rPr>
        <w:t>1.2.4 当项目建设进度拖后可能导致合同工期严重延误时，有责任作详细报告分析原因和提出对策，供采购人采取措施或做出决定。</w:t>
      </w:r>
    </w:p>
    <w:p w14:paraId="775C1800">
      <w:pPr>
        <w:pStyle w:val="8"/>
        <w:widowControl w:val="0"/>
        <w:spacing w:before="0" w:beforeAutospacing="0" w:after="0" w:afterAutospacing="0" w:line="360" w:lineRule="auto"/>
        <w:ind w:firstLine="420"/>
        <w:jc w:val="both"/>
        <w:rPr>
          <w:b/>
          <w:bCs/>
          <w:highlight w:val="none"/>
        </w:rPr>
      </w:pPr>
      <w:r>
        <w:rPr>
          <w:rFonts w:hint="eastAsia"/>
          <w:b/>
          <w:bCs/>
          <w:color w:val="000000"/>
          <w:highlight w:val="none"/>
        </w:rPr>
        <w:t>1.3 投资控制</w:t>
      </w:r>
    </w:p>
    <w:p w14:paraId="3F74364A">
      <w:pPr>
        <w:pStyle w:val="8"/>
        <w:widowControl w:val="0"/>
        <w:spacing w:before="0" w:beforeAutospacing="0" w:after="0" w:afterAutospacing="0" w:line="360" w:lineRule="auto"/>
        <w:ind w:firstLine="420"/>
        <w:jc w:val="both"/>
      </w:pPr>
      <w:r>
        <w:rPr>
          <w:rFonts w:hint="eastAsia"/>
          <w:color w:val="000000"/>
        </w:rPr>
        <w:t>1.3.1 动态管理跟踪项目建设成本，进行成本、费用控制和分析；</w:t>
      </w:r>
    </w:p>
    <w:p w14:paraId="6B3794E4">
      <w:pPr>
        <w:pStyle w:val="8"/>
        <w:widowControl w:val="0"/>
        <w:spacing w:before="0" w:beforeAutospacing="0" w:after="0" w:afterAutospacing="0" w:line="360" w:lineRule="auto"/>
        <w:ind w:firstLine="420"/>
        <w:jc w:val="both"/>
      </w:pPr>
      <w:r>
        <w:rPr>
          <w:rFonts w:hint="eastAsia"/>
          <w:color w:val="000000"/>
        </w:rPr>
        <w:t>1.3.2 审查项目建设进度款申报；</w:t>
      </w:r>
    </w:p>
    <w:p w14:paraId="05E25A1E">
      <w:pPr>
        <w:pStyle w:val="8"/>
        <w:widowControl w:val="0"/>
        <w:spacing w:before="0" w:beforeAutospacing="0" w:after="0" w:afterAutospacing="0" w:line="360" w:lineRule="auto"/>
        <w:ind w:firstLine="420"/>
        <w:jc w:val="both"/>
      </w:pPr>
      <w:r>
        <w:rPr>
          <w:rFonts w:hint="eastAsia"/>
          <w:color w:val="000000"/>
        </w:rPr>
        <w:t>1.3.3 严格控制和审查项目变更，核算成本和变化量，报采购人审批；</w:t>
      </w:r>
    </w:p>
    <w:p w14:paraId="10A1514E">
      <w:pPr>
        <w:pStyle w:val="8"/>
        <w:widowControl w:val="0"/>
        <w:spacing w:before="0" w:beforeAutospacing="0" w:after="0" w:afterAutospacing="0" w:line="360" w:lineRule="auto"/>
        <w:ind w:firstLine="420"/>
        <w:jc w:val="both"/>
      </w:pPr>
      <w:r>
        <w:rPr>
          <w:rFonts w:hint="eastAsia"/>
          <w:color w:val="000000"/>
        </w:rPr>
        <w:t>1.3.4 审核承建单位的工程量清单和工程竣工结算。</w:t>
      </w:r>
    </w:p>
    <w:p w14:paraId="6BDBBC59">
      <w:pPr>
        <w:pStyle w:val="8"/>
        <w:widowControl w:val="0"/>
        <w:spacing w:before="0" w:beforeAutospacing="0" w:after="0" w:afterAutospacing="0" w:line="360" w:lineRule="auto"/>
        <w:ind w:firstLine="420"/>
        <w:jc w:val="both"/>
      </w:pPr>
      <w:r>
        <w:rPr>
          <w:rFonts w:hint="eastAsia"/>
          <w:color w:val="000000"/>
        </w:rPr>
        <w:t>1.4 合同管理</w:t>
      </w:r>
    </w:p>
    <w:p w14:paraId="6CC2E169">
      <w:pPr>
        <w:pStyle w:val="8"/>
        <w:widowControl w:val="0"/>
        <w:spacing w:before="0" w:beforeAutospacing="0" w:after="0" w:afterAutospacing="0" w:line="360" w:lineRule="auto"/>
        <w:ind w:firstLine="420"/>
        <w:jc w:val="both"/>
      </w:pPr>
      <w:r>
        <w:rPr>
          <w:rFonts w:hint="eastAsia"/>
          <w:color w:val="000000"/>
        </w:rPr>
        <w:t>1.4.1 协助采购人与项目承建单位签订合同；</w:t>
      </w:r>
    </w:p>
    <w:p w14:paraId="732EA338">
      <w:pPr>
        <w:pStyle w:val="8"/>
        <w:widowControl w:val="0"/>
        <w:spacing w:before="0" w:beforeAutospacing="0" w:after="0" w:afterAutospacing="0" w:line="360" w:lineRule="auto"/>
        <w:ind w:firstLine="420"/>
        <w:jc w:val="both"/>
      </w:pPr>
      <w:r>
        <w:rPr>
          <w:rFonts w:hint="eastAsia"/>
          <w:color w:val="000000"/>
        </w:rPr>
        <w:t>1.4.2 监督检查项目承建单位履行合同；</w:t>
      </w:r>
    </w:p>
    <w:p w14:paraId="63672B63">
      <w:pPr>
        <w:pStyle w:val="8"/>
        <w:widowControl w:val="0"/>
        <w:spacing w:before="0" w:beforeAutospacing="0" w:after="0" w:afterAutospacing="0" w:line="360" w:lineRule="auto"/>
        <w:ind w:firstLine="420"/>
        <w:jc w:val="both"/>
      </w:pPr>
      <w:r>
        <w:rPr>
          <w:rFonts w:hint="eastAsia"/>
          <w:color w:val="000000"/>
        </w:rPr>
        <w:t>1.4.3 协助采购人处理项目建设实施的每个过程出现的违约、索赔、延期、分包、纠纷调解及仲裁等问题。</w:t>
      </w:r>
    </w:p>
    <w:p w14:paraId="50E32CBE">
      <w:pPr>
        <w:pStyle w:val="8"/>
        <w:widowControl w:val="0"/>
        <w:spacing w:before="0" w:beforeAutospacing="0" w:after="0" w:afterAutospacing="0" w:line="360" w:lineRule="auto"/>
        <w:ind w:firstLine="420"/>
        <w:jc w:val="both"/>
        <w:rPr>
          <w:b/>
          <w:bCs/>
          <w:highlight w:val="none"/>
        </w:rPr>
      </w:pPr>
      <w:r>
        <w:rPr>
          <w:rFonts w:hint="eastAsia"/>
          <w:b/>
          <w:bCs/>
          <w:color w:val="000000"/>
          <w:highlight w:val="none"/>
        </w:rPr>
        <w:t>1.5 信息管理</w:t>
      </w:r>
    </w:p>
    <w:p w14:paraId="1A8356F8">
      <w:pPr>
        <w:pStyle w:val="8"/>
        <w:widowControl w:val="0"/>
        <w:spacing w:before="0" w:beforeAutospacing="0" w:after="0" w:afterAutospacing="0" w:line="360" w:lineRule="auto"/>
        <w:ind w:firstLine="420"/>
        <w:jc w:val="both"/>
      </w:pPr>
      <w:r>
        <w:rPr>
          <w:rFonts w:hint="eastAsia"/>
          <w:color w:val="000000"/>
        </w:rPr>
        <w:t>1.5.1 及时向采购人提交反映工程动态和监理工作情况的项目文档；</w:t>
      </w:r>
    </w:p>
    <w:p w14:paraId="73372743">
      <w:pPr>
        <w:pStyle w:val="8"/>
        <w:widowControl w:val="0"/>
        <w:spacing w:before="0" w:beforeAutospacing="0" w:after="0" w:afterAutospacing="0" w:line="360" w:lineRule="auto"/>
        <w:ind w:firstLine="420"/>
        <w:jc w:val="both"/>
      </w:pPr>
      <w:r>
        <w:rPr>
          <w:rFonts w:hint="eastAsia"/>
          <w:color w:val="000000"/>
        </w:rPr>
        <w:t>1.5.2 建立全面、准确反映工程各阶段状况的图表、文档，收集、管理工程各类文档和资料；</w:t>
      </w:r>
    </w:p>
    <w:p w14:paraId="6480A0D2">
      <w:pPr>
        <w:pStyle w:val="8"/>
        <w:widowControl w:val="0"/>
        <w:spacing w:before="0" w:beforeAutospacing="0" w:after="0" w:afterAutospacing="0" w:line="360" w:lineRule="auto"/>
        <w:ind w:firstLine="420"/>
        <w:jc w:val="both"/>
      </w:pPr>
      <w:r>
        <w:rPr>
          <w:rFonts w:hint="eastAsia"/>
          <w:color w:val="000000"/>
        </w:rPr>
        <w:t>1.5.3 督促、检查承建单位及时完成各阶段设备资料、项目技术资料的整理和归档工作；</w:t>
      </w:r>
    </w:p>
    <w:p w14:paraId="2460FE14">
      <w:pPr>
        <w:pStyle w:val="8"/>
        <w:widowControl w:val="0"/>
        <w:spacing w:before="0" w:beforeAutospacing="0" w:after="0" w:afterAutospacing="0" w:line="360" w:lineRule="auto"/>
        <w:ind w:firstLine="420"/>
        <w:jc w:val="both"/>
      </w:pPr>
      <w:r>
        <w:rPr>
          <w:rFonts w:hint="eastAsia"/>
          <w:color w:val="000000"/>
        </w:rPr>
        <w:t>1.5.4 转发采购人发出的一切指示、通知和工作联系单，督促、检查承建单位完成情况，并及时报采购人；</w:t>
      </w:r>
    </w:p>
    <w:p w14:paraId="1E64294E">
      <w:pPr>
        <w:pStyle w:val="8"/>
        <w:widowControl w:val="0"/>
        <w:spacing w:before="0" w:beforeAutospacing="0" w:after="0" w:afterAutospacing="0" w:line="360" w:lineRule="auto"/>
        <w:ind w:firstLine="420"/>
        <w:jc w:val="both"/>
      </w:pPr>
      <w:r>
        <w:rPr>
          <w:rFonts w:hint="eastAsia"/>
          <w:color w:val="000000"/>
        </w:rPr>
        <w:t>1.5.5 采用图表、统计技术或其他先进的管理方法，定期公布项目质量、进度、成本数据，就项目中存在或出现的问题向采购人、承建单位提出独立、公正、公平的意见建议或解决方案；</w:t>
      </w:r>
    </w:p>
    <w:p w14:paraId="3299537A">
      <w:pPr>
        <w:pStyle w:val="8"/>
        <w:widowControl w:val="0"/>
        <w:spacing w:before="0" w:beforeAutospacing="0" w:after="0" w:afterAutospacing="0" w:line="360" w:lineRule="auto"/>
        <w:ind w:firstLine="420"/>
        <w:jc w:val="both"/>
      </w:pPr>
      <w:r>
        <w:rPr>
          <w:rFonts w:hint="eastAsia"/>
          <w:color w:val="000000"/>
        </w:rPr>
        <w:t>1.5.6 当项目建设出现质量问题或严重偏离计划时，应及时向采购人报告，并提出对策建议，同时督促承建单位尽快采取措施解决。</w:t>
      </w:r>
    </w:p>
    <w:p w14:paraId="47BDE316">
      <w:pPr>
        <w:pStyle w:val="8"/>
        <w:widowControl w:val="0"/>
        <w:spacing w:before="0" w:beforeAutospacing="0" w:after="0" w:afterAutospacing="0" w:line="360" w:lineRule="auto"/>
        <w:ind w:firstLine="420"/>
        <w:jc w:val="both"/>
        <w:rPr>
          <w:b/>
          <w:bCs/>
          <w:highlight w:val="none"/>
        </w:rPr>
      </w:pPr>
      <w:r>
        <w:rPr>
          <w:rFonts w:hint="eastAsia"/>
          <w:b/>
          <w:bCs/>
          <w:color w:val="000000"/>
          <w:highlight w:val="none"/>
        </w:rPr>
        <w:t>1.6 组织协调</w:t>
      </w:r>
    </w:p>
    <w:p w14:paraId="562B75B0">
      <w:pPr>
        <w:pStyle w:val="8"/>
        <w:widowControl w:val="0"/>
        <w:spacing w:before="0" w:beforeAutospacing="0" w:after="0" w:afterAutospacing="0" w:line="360" w:lineRule="auto"/>
        <w:ind w:firstLine="420"/>
        <w:jc w:val="both"/>
      </w:pPr>
      <w:r>
        <w:rPr>
          <w:rFonts w:hint="eastAsia"/>
          <w:color w:val="000000"/>
        </w:rPr>
        <w:t>1.6.1 监督各方履行职责，协调各方的工作关系；</w:t>
      </w:r>
    </w:p>
    <w:p w14:paraId="37E0BBCC">
      <w:pPr>
        <w:pStyle w:val="8"/>
        <w:widowControl w:val="0"/>
        <w:spacing w:before="0" w:beforeAutospacing="0" w:after="0" w:afterAutospacing="0" w:line="360" w:lineRule="auto"/>
        <w:ind w:firstLine="420"/>
        <w:jc w:val="both"/>
      </w:pPr>
      <w:r>
        <w:rPr>
          <w:rFonts w:hint="eastAsia"/>
          <w:color w:val="000000"/>
        </w:rPr>
        <w:t>1.6.2 建立畅通的沟通平台和沟通渠道，采取有效措施使工程信息在有关各方之间保持顺畅流通，积极协调项目各方之间的关系，推动项目实施过程中问题的解决。</w:t>
      </w:r>
    </w:p>
    <w:p w14:paraId="553EFDE1">
      <w:pPr>
        <w:pStyle w:val="8"/>
        <w:widowControl w:val="0"/>
        <w:spacing w:before="0" w:beforeAutospacing="0" w:after="0" w:afterAutospacing="0" w:line="360" w:lineRule="auto"/>
        <w:ind w:firstLine="420"/>
        <w:jc w:val="both"/>
      </w:pPr>
      <w:r>
        <w:rPr>
          <w:rFonts w:hint="eastAsia"/>
          <w:color w:val="000000"/>
        </w:rPr>
        <w:t>1.6.3 施工安全监督</w:t>
      </w:r>
    </w:p>
    <w:p w14:paraId="78FEC132">
      <w:pPr>
        <w:pStyle w:val="8"/>
        <w:widowControl w:val="0"/>
        <w:spacing w:before="0" w:beforeAutospacing="0" w:after="0" w:afterAutospacing="0" w:line="360" w:lineRule="auto"/>
        <w:ind w:firstLine="420"/>
        <w:jc w:val="both"/>
      </w:pPr>
      <w:r>
        <w:rPr>
          <w:rFonts w:hint="eastAsia"/>
          <w:color w:val="000000"/>
        </w:rPr>
        <w:t>1.6.4 检查督促项目承建单位建立、完善安全生产制度；</w:t>
      </w:r>
    </w:p>
    <w:p w14:paraId="4807579D">
      <w:pPr>
        <w:pStyle w:val="8"/>
        <w:widowControl w:val="0"/>
        <w:spacing w:before="0" w:beforeAutospacing="0" w:after="0" w:afterAutospacing="0" w:line="360" w:lineRule="auto"/>
        <w:ind w:firstLine="420"/>
        <w:jc w:val="both"/>
      </w:pPr>
      <w:r>
        <w:rPr>
          <w:rFonts w:hint="eastAsia"/>
          <w:color w:val="000000"/>
        </w:rPr>
        <w:t>1.6.5 组织项目安全事故的调查与处理；</w:t>
      </w:r>
    </w:p>
    <w:p w14:paraId="681F3814">
      <w:pPr>
        <w:pStyle w:val="8"/>
        <w:widowControl w:val="0"/>
        <w:spacing w:before="0" w:beforeAutospacing="0" w:after="0" w:afterAutospacing="0" w:line="360" w:lineRule="auto"/>
        <w:ind w:firstLine="420"/>
        <w:jc w:val="both"/>
        <w:rPr>
          <w:rFonts w:hint="eastAsia"/>
          <w:color w:val="000000"/>
        </w:rPr>
      </w:pPr>
      <w:r>
        <w:rPr>
          <w:rFonts w:hint="eastAsia"/>
          <w:color w:val="000000"/>
        </w:rPr>
        <w:t>1.6.6 确立项目建设安全监督的工作目标。</w:t>
      </w:r>
    </w:p>
    <w:p w14:paraId="0294AE8C">
      <w:pPr>
        <w:pStyle w:val="8"/>
        <w:widowControl w:val="0"/>
        <w:spacing w:before="0" w:beforeAutospacing="0" w:after="0" w:afterAutospacing="0" w:line="360" w:lineRule="auto"/>
        <w:ind w:firstLine="420"/>
        <w:jc w:val="both"/>
        <w:rPr>
          <w:rFonts w:hint="eastAsia"/>
          <w:b/>
          <w:bCs/>
          <w:color w:val="000000"/>
          <w:lang w:val="en-US" w:eastAsia="zh-CN"/>
        </w:rPr>
      </w:pPr>
      <w:r>
        <w:rPr>
          <w:rFonts w:hint="eastAsia"/>
          <w:b/>
          <w:bCs/>
          <w:color w:val="000000"/>
          <w:lang w:val="en-US" w:eastAsia="zh-CN"/>
        </w:rPr>
        <w:t>1.7监理大纲</w:t>
      </w:r>
    </w:p>
    <w:p w14:paraId="4020D5A0">
      <w:pPr>
        <w:pStyle w:val="8"/>
        <w:widowControl w:val="0"/>
        <w:spacing w:before="0" w:beforeAutospacing="0" w:after="0" w:afterAutospacing="0" w:line="360" w:lineRule="auto"/>
        <w:ind w:firstLine="420"/>
        <w:jc w:val="both"/>
        <w:rPr>
          <w:rFonts w:hint="eastAsia"/>
          <w:color w:val="000000"/>
          <w:lang w:val="en-US" w:eastAsia="zh-CN"/>
        </w:rPr>
      </w:pPr>
      <w:r>
        <w:rPr>
          <w:rFonts w:hint="eastAsia"/>
          <w:color w:val="000000"/>
          <w:lang w:val="en-US" w:eastAsia="zh-CN"/>
        </w:rPr>
        <w:t>1.7.1监理范围、工作内容、及监理目标的指定；</w:t>
      </w:r>
    </w:p>
    <w:p w14:paraId="6F5D5622">
      <w:pPr>
        <w:pStyle w:val="8"/>
        <w:widowControl w:val="0"/>
        <w:spacing w:before="0" w:beforeAutospacing="0" w:after="0" w:afterAutospacing="0" w:line="360" w:lineRule="auto"/>
        <w:ind w:firstLine="420"/>
        <w:jc w:val="both"/>
        <w:rPr>
          <w:rFonts w:hint="eastAsia"/>
          <w:color w:val="000000"/>
          <w:lang w:val="en-US" w:eastAsia="zh-CN"/>
        </w:rPr>
      </w:pPr>
      <w:r>
        <w:rPr>
          <w:rFonts w:hint="eastAsia"/>
          <w:color w:val="000000"/>
          <w:lang w:val="en-US" w:eastAsia="zh-CN"/>
        </w:rPr>
        <w:t>1.7.2项目监理机构的制定；</w:t>
      </w:r>
    </w:p>
    <w:p w14:paraId="1291CFE1">
      <w:pPr>
        <w:pStyle w:val="8"/>
        <w:widowControl w:val="0"/>
        <w:spacing w:before="0" w:beforeAutospacing="0" w:after="0" w:afterAutospacing="0" w:line="360" w:lineRule="auto"/>
        <w:ind w:firstLine="420"/>
        <w:jc w:val="both"/>
        <w:rPr>
          <w:rFonts w:hint="eastAsia"/>
          <w:color w:val="000000"/>
          <w:lang w:val="en-US" w:eastAsia="zh-CN"/>
        </w:rPr>
      </w:pPr>
      <w:r>
        <w:rPr>
          <w:rFonts w:hint="eastAsia"/>
          <w:color w:val="000000"/>
          <w:lang w:val="en-US" w:eastAsia="zh-CN"/>
        </w:rPr>
        <w:t>1.7.3工作计划的制定；</w:t>
      </w:r>
    </w:p>
    <w:p w14:paraId="33EC2ACA">
      <w:pPr>
        <w:pStyle w:val="8"/>
        <w:widowControl w:val="0"/>
        <w:spacing w:before="0" w:beforeAutospacing="0" w:after="0" w:afterAutospacing="0" w:line="360" w:lineRule="auto"/>
        <w:ind w:firstLine="420"/>
        <w:jc w:val="both"/>
        <w:rPr>
          <w:rFonts w:hint="eastAsia"/>
          <w:color w:val="000000"/>
          <w:lang w:val="en-US" w:eastAsia="zh-CN"/>
        </w:rPr>
      </w:pPr>
      <w:r>
        <w:rPr>
          <w:rFonts w:hint="eastAsia"/>
          <w:color w:val="000000"/>
          <w:lang w:val="en-US" w:eastAsia="zh-CN"/>
        </w:rPr>
        <w:t>1.7.4对安全生产管理监理工作内容的制定；</w:t>
      </w:r>
    </w:p>
    <w:p w14:paraId="35D639D6">
      <w:pPr>
        <w:pStyle w:val="8"/>
        <w:widowControl w:val="0"/>
        <w:spacing w:before="0" w:beforeAutospacing="0" w:after="0" w:afterAutospacing="0" w:line="360" w:lineRule="auto"/>
        <w:ind w:firstLine="420"/>
        <w:jc w:val="both"/>
        <w:rPr>
          <w:rFonts w:hint="eastAsia"/>
          <w:color w:val="000000"/>
          <w:lang w:val="en-US" w:eastAsia="zh-CN"/>
        </w:rPr>
      </w:pPr>
      <w:r>
        <w:rPr>
          <w:rFonts w:hint="eastAsia"/>
          <w:color w:val="000000"/>
          <w:lang w:val="en-US" w:eastAsia="zh-CN"/>
        </w:rPr>
        <w:t>1.7.5对质量、造价、进度控制方法的要求；</w:t>
      </w:r>
    </w:p>
    <w:p w14:paraId="2B257129">
      <w:pPr>
        <w:pStyle w:val="8"/>
        <w:widowControl w:val="0"/>
        <w:spacing w:before="0" w:beforeAutospacing="0" w:after="0" w:afterAutospacing="0" w:line="360" w:lineRule="auto"/>
        <w:ind w:firstLine="420"/>
        <w:jc w:val="both"/>
        <w:rPr>
          <w:rFonts w:hint="eastAsia"/>
          <w:color w:val="000000"/>
          <w:lang w:val="en-US" w:eastAsia="zh-CN"/>
        </w:rPr>
      </w:pPr>
      <w:r>
        <w:rPr>
          <w:rFonts w:hint="eastAsia"/>
          <w:color w:val="000000"/>
          <w:lang w:val="en-US" w:eastAsia="zh-CN"/>
        </w:rPr>
        <w:t>1.7.6监理工作制度的要求；</w:t>
      </w:r>
    </w:p>
    <w:p w14:paraId="4100446D">
      <w:pPr>
        <w:pStyle w:val="8"/>
        <w:widowControl w:val="0"/>
        <w:spacing w:before="0" w:beforeAutospacing="0" w:after="0" w:afterAutospacing="0" w:line="360" w:lineRule="auto"/>
        <w:ind w:firstLine="420"/>
        <w:jc w:val="both"/>
        <w:rPr>
          <w:rFonts w:hint="eastAsia"/>
          <w:b/>
          <w:bCs/>
          <w:color w:val="000000"/>
          <w:lang w:val="en-US" w:eastAsia="zh-CN"/>
        </w:rPr>
      </w:pPr>
      <w:r>
        <w:rPr>
          <w:rFonts w:hint="eastAsia"/>
          <w:b/>
          <w:bCs/>
          <w:color w:val="000000"/>
          <w:lang w:val="en-US" w:eastAsia="zh-CN"/>
        </w:rPr>
        <w:t>1.8监理制度</w:t>
      </w:r>
    </w:p>
    <w:p w14:paraId="6E593349">
      <w:pPr>
        <w:pStyle w:val="8"/>
        <w:widowControl w:val="0"/>
        <w:spacing w:before="0" w:beforeAutospacing="0" w:after="0" w:afterAutospacing="0" w:line="360" w:lineRule="auto"/>
        <w:ind w:firstLine="420"/>
        <w:jc w:val="both"/>
        <w:rPr>
          <w:rFonts w:hint="eastAsia"/>
          <w:b w:val="0"/>
          <w:bCs w:val="0"/>
          <w:color w:val="000000"/>
          <w:lang w:val="en-US" w:eastAsia="zh-CN"/>
        </w:rPr>
      </w:pPr>
      <w:r>
        <w:rPr>
          <w:rFonts w:hint="eastAsia"/>
          <w:b w:val="0"/>
          <w:bCs w:val="0"/>
          <w:color w:val="000000"/>
          <w:lang w:val="en-US" w:eastAsia="zh-CN"/>
        </w:rPr>
        <w:t>1.8.1监理工作制度，应该全面、规范、可行；</w:t>
      </w:r>
    </w:p>
    <w:p w14:paraId="2650C70B">
      <w:pPr>
        <w:pStyle w:val="8"/>
        <w:widowControl w:val="0"/>
        <w:spacing w:before="0" w:beforeAutospacing="0" w:after="0" w:afterAutospacing="0" w:line="360" w:lineRule="auto"/>
        <w:ind w:firstLine="420"/>
        <w:jc w:val="both"/>
        <w:rPr>
          <w:rFonts w:hint="eastAsia"/>
          <w:b w:val="0"/>
          <w:bCs w:val="0"/>
          <w:color w:val="000000"/>
          <w:lang w:val="en-US" w:eastAsia="zh-CN"/>
        </w:rPr>
      </w:pPr>
      <w:r>
        <w:rPr>
          <w:rFonts w:hint="eastAsia"/>
          <w:b w:val="0"/>
          <w:bCs w:val="0"/>
          <w:color w:val="000000"/>
          <w:lang w:val="en-US" w:eastAsia="zh-CN"/>
        </w:rPr>
        <w:t>1.8.2技术文件审核、审批制度及技术交底制度；</w:t>
      </w:r>
    </w:p>
    <w:p w14:paraId="38F39308">
      <w:pPr>
        <w:pStyle w:val="8"/>
        <w:widowControl w:val="0"/>
        <w:spacing w:before="0" w:beforeAutospacing="0" w:after="0" w:afterAutospacing="0" w:line="360" w:lineRule="auto"/>
        <w:ind w:firstLine="420"/>
        <w:jc w:val="both"/>
        <w:rPr>
          <w:rFonts w:hint="eastAsia"/>
          <w:b w:val="0"/>
          <w:bCs w:val="0"/>
          <w:color w:val="000000"/>
          <w:lang w:val="en-US" w:eastAsia="zh-CN"/>
        </w:rPr>
      </w:pPr>
      <w:r>
        <w:rPr>
          <w:rFonts w:hint="eastAsia"/>
          <w:b w:val="0"/>
          <w:bCs w:val="0"/>
          <w:color w:val="000000"/>
          <w:lang w:val="en-US" w:eastAsia="zh-CN"/>
        </w:rPr>
        <w:t>1.8.3开工报告审批制度；</w:t>
      </w:r>
    </w:p>
    <w:p w14:paraId="6D1F9369">
      <w:pPr>
        <w:pStyle w:val="8"/>
        <w:widowControl w:val="0"/>
        <w:spacing w:before="0" w:beforeAutospacing="0" w:after="0" w:afterAutospacing="0" w:line="360" w:lineRule="auto"/>
        <w:ind w:firstLine="420"/>
        <w:jc w:val="both"/>
        <w:rPr>
          <w:rFonts w:hint="eastAsia"/>
          <w:b w:val="0"/>
          <w:bCs w:val="0"/>
          <w:color w:val="000000"/>
          <w:lang w:val="en-US" w:eastAsia="zh-CN"/>
        </w:rPr>
      </w:pPr>
      <w:r>
        <w:rPr>
          <w:rFonts w:hint="eastAsia"/>
          <w:b w:val="0"/>
          <w:bCs w:val="0"/>
          <w:color w:val="000000"/>
          <w:lang w:val="en-US" w:eastAsia="zh-CN"/>
        </w:rPr>
        <w:t>1.8.4原材料、构配件和工程设备检验制度；</w:t>
      </w:r>
    </w:p>
    <w:p w14:paraId="05F0833A">
      <w:pPr>
        <w:pStyle w:val="8"/>
        <w:widowControl w:val="0"/>
        <w:spacing w:before="0" w:beforeAutospacing="0" w:after="0" w:afterAutospacing="0" w:line="360" w:lineRule="auto"/>
        <w:ind w:firstLine="420"/>
        <w:jc w:val="both"/>
        <w:rPr>
          <w:rFonts w:hint="eastAsia"/>
          <w:b w:val="0"/>
          <w:bCs w:val="0"/>
          <w:color w:val="000000"/>
          <w:lang w:val="en-US" w:eastAsia="zh-CN"/>
        </w:rPr>
      </w:pPr>
      <w:r>
        <w:rPr>
          <w:rFonts w:hint="eastAsia"/>
          <w:b w:val="0"/>
          <w:bCs w:val="0"/>
          <w:color w:val="000000"/>
          <w:lang w:val="en-US" w:eastAsia="zh-CN"/>
        </w:rPr>
        <w:t>1.8.5工程质量检验制度、工程计量付款签证制度；</w:t>
      </w:r>
    </w:p>
    <w:p w14:paraId="5DCFA2E8">
      <w:pPr>
        <w:pStyle w:val="8"/>
        <w:widowControl w:val="0"/>
        <w:spacing w:before="0" w:beforeAutospacing="0" w:after="0" w:afterAutospacing="0" w:line="360" w:lineRule="auto"/>
        <w:ind w:firstLine="420"/>
        <w:jc w:val="both"/>
        <w:rPr>
          <w:rFonts w:hint="eastAsia"/>
          <w:b w:val="0"/>
          <w:bCs w:val="0"/>
          <w:color w:val="000000"/>
          <w:lang w:val="en-US" w:eastAsia="zh-CN"/>
        </w:rPr>
      </w:pPr>
      <w:r>
        <w:rPr>
          <w:rFonts w:hint="eastAsia"/>
          <w:b w:val="0"/>
          <w:bCs w:val="0"/>
          <w:color w:val="000000"/>
          <w:lang w:val="en-US" w:eastAsia="zh-CN"/>
        </w:rPr>
        <w:t>1.8.6会议制度；</w:t>
      </w:r>
    </w:p>
    <w:p w14:paraId="44AC3267">
      <w:pPr>
        <w:pStyle w:val="8"/>
        <w:widowControl w:val="0"/>
        <w:spacing w:before="0" w:beforeAutospacing="0" w:after="0" w:afterAutospacing="0" w:line="360" w:lineRule="auto"/>
        <w:ind w:firstLine="420"/>
        <w:jc w:val="both"/>
        <w:rPr>
          <w:rFonts w:hint="default"/>
          <w:b w:val="0"/>
          <w:bCs w:val="0"/>
          <w:color w:val="000000"/>
          <w:lang w:val="en-US" w:eastAsia="zh-CN"/>
        </w:rPr>
      </w:pPr>
      <w:r>
        <w:rPr>
          <w:rFonts w:hint="eastAsia"/>
          <w:b w:val="0"/>
          <w:bCs w:val="0"/>
          <w:color w:val="000000"/>
          <w:lang w:val="en-US" w:eastAsia="zh-CN"/>
        </w:rPr>
        <w:t>1.8.7施工现场紧急情况报告制度及工程质量事故处理事故；</w:t>
      </w:r>
    </w:p>
    <w:p w14:paraId="18FE7319">
      <w:pPr>
        <w:pStyle w:val="8"/>
        <w:widowControl w:val="0"/>
        <w:spacing w:before="0" w:beforeAutospacing="0" w:after="0" w:afterAutospacing="0" w:line="360" w:lineRule="auto"/>
        <w:ind w:firstLine="420"/>
        <w:jc w:val="both"/>
        <w:rPr>
          <w:rFonts w:hint="default"/>
          <w:b w:val="0"/>
          <w:bCs w:val="0"/>
          <w:color w:val="000000"/>
          <w:lang w:val="en-US" w:eastAsia="zh-CN"/>
        </w:rPr>
      </w:pPr>
      <w:r>
        <w:rPr>
          <w:rFonts w:hint="eastAsia"/>
          <w:b w:val="0"/>
          <w:bCs w:val="0"/>
          <w:color w:val="000000"/>
          <w:lang w:val="en-US" w:eastAsia="zh-CN"/>
        </w:rPr>
        <w:t>1.8.8隐蔽工程验收制度；</w:t>
      </w:r>
    </w:p>
    <w:p w14:paraId="083C4DDA">
      <w:pPr>
        <w:pStyle w:val="8"/>
        <w:widowControl w:val="0"/>
        <w:spacing w:before="0" w:beforeAutospacing="0" w:after="0" w:afterAutospacing="0" w:line="360" w:lineRule="auto"/>
        <w:ind w:firstLine="420"/>
        <w:jc w:val="both"/>
        <w:rPr>
          <w:rFonts w:hint="eastAsia"/>
          <w:b/>
          <w:bCs/>
          <w:color w:val="000000"/>
          <w:lang w:val="en-US" w:eastAsia="zh-CN"/>
        </w:rPr>
      </w:pPr>
      <w:r>
        <w:rPr>
          <w:rFonts w:hint="eastAsia"/>
          <w:b/>
          <w:bCs/>
          <w:color w:val="000000"/>
          <w:lang w:val="en-US" w:eastAsia="zh-CN"/>
        </w:rPr>
        <w:t>1.9旁站</w:t>
      </w:r>
    </w:p>
    <w:p w14:paraId="1FF5EB47">
      <w:pPr>
        <w:pStyle w:val="8"/>
        <w:widowControl w:val="0"/>
        <w:spacing w:before="0" w:beforeAutospacing="0" w:after="0" w:afterAutospacing="0" w:line="360" w:lineRule="auto"/>
        <w:ind w:firstLine="420"/>
        <w:jc w:val="both"/>
        <w:rPr>
          <w:rFonts w:hint="eastAsia"/>
          <w:b w:val="0"/>
          <w:bCs w:val="0"/>
          <w:color w:val="000000"/>
          <w:lang w:val="en-US" w:eastAsia="zh-CN"/>
        </w:rPr>
      </w:pPr>
      <w:r>
        <w:rPr>
          <w:rFonts w:hint="eastAsia"/>
          <w:b w:val="0"/>
          <w:bCs w:val="0"/>
          <w:color w:val="000000"/>
          <w:lang w:val="en-US" w:eastAsia="zh-CN"/>
        </w:rPr>
        <w:t>1.9.1明确旁站的范围、内容、程序和旁站人员职责等；</w:t>
      </w:r>
    </w:p>
    <w:p w14:paraId="33C0B874">
      <w:pPr>
        <w:pStyle w:val="8"/>
        <w:widowControl w:val="0"/>
        <w:spacing w:before="0" w:beforeAutospacing="0" w:after="0" w:afterAutospacing="0" w:line="360" w:lineRule="auto"/>
        <w:ind w:firstLine="420"/>
        <w:jc w:val="both"/>
        <w:rPr>
          <w:rFonts w:hint="eastAsia"/>
          <w:b w:val="0"/>
          <w:bCs w:val="0"/>
          <w:color w:val="000000"/>
          <w:lang w:val="en-US" w:eastAsia="zh-CN"/>
        </w:rPr>
      </w:pPr>
      <w:r>
        <w:rPr>
          <w:rFonts w:hint="eastAsia"/>
          <w:b w:val="0"/>
          <w:bCs w:val="0"/>
          <w:color w:val="000000"/>
          <w:lang w:val="en-US" w:eastAsia="zh-CN"/>
        </w:rPr>
        <w:t>1.9.2在了解工程特点及监控重点的基础上，确定必须加以重点控制的关键工序、特殊工序，制定旁站作业指导方案；</w:t>
      </w:r>
    </w:p>
    <w:p w14:paraId="0CB9FA6A">
      <w:pPr>
        <w:pStyle w:val="8"/>
        <w:widowControl w:val="0"/>
        <w:spacing w:before="0" w:beforeAutospacing="0" w:after="0" w:afterAutospacing="0" w:line="360" w:lineRule="auto"/>
        <w:ind w:firstLine="420"/>
        <w:jc w:val="both"/>
        <w:rPr>
          <w:rFonts w:hint="eastAsia"/>
          <w:b w:val="0"/>
          <w:bCs w:val="0"/>
          <w:color w:val="000000"/>
          <w:lang w:val="en-US" w:eastAsia="zh-CN"/>
        </w:rPr>
      </w:pPr>
      <w:r>
        <w:rPr>
          <w:rFonts w:hint="eastAsia"/>
          <w:b w:val="0"/>
          <w:bCs w:val="0"/>
          <w:color w:val="000000"/>
          <w:lang w:val="en-US" w:eastAsia="zh-CN"/>
        </w:rPr>
        <w:t>1.9.3旁站记录是监理工程师或者总监理工程师依法行使有关签字权的重要依据，对于旁站的关键工序、特殊工序，凡没有实施旁站或者没有旁站记录的，专业监理工程师和总监理工程师不得在相应的文件上签字。</w:t>
      </w:r>
    </w:p>
    <w:p w14:paraId="5BA3A962">
      <w:pPr>
        <w:pStyle w:val="8"/>
        <w:widowControl w:val="0"/>
        <w:spacing w:before="0" w:beforeAutospacing="0" w:after="0" w:afterAutospacing="0" w:line="360" w:lineRule="auto"/>
        <w:ind w:firstLine="420"/>
        <w:jc w:val="both"/>
        <w:rPr>
          <w:rFonts w:hint="eastAsia"/>
          <w:b w:val="0"/>
          <w:bCs w:val="0"/>
          <w:color w:val="000000"/>
          <w:lang w:val="en-US" w:eastAsia="zh-CN"/>
        </w:rPr>
      </w:pPr>
      <w:r>
        <w:rPr>
          <w:rFonts w:hint="eastAsia"/>
          <w:b w:val="0"/>
          <w:bCs w:val="0"/>
          <w:color w:val="000000"/>
          <w:lang w:val="en-US" w:eastAsia="zh-CN"/>
        </w:rPr>
        <w:t>1.9.4在工程竣工验收后，工程监理单位应当将旁站记录存档备查。</w:t>
      </w:r>
    </w:p>
    <w:p w14:paraId="3C542910">
      <w:pPr>
        <w:pStyle w:val="8"/>
        <w:widowControl w:val="0"/>
        <w:spacing w:before="0" w:beforeAutospacing="0" w:after="0" w:afterAutospacing="0" w:line="360" w:lineRule="auto"/>
        <w:ind w:firstLine="420"/>
        <w:jc w:val="both"/>
        <w:rPr>
          <w:rFonts w:hint="eastAsia"/>
          <w:b/>
          <w:bCs/>
          <w:color w:val="000000"/>
          <w:lang w:val="en-US" w:eastAsia="zh-CN"/>
        </w:rPr>
      </w:pPr>
      <w:r>
        <w:rPr>
          <w:rFonts w:hint="eastAsia"/>
          <w:b/>
          <w:bCs/>
          <w:color w:val="000000"/>
          <w:lang w:val="en-US" w:eastAsia="zh-CN"/>
        </w:rPr>
        <w:t>1.10平行检验</w:t>
      </w:r>
    </w:p>
    <w:p w14:paraId="21584699">
      <w:pPr>
        <w:pStyle w:val="8"/>
        <w:widowControl w:val="0"/>
        <w:spacing w:before="0" w:beforeAutospacing="0" w:after="0" w:afterAutospacing="0" w:line="360" w:lineRule="auto"/>
        <w:ind w:firstLine="420"/>
        <w:jc w:val="both"/>
        <w:rPr>
          <w:rFonts w:hint="eastAsia"/>
          <w:b w:val="0"/>
          <w:bCs w:val="0"/>
          <w:color w:val="000000"/>
          <w:lang w:val="en-US" w:eastAsia="zh-CN"/>
        </w:rPr>
      </w:pPr>
      <w:r>
        <w:rPr>
          <w:rFonts w:hint="eastAsia"/>
          <w:b w:val="0"/>
          <w:bCs w:val="0"/>
          <w:color w:val="000000"/>
          <w:lang w:val="en-US" w:eastAsia="zh-CN"/>
        </w:rPr>
        <w:t>1.10.1依据建设工程监理合同编制符合工程特点的平行检验方案；</w:t>
      </w:r>
    </w:p>
    <w:p w14:paraId="223F7A2E">
      <w:pPr>
        <w:pStyle w:val="8"/>
        <w:widowControl w:val="0"/>
        <w:spacing w:before="0" w:beforeAutospacing="0" w:after="0" w:afterAutospacing="0" w:line="360" w:lineRule="auto"/>
        <w:ind w:firstLine="420"/>
        <w:jc w:val="both"/>
        <w:rPr>
          <w:rFonts w:hint="eastAsia"/>
          <w:b w:val="0"/>
          <w:bCs w:val="0"/>
          <w:color w:val="000000"/>
          <w:lang w:val="en-US" w:eastAsia="zh-CN"/>
        </w:rPr>
      </w:pPr>
      <w:r>
        <w:rPr>
          <w:rFonts w:hint="eastAsia"/>
          <w:b w:val="0"/>
          <w:bCs w:val="0"/>
          <w:color w:val="000000"/>
          <w:lang w:val="en-US" w:eastAsia="zh-CN"/>
        </w:rPr>
        <w:t>1.10.2明确平行检验的方法、范围、内容、频率等，并设计各平行检验记录表式；</w:t>
      </w:r>
    </w:p>
    <w:p w14:paraId="609F642D">
      <w:pPr>
        <w:pStyle w:val="8"/>
        <w:widowControl w:val="0"/>
        <w:spacing w:before="0" w:beforeAutospacing="0" w:after="0" w:afterAutospacing="0" w:line="360" w:lineRule="auto"/>
        <w:ind w:firstLine="420"/>
        <w:jc w:val="both"/>
        <w:rPr>
          <w:rFonts w:hint="default"/>
          <w:b w:val="0"/>
          <w:bCs w:val="0"/>
          <w:color w:val="000000"/>
          <w:lang w:val="en-US" w:eastAsia="zh-CN"/>
        </w:rPr>
      </w:pPr>
      <w:r>
        <w:rPr>
          <w:rFonts w:hint="eastAsia"/>
          <w:b w:val="0"/>
          <w:bCs w:val="0"/>
          <w:color w:val="000000"/>
          <w:lang w:val="en-US" w:eastAsia="zh-CN"/>
        </w:rPr>
        <w:t>1.10.3平行检验方面的文件资料单独整理、归档。平行检验的资料是竣工验收资料的重要组成部分。</w:t>
      </w:r>
    </w:p>
    <w:p w14:paraId="26FBCB93">
      <w:pPr>
        <w:pStyle w:val="8"/>
        <w:widowControl w:val="0"/>
        <w:spacing w:before="0" w:beforeAutospacing="0" w:after="0" w:afterAutospacing="0" w:line="360" w:lineRule="auto"/>
        <w:ind w:firstLine="240"/>
        <w:jc w:val="both"/>
      </w:pPr>
      <w:r>
        <w:rPr>
          <w:rFonts w:hint="eastAsia"/>
          <w:color w:val="000000"/>
        </w:rPr>
        <w:t>2、工作职责要求</w:t>
      </w:r>
    </w:p>
    <w:p w14:paraId="411AD7A2">
      <w:pPr>
        <w:pStyle w:val="8"/>
        <w:widowControl w:val="0"/>
        <w:spacing w:before="0" w:beforeAutospacing="0" w:after="0" w:afterAutospacing="0" w:line="360" w:lineRule="auto"/>
        <w:ind w:firstLine="420"/>
        <w:jc w:val="both"/>
      </w:pPr>
      <w:r>
        <w:rPr>
          <w:rFonts w:hint="eastAsia"/>
          <w:color w:val="000000"/>
        </w:rPr>
        <w:t>2.1供应商的定位</w:t>
      </w:r>
    </w:p>
    <w:p w14:paraId="7E8C840C">
      <w:pPr>
        <w:pStyle w:val="8"/>
        <w:widowControl w:val="0"/>
        <w:spacing w:before="0" w:beforeAutospacing="0" w:after="0" w:afterAutospacing="0" w:line="360" w:lineRule="auto"/>
        <w:ind w:firstLine="420"/>
        <w:jc w:val="both"/>
      </w:pPr>
      <w:r>
        <w:rPr>
          <w:rFonts w:hint="eastAsia"/>
          <w:color w:val="000000"/>
        </w:rPr>
        <w:t>2.1.1 供应商应在采购人授权范围内，为项目实施阶段提供全过程监理的服务机构。</w:t>
      </w:r>
    </w:p>
    <w:p w14:paraId="617B573A">
      <w:pPr>
        <w:pStyle w:val="8"/>
        <w:widowControl w:val="0"/>
        <w:spacing w:before="0" w:beforeAutospacing="0" w:after="0" w:afterAutospacing="0" w:line="360" w:lineRule="auto"/>
        <w:ind w:firstLine="420"/>
        <w:jc w:val="both"/>
      </w:pPr>
      <w:r>
        <w:rPr>
          <w:rFonts w:hint="eastAsia"/>
          <w:color w:val="000000"/>
        </w:rPr>
        <w:t>2.1.2供应商应在国家法律法规、行业标准、技术标准、合同、设计文件和各种约束性文件规定的范围内独立开展监理工作。坚持公正、公开、公平的监理原则。</w:t>
      </w:r>
    </w:p>
    <w:p w14:paraId="780F8C39">
      <w:pPr>
        <w:pStyle w:val="8"/>
        <w:widowControl w:val="0"/>
        <w:spacing w:before="0" w:beforeAutospacing="0" w:after="0" w:afterAutospacing="0" w:line="360" w:lineRule="auto"/>
        <w:ind w:firstLine="420"/>
        <w:jc w:val="both"/>
      </w:pPr>
      <w:r>
        <w:rPr>
          <w:rFonts w:hint="eastAsia"/>
          <w:color w:val="000000"/>
        </w:rPr>
        <w:t>2.1.3供应商应对国家法律、法规、行业标准、技术标准的适用性全面负责，应以此为依据审核工程建设质量、验收标准、实施方案等。</w:t>
      </w:r>
    </w:p>
    <w:p w14:paraId="17E448C9">
      <w:pPr>
        <w:pStyle w:val="8"/>
        <w:widowControl w:val="0"/>
        <w:spacing w:before="0" w:beforeAutospacing="0" w:after="0" w:afterAutospacing="0" w:line="360" w:lineRule="auto"/>
        <w:ind w:firstLine="420"/>
        <w:jc w:val="both"/>
      </w:pPr>
      <w:r>
        <w:rPr>
          <w:rFonts w:hint="eastAsia"/>
          <w:color w:val="000000"/>
        </w:rPr>
        <w:t>2.1.4供应商应负责对工程建设进行质量、进度、成本控制；负责合同管理、信息管理；负责在工程各有关方之间进行协调，保持关系融洽顺畅；应确保项目的质量、进度、成本符合采购人的要求。</w:t>
      </w:r>
    </w:p>
    <w:p w14:paraId="546DCE73">
      <w:pPr>
        <w:pStyle w:val="8"/>
        <w:widowControl w:val="0"/>
        <w:spacing w:before="0" w:beforeAutospacing="0" w:after="0" w:afterAutospacing="0" w:line="360" w:lineRule="auto"/>
        <w:ind w:firstLine="420"/>
        <w:jc w:val="both"/>
      </w:pPr>
      <w:r>
        <w:rPr>
          <w:rFonts w:hint="eastAsia"/>
          <w:color w:val="000000"/>
        </w:rPr>
        <w:t>2.1.5 应制订公开、透明的监理工作流程。应对各主要工作环节规定工作时限，对关键的工作设置检查点。</w:t>
      </w:r>
    </w:p>
    <w:p w14:paraId="211E01E2">
      <w:pPr>
        <w:pStyle w:val="8"/>
        <w:widowControl w:val="0"/>
        <w:spacing w:before="0" w:beforeAutospacing="0" w:after="0" w:afterAutospacing="0" w:line="360" w:lineRule="auto"/>
        <w:ind w:firstLine="420"/>
        <w:jc w:val="both"/>
      </w:pPr>
      <w:r>
        <w:rPr>
          <w:rFonts w:hint="eastAsia"/>
          <w:color w:val="000000"/>
        </w:rPr>
        <w:t>2.1.6 供应商应对现场监理工程师及相关工作人员进行有效管理，对监理工作人员的工作过错、失职、渎职行为负完全责任。供应商应采取有效措施确保监理工作人员能够坚持公正、公开、公平、独立的监理原则。</w:t>
      </w:r>
    </w:p>
    <w:p w14:paraId="244B0BA9">
      <w:pPr>
        <w:pStyle w:val="8"/>
        <w:widowControl w:val="0"/>
        <w:spacing w:before="0" w:beforeAutospacing="0" w:after="0" w:afterAutospacing="0" w:line="360" w:lineRule="auto"/>
        <w:ind w:firstLine="420"/>
        <w:jc w:val="both"/>
      </w:pPr>
      <w:r>
        <w:rPr>
          <w:rFonts w:hint="eastAsia"/>
          <w:color w:val="000000"/>
        </w:rPr>
        <w:t>2.1.7 供应商应对项目实施活动中的各项工作任务进行计划、落实、监督与控制，以使项目能够实现或超过采购人的需求和期望。</w:t>
      </w:r>
    </w:p>
    <w:p w14:paraId="6662246A">
      <w:pPr>
        <w:pStyle w:val="8"/>
        <w:widowControl w:val="0"/>
        <w:spacing w:before="0" w:beforeAutospacing="0" w:after="0" w:afterAutospacing="0" w:line="360" w:lineRule="auto"/>
        <w:ind w:firstLine="420"/>
        <w:jc w:val="both"/>
      </w:pPr>
      <w:r>
        <w:rPr>
          <w:rFonts w:hint="eastAsia"/>
          <w:color w:val="000000"/>
        </w:rPr>
        <w:t>2.2供应商工作职责要求</w:t>
      </w:r>
    </w:p>
    <w:p w14:paraId="3A2AC351">
      <w:pPr>
        <w:pStyle w:val="8"/>
        <w:widowControl w:val="0"/>
        <w:spacing w:before="0" w:beforeAutospacing="0" w:after="0" w:afterAutospacing="0" w:line="360" w:lineRule="auto"/>
        <w:ind w:firstLine="420"/>
        <w:jc w:val="both"/>
      </w:pPr>
      <w:r>
        <w:rPr>
          <w:rFonts w:hint="eastAsia"/>
          <w:color w:val="000000"/>
        </w:rPr>
        <w:t>2.2.1供应商应独立开展项目监理工作，对本项目负责，其职责包括：遵循国家相关法律法规，对项目合同进行管理并落实合同相关事项，执行项目管理小组的决定，监督工程承建单位严格遵循合同、协议的约定开展工作，严格控制项目三要素（质量、进度、成本）以保证项目按质如期完成，审核和控制项目变更，管理项目文档和资料等。</w:t>
      </w:r>
    </w:p>
    <w:p w14:paraId="306F08A9">
      <w:pPr>
        <w:pStyle w:val="8"/>
        <w:widowControl w:val="0"/>
        <w:spacing w:before="0" w:beforeAutospacing="0" w:after="0" w:afterAutospacing="0" w:line="360" w:lineRule="auto"/>
        <w:ind w:firstLine="420"/>
        <w:jc w:val="both"/>
      </w:pPr>
      <w:r>
        <w:rPr>
          <w:rFonts w:hint="eastAsia"/>
          <w:color w:val="000000"/>
        </w:rPr>
        <w:t>2.2.2 负责制订本项目整体的监理工作计划和监理实施细则，保持与项目各相关方的沟通畅通，监理工作计划和监理实施细则要体现采购人、承建单位各方合理、合法的要求。供应商的监理工作计划和监理实施细则需经采购人审批方可执行。</w:t>
      </w:r>
    </w:p>
    <w:p w14:paraId="447CCF44">
      <w:pPr>
        <w:pStyle w:val="8"/>
        <w:widowControl w:val="0"/>
        <w:spacing w:before="0" w:beforeAutospacing="0" w:after="0" w:afterAutospacing="0" w:line="360" w:lineRule="auto"/>
        <w:ind w:firstLine="420"/>
        <w:jc w:val="both"/>
      </w:pPr>
      <w:r>
        <w:rPr>
          <w:rFonts w:hint="eastAsia"/>
          <w:color w:val="000000"/>
        </w:rPr>
        <w:t>2.2.3 坚持公正、公开、公平的监理原则，在国家法律法规、行业标准、技术标准、项目合同、设计文件和各种约束性文件规定的范围内独立开展监理工作。</w:t>
      </w:r>
    </w:p>
    <w:p w14:paraId="50869F7E">
      <w:pPr>
        <w:pStyle w:val="8"/>
        <w:widowControl w:val="0"/>
        <w:spacing w:before="0" w:beforeAutospacing="0" w:after="0" w:afterAutospacing="0" w:line="360" w:lineRule="auto"/>
        <w:ind w:firstLine="420"/>
        <w:jc w:val="both"/>
      </w:pPr>
      <w:r>
        <w:rPr>
          <w:rFonts w:hint="eastAsia"/>
          <w:color w:val="000000"/>
        </w:rPr>
        <w:t>2.2.4 对国家法律、法规、行业标准、技术标准在项目中的适用性全面负责，供应商应以此为依据审核项目承建单位的项目计划、采购计划、安装实施方案等。</w:t>
      </w:r>
    </w:p>
    <w:p w14:paraId="7C85659B">
      <w:pPr>
        <w:pStyle w:val="8"/>
        <w:widowControl w:val="0"/>
        <w:spacing w:before="0" w:beforeAutospacing="0" w:after="0" w:afterAutospacing="0" w:line="360" w:lineRule="auto"/>
        <w:ind w:firstLine="420"/>
        <w:jc w:val="both"/>
      </w:pPr>
      <w:r>
        <w:rPr>
          <w:rFonts w:hint="eastAsia"/>
          <w:color w:val="000000"/>
        </w:rPr>
        <w:t>2.2.5 制定项目建设总体监理计划，制定各子项的监理计划，提交采购人审批。</w:t>
      </w:r>
    </w:p>
    <w:p w14:paraId="594EAF8E">
      <w:pPr>
        <w:pStyle w:val="8"/>
        <w:widowControl w:val="0"/>
        <w:spacing w:before="0" w:beforeAutospacing="0" w:after="0" w:afterAutospacing="0" w:line="360" w:lineRule="auto"/>
        <w:ind w:firstLine="420"/>
        <w:jc w:val="both"/>
      </w:pPr>
      <w:r>
        <w:rPr>
          <w:rFonts w:hint="eastAsia"/>
          <w:color w:val="000000"/>
        </w:rPr>
        <w:t>2.2.6供应商负责对项目进行质量、进度、成本控制，负责项目管理、信息管理，在项目各有关方之间进行协调，保持关系融洽顺畅，确保项目的质量、进度、成本符合采购人的要求。</w:t>
      </w:r>
    </w:p>
    <w:p w14:paraId="2847DD4A">
      <w:pPr>
        <w:pStyle w:val="8"/>
        <w:widowControl w:val="0"/>
        <w:spacing w:before="0" w:beforeAutospacing="0" w:after="0" w:afterAutospacing="0" w:line="360" w:lineRule="auto"/>
        <w:ind w:firstLine="420"/>
        <w:jc w:val="both"/>
      </w:pPr>
      <w:r>
        <w:rPr>
          <w:rFonts w:hint="eastAsia"/>
          <w:color w:val="000000"/>
        </w:rPr>
        <w:t>2.2.7 受采购人委托负责定期召集由承建单位、采购人、监理单位参加的项目工作例会，并形成工作报告。</w:t>
      </w:r>
    </w:p>
    <w:p w14:paraId="72367039">
      <w:pPr>
        <w:pStyle w:val="8"/>
        <w:widowControl w:val="0"/>
        <w:spacing w:before="0" w:beforeAutospacing="0" w:after="0" w:afterAutospacing="0" w:line="360" w:lineRule="auto"/>
        <w:ind w:firstLine="420"/>
        <w:jc w:val="both"/>
      </w:pPr>
      <w:r>
        <w:rPr>
          <w:rFonts w:hint="eastAsia"/>
          <w:color w:val="000000"/>
        </w:rPr>
        <w:t>2.2.8建立完整的项目建设验收标准和验收流程、设备存放管理规定、设备运输安全管理措施等规章制度，执行并提交过程记录。</w:t>
      </w:r>
    </w:p>
    <w:p w14:paraId="66D5B017">
      <w:pPr>
        <w:pStyle w:val="8"/>
        <w:widowControl w:val="0"/>
        <w:spacing w:before="0" w:beforeAutospacing="0" w:after="0" w:afterAutospacing="0" w:line="360" w:lineRule="auto"/>
        <w:ind w:firstLine="420"/>
        <w:jc w:val="both"/>
      </w:pPr>
      <w:r>
        <w:rPr>
          <w:rFonts w:hint="eastAsia"/>
          <w:color w:val="000000"/>
        </w:rPr>
        <w:t>2.2.9建立现场管理控制流程，编制各子项的现场测试方案和表格模板。</w:t>
      </w:r>
    </w:p>
    <w:p w14:paraId="29A86D8F">
      <w:pPr>
        <w:pStyle w:val="8"/>
        <w:widowControl w:val="0"/>
        <w:spacing w:before="0" w:beforeAutospacing="0" w:after="0" w:afterAutospacing="0" w:line="360" w:lineRule="auto"/>
        <w:ind w:firstLine="422"/>
        <w:jc w:val="both"/>
      </w:pPr>
      <w:r>
        <w:rPr>
          <w:rFonts w:hint="eastAsia"/>
          <w:b/>
          <w:bCs/>
          <w:color w:val="000000"/>
        </w:rPr>
        <w:t>8.项目实施要求</w:t>
      </w:r>
    </w:p>
    <w:p w14:paraId="38443781">
      <w:pPr>
        <w:pStyle w:val="8"/>
        <w:widowControl w:val="0"/>
        <w:spacing w:before="0" w:beforeAutospacing="0" w:after="0" w:afterAutospacing="0" w:line="360" w:lineRule="auto"/>
        <w:ind w:firstLine="420"/>
        <w:jc w:val="both"/>
      </w:pPr>
      <w:r>
        <w:rPr>
          <w:rFonts w:hint="eastAsia"/>
          <w:color w:val="000000"/>
        </w:rPr>
        <w:t>1 对供应商的基本要求</w:t>
      </w:r>
    </w:p>
    <w:p w14:paraId="35E2624B">
      <w:pPr>
        <w:pStyle w:val="8"/>
        <w:widowControl w:val="0"/>
        <w:spacing w:before="0" w:beforeAutospacing="0" w:after="0" w:afterAutospacing="0" w:line="360" w:lineRule="auto"/>
        <w:ind w:firstLine="420"/>
        <w:jc w:val="both"/>
      </w:pPr>
      <w:r>
        <w:rPr>
          <w:rFonts w:hint="eastAsia"/>
          <w:color w:val="000000"/>
        </w:rPr>
        <w:t>1.1 供应商应遵守的基本准则</w:t>
      </w:r>
    </w:p>
    <w:p w14:paraId="07595DF1">
      <w:pPr>
        <w:pStyle w:val="8"/>
        <w:widowControl w:val="0"/>
        <w:spacing w:before="0" w:beforeAutospacing="0" w:after="0" w:afterAutospacing="0" w:line="360" w:lineRule="auto"/>
        <w:ind w:firstLine="420"/>
        <w:jc w:val="both"/>
      </w:pPr>
      <w:r>
        <w:rPr>
          <w:rFonts w:hint="eastAsia"/>
          <w:color w:val="000000"/>
        </w:rPr>
        <w:t>1.1.1 遵照《建设工程监理规范》GB50319-2013的规定，以“守法、诚信、公正、科学”的准则执业，维护委托方与承建方的合法权益。监理应做到：</w:t>
      </w:r>
    </w:p>
    <w:p w14:paraId="12AFF4B7">
      <w:pPr>
        <w:pStyle w:val="8"/>
        <w:widowControl w:val="0"/>
        <w:spacing w:before="0" w:beforeAutospacing="0" w:after="0" w:afterAutospacing="0" w:line="360" w:lineRule="auto"/>
        <w:ind w:firstLine="420"/>
        <w:jc w:val="both"/>
      </w:pPr>
      <w:r>
        <w:rPr>
          <w:rFonts w:hint="eastAsia"/>
          <w:color w:val="000000"/>
        </w:rPr>
        <w:t>1.1.2 执行有关工程建设的国家法律、法规、规范、标准和制度，履行监理合同规定的义务和职责；</w:t>
      </w:r>
    </w:p>
    <w:p w14:paraId="6F7448BA">
      <w:pPr>
        <w:pStyle w:val="8"/>
        <w:widowControl w:val="0"/>
        <w:spacing w:before="0" w:beforeAutospacing="0" w:after="0" w:afterAutospacing="0" w:line="360" w:lineRule="auto"/>
        <w:ind w:firstLine="420"/>
        <w:jc w:val="both"/>
      </w:pPr>
      <w:r>
        <w:rPr>
          <w:rFonts w:hint="eastAsia"/>
          <w:color w:val="000000"/>
        </w:rPr>
        <w:t>1.1.3 不得收受被监理单位的任何礼金；</w:t>
      </w:r>
    </w:p>
    <w:p w14:paraId="2EA6D6C6">
      <w:pPr>
        <w:pStyle w:val="8"/>
        <w:widowControl w:val="0"/>
        <w:spacing w:before="0" w:beforeAutospacing="0" w:after="0" w:afterAutospacing="0" w:line="360" w:lineRule="auto"/>
        <w:ind w:firstLine="420"/>
        <w:jc w:val="both"/>
      </w:pPr>
      <w:r>
        <w:rPr>
          <w:rFonts w:hint="eastAsia"/>
          <w:color w:val="000000"/>
        </w:rPr>
        <w:t>1.1.4 不得泄漏所监理项目各方认为需要保密的事项；</w:t>
      </w:r>
    </w:p>
    <w:p w14:paraId="0A78C3FF">
      <w:pPr>
        <w:pStyle w:val="8"/>
        <w:widowControl w:val="0"/>
        <w:spacing w:before="0" w:beforeAutospacing="0" w:after="0" w:afterAutospacing="0" w:line="360" w:lineRule="auto"/>
        <w:ind w:firstLine="420"/>
        <w:jc w:val="both"/>
      </w:pPr>
      <w:r>
        <w:rPr>
          <w:rFonts w:hint="eastAsia"/>
          <w:color w:val="000000"/>
        </w:rPr>
        <w:t>1.1.5 遵守国家的法律和政府的有关条例、规定和办法等；</w:t>
      </w:r>
    </w:p>
    <w:p w14:paraId="3FE76EE1">
      <w:pPr>
        <w:pStyle w:val="8"/>
        <w:widowControl w:val="0"/>
        <w:spacing w:before="0" w:beforeAutospacing="0" w:after="0" w:afterAutospacing="0" w:line="360" w:lineRule="auto"/>
        <w:ind w:firstLine="420"/>
        <w:jc w:val="both"/>
      </w:pPr>
      <w:r>
        <w:rPr>
          <w:rFonts w:hint="eastAsia"/>
          <w:color w:val="000000"/>
        </w:rPr>
        <w:t>1.1.6 坚持公正、公平、公开、独立地处理有关项目各方的争议；</w:t>
      </w:r>
    </w:p>
    <w:p w14:paraId="78718B49">
      <w:pPr>
        <w:pStyle w:val="8"/>
        <w:widowControl w:val="0"/>
        <w:spacing w:before="0" w:beforeAutospacing="0" w:after="0" w:afterAutospacing="0" w:line="360" w:lineRule="auto"/>
        <w:ind w:firstLine="420"/>
        <w:jc w:val="both"/>
      </w:pPr>
      <w:r>
        <w:rPr>
          <w:rFonts w:hint="eastAsia"/>
          <w:color w:val="000000"/>
        </w:rPr>
        <w:t>1.1.7 坚持科学的态度和实事求是的原则；</w:t>
      </w:r>
    </w:p>
    <w:p w14:paraId="0A3DE68F">
      <w:pPr>
        <w:pStyle w:val="8"/>
        <w:widowControl w:val="0"/>
        <w:spacing w:before="0" w:beforeAutospacing="0" w:after="0" w:afterAutospacing="0" w:line="360" w:lineRule="auto"/>
        <w:ind w:firstLine="420"/>
        <w:jc w:val="both"/>
      </w:pPr>
      <w:r>
        <w:rPr>
          <w:rFonts w:hint="eastAsia"/>
          <w:color w:val="000000"/>
        </w:rPr>
        <w:t>1.1.8 在坚持按监理合同的规定向采购人提供技术服务的同时，帮助被监理单位完成所担负的建设任务。</w:t>
      </w:r>
    </w:p>
    <w:p w14:paraId="2D0E38AC">
      <w:pPr>
        <w:pStyle w:val="8"/>
        <w:widowControl w:val="0"/>
        <w:spacing w:before="0" w:beforeAutospacing="0" w:after="0" w:afterAutospacing="0" w:line="360" w:lineRule="auto"/>
        <w:ind w:firstLine="420"/>
        <w:jc w:val="both"/>
      </w:pPr>
      <w:r>
        <w:rPr>
          <w:rFonts w:hint="eastAsia"/>
          <w:color w:val="000000"/>
        </w:rPr>
        <w:t>1.2 供应商工作时应遵循的有关标准、规范或文件</w:t>
      </w:r>
    </w:p>
    <w:p w14:paraId="29A396E0">
      <w:pPr>
        <w:pStyle w:val="8"/>
        <w:widowControl w:val="0"/>
        <w:spacing w:before="0" w:beforeAutospacing="0" w:after="0" w:afterAutospacing="0" w:line="360" w:lineRule="auto"/>
        <w:ind w:firstLine="420"/>
        <w:jc w:val="both"/>
      </w:pPr>
      <w:r>
        <w:rPr>
          <w:rFonts w:hint="eastAsia"/>
          <w:color w:val="000000"/>
        </w:rPr>
        <w:t>1.2.1《建设工程监理规范》GB50319-2013；</w:t>
      </w:r>
    </w:p>
    <w:p w14:paraId="14B98B7E">
      <w:pPr>
        <w:pStyle w:val="8"/>
        <w:widowControl w:val="0"/>
        <w:spacing w:before="0" w:beforeAutospacing="0" w:after="0" w:afterAutospacing="0" w:line="360" w:lineRule="auto"/>
        <w:ind w:firstLine="420"/>
        <w:jc w:val="both"/>
      </w:pPr>
      <w:r>
        <w:rPr>
          <w:rFonts w:hint="eastAsia"/>
          <w:color w:val="000000"/>
        </w:rPr>
        <w:t>1.2.2市政基础设施工程施工技术文件管理规定（建城【2002】221号）；</w:t>
      </w:r>
    </w:p>
    <w:p w14:paraId="66E64D41">
      <w:pPr>
        <w:pStyle w:val="8"/>
        <w:widowControl w:val="0"/>
        <w:spacing w:before="0" w:beforeAutospacing="0" w:after="0" w:afterAutospacing="0" w:line="360" w:lineRule="auto"/>
        <w:ind w:firstLine="420"/>
        <w:jc w:val="both"/>
      </w:pPr>
      <w:r>
        <w:rPr>
          <w:rFonts w:hint="eastAsia"/>
          <w:color w:val="000000"/>
        </w:rPr>
        <w:t>1.2.3《给水排水管道工程施工及验收规范》GB50268-2008 ；</w:t>
      </w:r>
    </w:p>
    <w:p w14:paraId="012ADB48">
      <w:pPr>
        <w:pStyle w:val="8"/>
        <w:widowControl w:val="0"/>
        <w:spacing w:before="0" w:beforeAutospacing="0" w:after="0" w:afterAutospacing="0" w:line="360" w:lineRule="auto"/>
        <w:ind w:firstLine="420"/>
        <w:jc w:val="both"/>
      </w:pPr>
      <w:r>
        <w:rPr>
          <w:rFonts w:hint="eastAsia"/>
          <w:color w:val="000000"/>
        </w:rPr>
        <w:t>1.2.4《给水排水构筑物工程施工及验收规范》（GB50141-2008）；</w:t>
      </w:r>
    </w:p>
    <w:p w14:paraId="01D96256">
      <w:pPr>
        <w:pStyle w:val="8"/>
        <w:widowControl w:val="0"/>
        <w:spacing w:before="0" w:beforeAutospacing="0" w:after="0" w:afterAutospacing="0" w:line="360" w:lineRule="auto"/>
        <w:ind w:firstLine="420"/>
        <w:jc w:val="both"/>
      </w:pPr>
      <w:r>
        <w:rPr>
          <w:rFonts w:hint="eastAsia"/>
          <w:color w:val="000000"/>
        </w:rPr>
        <w:t>1.2.7《园林绿化工程施工及验收规范》（CJJ 82-2012）；</w:t>
      </w:r>
    </w:p>
    <w:p w14:paraId="5FA119F8">
      <w:pPr>
        <w:pStyle w:val="8"/>
        <w:widowControl w:val="0"/>
        <w:spacing w:before="0" w:beforeAutospacing="0" w:after="0" w:afterAutospacing="0" w:line="360" w:lineRule="auto"/>
        <w:ind w:firstLine="420"/>
        <w:jc w:val="both"/>
      </w:pPr>
      <w:r>
        <w:rPr>
          <w:rFonts w:hint="eastAsia"/>
          <w:color w:val="000000"/>
        </w:rPr>
        <w:t>1.2.8《工程测量规范》（GB50026-2007）；</w:t>
      </w:r>
    </w:p>
    <w:p w14:paraId="7D4C3772">
      <w:pPr>
        <w:pStyle w:val="8"/>
        <w:widowControl w:val="0"/>
        <w:spacing w:before="0" w:beforeAutospacing="0" w:after="0" w:afterAutospacing="0" w:line="360" w:lineRule="auto"/>
        <w:ind w:firstLine="420"/>
        <w:jc w:val="both"/>
      </w:pPr>
      <w:r>
        <w:rPr>
          <w:rFonts w:hint="eastAsia"/>
          <w:color w:val="000000"/>
        </w:rPr>
        <w:t>1.2.9《建筑工程检测试验技术管理规范》（JGJ190-2010） ；</w:t>
      </w:r>
    </w:p>
    <w:p w14:paraId="2AFE829C">
      <w:pPr>
        <w:pStyle w:val="8"/>
        <w:widowControl w:val="0"/>
        <w:spacing w:before="0" w:beforeAutospacing="0" w:after="0" w:afterAutospacing="0" w:line="360" w:lineRule="auto"/>
        <w:ind w:firstLine="420"/>
        <w:jc w:val="both"/>
      </w:pPr>
      <w:r>
        <w:rPr>
          <w:rFonts w:hint="eastAsia"/>
          <w:color w:val="000000"/>
        </w:rPr>
        <w:t>1.2.10《建设工程文件归档规范》（GBT50328-2014） ；</w:t>
      </w:r>
    </w:p>
    <w:p w14:paraId="0AE6572F">
      <w:pPr>
        <w:pStyle w:val="8"/>
        <w:widowControl w:val="0"/>
        <w:spacing w:before="0" w:beforeAutospacing="0" w:after="0" w:afterAutospacing="0" w:line="360" w:lineRule="auto"/>
        <w:ind w:firstLine="420"/>
        <w:jc w:val="both"/>
      </w:pPr>
      <w:r>
        <w:rPr>
          <w:rFonts w:hint="eastAsia"/>
          <w:color w:val="000000"/>
        </w:rPr>
        <w:t>1.2.11《建设工程文件归档整理规范》（GB／T50328-2001）；</w:t>
      </w:r>
    </w:p>
    <w:p w14:paraId="07FF8F5F">
      <w:pPr>
        <w:pStyle w:val="8"/>
        <w:widowControl w:val="0"/>
        <w:spacing w:before="0" w:beforeAutospacing="0" w:after="0" w:afterAutospacing="0" w:line="360" w:lineRule="auto"/>
        <w:ind w:firstLine="420"/>
        <w:jc w:val="both"/>
      </w:pPr>
      <w:r>
        <w:rPr>
          <w:rFonts w:hint="eastAsia"/>
          <w:color w:val="000000"/>
        </w:rPr>
        <w:t>1.2.12《建设工程项目管理规范》（GBT50326-2006）；</w:t>
      </w:r>
    </w:p>
    <w:p w14:paraId="0732F2FA">
      <w:pPr>
        <w:pStyle w:val="8"/>
        <w:widowControl w:val="0"/>
        <w:spacing w:before="0" w:beforeAutospacing="0" w:after="0" w:afterAutospacing="0" w:line="360" w:lineRule="auto"/>
        <w:ind w:firstLine="420"/>
        <w:jc w:val="both"/>
      </w:pPr>
      <w:r>
        <w:rPr>
          <w:rFonts w:hint="eastAsia"/>
          <w:color w:val="000000"/>
        </w:rPr>
        <w:t>1.2.13《质量管理体系要求》 GB/T 19001-2008；</w:t>
      </w:r>
    </w:p>
    <w:p w14:paraId="65C66AEC">
      <w:pPr>
        <w:pStyle w:val="8"/>
        <w:widowControl w:val="0"/>
        <w:spacing w:before="0" w:beforeAutospacing="0" w:after="0" w:afterAutospacing="0" w:line="360" w:lineRule="auto"/>
        <w:ind w:firstLine="420"/>
        <w:jc w:val="both"/>
      </w:pPr>
      <w:r>
        <w:rPr>
          <w:rFonts w:hint="eastAsia"/>
          <w:color w:val="000000"/>
        </w:rPr>
        <w:t>1.2.14与本项目有关的其它文件。</w:t>
      </w:r>
    </w:p>
    <w:p w14:paraId="3685D325">
      <w:pPr>
        <w:pStyle w:val="8"/>
        <w:widowControl w:val="0"/>
        <w:spacing w:before="0" w:beforeAutospacing="0" w:after="0" w:afterAutospacing="0" w:line="360" w:lineRule="auto"/>
        <w:ind w:firstLine="420"/>
        <w:jc w:val="both"/>
      </w:pPr>
      <w:r>
        <w:rPr>
          <w:rFonts w:hint="eastAsia"/>
          <w:color w:val="000000"/>
        </w:rPr>
        <w:t>2对项目部及人员的要求</w:t>
      </w:r>
    </w:p>
    <w:p w14:paraId="00016CB0">
      <w:pPr>
        <w:pStyle w:val="8"/>
        <w:widowControl w:val="0"/>
        <w:spacing w:before="0" w:beforeAutospacing="0" w:after="0" w:afterAutospacing="0" w:line="360" w:lineRule="auto"/>
        <w:ind w:firstLine="420"/>
        <w:jc w:val="both"/>
      </w:pPr>
      <w:r>
        <w:rPr>
          <w:rFonts w:hint="eastAsia"/>
          <w:color w:val="000000"/>
        </w:rPr>
        <w:t>2.1对项目部的要求</w:t>
      </w:r>
    </w:p>
    <w:p w14:paraId="77F2D13E">
      <w:pPr>
        <w:pStyle w:val="8"/>
        <w:widowControl w:val="0"/>
        <w:spacing w:before="0" w:beforeAutospacing="0" w:after="0" w:afterAutospacing="0" w:line="360" w:lineRule="auto"/>
        <w:ind w:firstLine="420"/>
        <w:jc w:val="both"/>
      </w:pPr>
      <w:r>
        <w:rPr>
          <w:rFonts w:hint="eastAsia"/>
          <w:color w:val="000000"/>
        </w:rPr>
        <w:t>供应商应组建项目部，项目部必须满足以下要求：</w:t>
      </w:r>
    </w:p>
    <w:p w14:paraId="5702ECB8">
      <w:pPr>
        <w:pStyle w:val="8"/>
        <w:widowControl w:val="0"/>
        <w:spacing w:before="0" w:beforeAutospacing="0" w:after="0" w:afterAutospacing="0" w:line="360" w:lineRule="auto"/>
        <w:ind w:firstLine="420"/>
        <w:jc w:val="both"/>
      </w:pPr>
      <w:r>
        <w:rPr>
          <w:rFonts w:hint="eastAsia"/>
          <w:color w:val="000000"/>
        </w:rPr>
        <w:t>2.1.1 实行总监理工程师负责制，同时成立项目监理委员会，对项目重大决策提出建议和意见。</w:t>
      </w:r>
    </w:p>
    <w:p w14:paraId="0BF44545">
      <w:pPr>
        <w:pStyle w:val="8"/>
        <w:widowControl w:val="0"/>
        <w:spacing w:before="0" w:beforeAutospacing="0" w:after="0" w:afterAutospacing="0" w:line="360" w:lineRule="auto"/>
        <w:ind w:firstLine="420"/>
        <w:jc w:val="both"/>
      </w:pPr>
      <w:r>
        <w:rPr>
          <w:rFonts w:hint="eastAsia"/>
          <w:color w:val="000000"/>
        </w:rPr>
        <w:t>2.1.2 项目监理要求以驻场监理为主要方式进行，要求供应商在徐州市必须有常设服务机构，机构有固定的工作场所和必要的软硬件设备，应有必要的交通工具，保证能正常地开展项目监理工作。</w:t>
      </w:r>
    </w:p>
    <w:p w14:paraId="4D5B42CA">
      <w:pPr>
        <w:pStyle w:val="8"/>
        <w:widowControl w:val="0"/>
        <w:spacing w:before="0" w:beforeAutospacing="0" w:after="0" w:afterAutospacing="0" w:line="360" w:lineRule="auto"/>
        <w:ind w:firstLine="420"/>
        <w:jc w:val="both"/>
      </w:pPr>
      <w:r>
        <w:rPr>
          <w:rFonts w:hint="eastAsia"/>
          <w:color w:val="000000"/>
        </w:rPr>
        <w:t>2.1.3 供应商应派驻相应的专业人员进行项目监理。其中总监理工程师一名，本次招标对供应商拟选派的专业监理工程师和其他监理人员不作要求，中标人在合同签订时按照江苏省住建厅公告〔2017〕第 35 号文规定进行配备。供应商所派驻人员随时为采购人提供服务，供应商应保证参与该项目的总监理工程师及监理工程师必须为全职人员，并在响应文件中对此作出承诺。</w:t>
      </w:r>
    </w:p>
    <w:p w14:paraId="5BE2F8F7">
      <w:pPr>
        <w:pStyle w:val="8"/>
        <w:widowControl w:val="0"/>
        <w:spacing w:before="0" w:beforeAutospacing="0" w:after="0" w:afterAutospacing="0" w:line="360" w:lineRule="auto"/>
        <w:ind w:firstLine="420"/>
        <w:jc w:val="both"/>
      </w:pPr>
      <w:r>
        <w:rPr>
          <w:rFonts w:hint="eastAsia"/>
          <w:color w:val="000000"/>
        </w:rPr>
        <w:t>2.1.4总监理工程师驻现场每周不得少于5天、每天不少于8小时，其他监理人员驻现场每周不少于6天、每天不少于10小时。</w:t>
      </w:r>
    </w:p>
    <w:p w14:paraId="5ECCDE12">
      <w:pPr>
        <w:pStyle w:val="8"/>
        <w:widowControl w:val="0"/>
        <w:spacing w:before="0" w:beforeAutospacing="0" w:after="0" w:afterAutospacing="0" w:line="360" w:lineRule="auto"/>
        <w:ind w:firstLine="420"/>
        <w:jc w:val="both"/>
      </w:pPr>
      <w:r>
        <w:rPr>
          <w:rFonts w:hint="eastAsia"/>
          <w:color w:val="000000"/>
        </w:rPr>
        <w:t>2.1.5供应商需提供项目部组成人员名单及具体工作职责说明，项目部组成人员须提供相应社保证明复印件。总监及现场监理工程师，须提供具体的人员名单，人员简历及信息系统监理工程师资格证书复印件、其他资历证明复印件，复印件上加盖供应商公章。</w:t>
      </w:r>
    </w:p>
    <w:p w14:paraId="3E025D65">
      <w:pPr>
        <w:pStyle w:val="8"/>
        <w:widowControl w:val="0"/>
        <w:spacing w:before="0" w:beforeAutospacing="0" w:after="0" w:afterAutospacing="0" w:line="360" w:lineRule="auto"/>
        <w:ind w:firstLine="420"/>
        <w:jc w:val="both"/>
      </w:pPr>
      <w:r>
        <w:rPr>
          <w:rFonts w:hint="eastAsia"/>
          <w:color w:val="000000"/>
        </w:rPr>
        <w:t>2.1.6 供应商必须保证项目部组成人员能够按响应文件中提供的人员名单及时准确到位，并须专职从事本项目监理工作。若需更换项目监理机构人员的，必须提前10个工作日书面报采购人批准后方可更换，替代人员必须具有与原人员相当或更高的资质和能力。不允许中途更换总监理工程师。若未经采购人同意或替代人员未达要求，采购人将取消其供应商资格，并追究相应的赔偿责任。</w:t>
      </w:r>
    </w:p>
    <w:p w14:paraId="453C23D8">
      <w:pPr>
        <w:pStyle w:val="8"/>
        <w:widowControl w:val="0"/>
        <w:spacing w:before="0" w:beforeAutospacing="0" w:after="0" w:afterAutospacing="0" w:line="360" w:lineRule="auto"/>
        <w:ind w:firstLine="420"/>
        <w:jc w:val="both"/>
      </w:pPr>
      <w:r>
        <w:rPr>
          <w:rFonts w:hint="eastAsia"/>
          <w:color w:val="000000"/>
        </w:rPr>
        <w:t>2.2 对总监理工程师的要求</w:t>
      </w:r>
    </w:p>
    <w:p w14:paraId="67DD335F">
      <w:pPr>
        <w:pStyle w:val="8"/>
        <w:widowControl w:val="0"/>
        <w:spacing w:before="0" w:beforeAutospacing="0" w:after="0" w:afterAutospacing="0" w:line="360" w:lineRule="auto"/>
        <w:ind w:firstLine="420"/>
        <w:jc w:val="both"/>
      </w:pPr>
      <w:r>
        <w:rPr>
          <w:rFonts w:hint="eastAsia"/>
          <w:color w:val="000000"/>
        </w:rPr>
        <w:t>须具有国家注册监理工程师资质证书，响应文件中须提供国家注册监理工程师资质证书复印件，复印件上加盖供应商公章，投标时需提供原件核查后方为有效。</w:t>
      </w:r>
    </w:p>
    <w:p w14:paraId="2B6095CC">
      <w:pPr>
        <w:pStyle w:val="8"/>
        <w:widowControl w:val="0"/>
        <w:spacing w:before="0" w:beforeAutospacing="0" w:after="0" w:afterAutospacing="0" w:line="360" w:lineRule="auto"/>
        <w:ind w:firstLine="420"/>
        <w:jc w:val="both"/>
      </w:pPr>
      <w:r>
        <w:rPr>
          <w:rFonts w:hint="eastAsia"/>
          <w:color w:val="000000"/>
        </w:rPr>
        <w:t>2.3 对监理工程师的要求</w:t>
      </w:r>
    </w:p>
    <w:p w14:paraId="0F530BBE">
      <w:pPr>
        <w:pStyle w:val="8"/>
        <w:widowControl w:val="0"/>
        <w:spacing w:before="0" w:beforeAutospacing="0" w:after="0" w:afterAutospacing="0" w:line="360" w:lineRule="auto"/>
        <w:ind w:firstLine="420"/>
        <w:jc w:val="both"/>
      </w:pPr>
      <w:r>
        <w:rPr>
          <w:rFonts w:hint="eastAsia"/>
          <w:color w:val="000000"/>
        </w:rPr>
        <w:t>须具有省监理工程师及以上资质证书，响应文件中须提供监理工程师资质证书复印件，复印件上加盖供应商公章，投标时需提供原件核查后方为有效。</w:t>
      </w:r>
    </w:p>
    <w:p w14:paraId="3087413A">
      <w:pPr>
        <w:pStyle w:val="8"/>
        <w:widowControl w:val="0"/>
        <w:spacing w:before="0" w:beforeAutospacing="0" w:after="0" w:afterAutospacing="0" w:line="360" w:lineRule="auto"/>
        <w:ind w:firstLine="420"/>
        <w:jc w:val="both"/>
      </w:pPr>
      <w:r>
        <w:rPr>
          <w:rFonts w:hint="eastAsia"/>
          <w:color w:val="000000"/>
        </w:rPr>
        <w:t>2.4 其他要求</w:t>
      </w:r>
    </w:p>
    <w:p w14:paraId="6AF53569">
      <w:pPr>
        <w:pStyle w:val="8"/>
        <w:widowControl w:val="0"/>
        <w:spacing w:before="0" w:beforeAutospacing="0" w:after="0" w:afterAutospacing="0" w:line="360" w:lineRule="auto"/>
        <w:ind w:firstLine="420"/>
        <w:jc w:val="both"/>
      </w:pPr>
      <w:r>
        <w:rPr>
          <w:rFonts w:hint="eastAsia"/>
          <w:color w:val="000000"/>
        </w:rPr>
        <w:t>2.4.1 因不可抗力因素导致项目部组成人员发生变更的，供应商必须在3个工作日内书面通知采购人，替代人员必须具有与原人员相当或更高的资质和能力。</w:t>
      </w:r>
    </w:p>
    <w:p w14:paraId="45E92A1D">
      <w:pPr>
        <w:pStyle w:val="8"/>
        <w:widowControl w:val="0"/>
        <w:spacing w:before="0" w:beforeAutospacing="0" w:after="0" w:afterAutospacing="0" w:line="360" w:lineRule="auto"/>
        <w:ind w:firstLine="420"/>
        <w:jc w:val="both"/>
      </w:pPr>
      <w:r>
        <w:rPr>
          <w:rFonts w:hint="eastAsia"/>
          <w:color w:val="000000"/>
        </w:rPr>
        <w:t>2.4.2 出现下列情况之一的，供应商必须在3个工作日内书面通知采购人：</w:t>
      </w:r>
    </w:p>
    <w:p w14:paraId="56107177">
      <w:pPr>
        <w:pStyle w:val="8"/>
        <w:widowControl w:val="0"/>
        <w:spacing w:before="0" w:beforeAutospacing="0" w:after="0" w:afterAutospacing="0" w:line="360" w:lineRule="auto"/>
        <w:ind w:firstLine="420"/>
        <w:jc w:val="both"/>
      </w:pPr>
      <w:r>
        <w:rPr>
          <w:rFonts w:hint="eastAsia"/>
          <w:color w:val="000000"/>
        </w:rPr>
        <w:t>（1）项目监理机构人员辞职或解聘；</w:t>
      </w:r>
    </w:p>
    <w:p w14:paraId="25514858">
      <w:pPr>
        <w:pStyle w:val="8"/>
        <w:widowControl w:val="0"/>
        <w:spacing w:before="0" w:beforeAutospacing="0" w:after="0" w:afterAutospacing="0" w:line="360" w:lineRule="auto"/>
        <w:ind w:firstLine="420"/>
        <w:jc w:val="both"/>
      </w:pPr>
      <w:r>
        <w:rPr>
          <w:rFonts w:hint="eastAsia"/>
          <w:color w:val="000000"/>
        </w:rPr>
        <w:t>（2）项目监理机构监理工程师受到取消监理工程师资格处分的；</w:t>
      </w:r>
    </w:p>
    <w:p w14:paraId="792364FE">
      <w:pPr>
        <w:pStyle w:val="8"/>
        <w:widowControl w:val="0"/>
        <w:spacing w:before="0" w:beforeAutospacing="0" w:after="0" w:afterAutospacing="0" w:line="360" w:lineRule="auto"/>
        <w:ind w:firstLine="420"/>
        <w:jc w:val="both"/>
      </w:pPr>
      <w:r>
        <w:rPr>
          <w:rFonts w:hint="eastAsia"/>
          <w:color w:val="000000"/>
        </w:rPr>
        <w:t>（3）其他原因已不适合在本项目做监理工作的。</w:t>
      </w:r>
    </w:p>
    <w:p w14:paraId="1EE61F57">
      <w:pPr>
        <w:pStyle w:val="8"/>
        <w:widowControl w:val="0"/>
        <w:spacing w:before="0" w:beforeAutospacing="0" w:after="0" w:afterAutospacing="0" w:line="360" w:lineRule="auto"/>
        <w:ind w:firstLine="420"/>
        <w:jc w:val="both"/>
      </w:pPr>
      <w:r>
        <w:rPr>
          <w:rFonts w:hint="eastAsia"/>
          <w:color w:val="000000"/>
        </w:rPr>
        <w:t>2.4.3采购人有权书面要求供应商撤换任何不称职的监理人员，更换人员必须具有与原人员相当或更高的资质和能力。</w:t>
      </w:r>
    </w:p>
    <w:p w14:paraId="05936D38">
      <w:pPr>
        <w:pStyle w:val="8"/>
        <w:widowControl w:val="0"/>
        <w:spacing w:before="0" w:beforeAutospacing="0" w:after="0" w:afterAutospacing="0" w:line="360" w:lineRule="auto"/>
        <w:ind w:firstLine="420"/>
        <w:jc w:val="both"/>
      </w:pPr>
      <w:r>
        <w:rPr>
          <w:rFonts w:hint="eastAsia"/>
          <w:color w:val="000000"/>
        </w:rPr>
        <w:t>3. 对项目实施内容的要求</w:t>
      </w:r>
    </w:p>
    <w:p w14:paraId="2F249B7F">
      <w:pPr>
        <w:pStyle w:val="8"/>
        <w:widowControl w:val="0"/>
        <w:spacing w:before="0" w:beforeAutospacing="0" w:after="0" w:afterAutospacing="0" w:line="360" w:lineRule="auto"/>
        <w:ind w:firstLine="420"/>
        <w:jc w:val="both"/>
      </w:pPr>
      <w:r>
        <w:rPr>
          <w:rFonts w:hint="eastAsia"/>
          <w:color w:val="000000"/>
        </w:rPr>
        <w:t>3.1 对质量控制措施的要求</w:t>
      </w:r>
    </w:p>
    <w:p w14:paraId="041E8AD3">
      <w:pPr>
        <w:pStyle w:val="8"/>
        <w:widowControl w:val="0"/>
        <w:spacing w:before="0" w:beforeAutospacing="0" w:after="0" w:afterAutospacing="0" w:line="360" w:lineRule="auto"/>
        <w:ind w:firstLine="420"/>
        <w:jc w:val="both"/>
      </w:pPr>
      <w:r>
        <w:rPr>
          <w:rFonts w:hint="eastAsia"/>
          <w:color w:val="000000"/>
        </w:rPr>
        <w:t>3.1.1 制定完整的质量控制流程，控制项目承建单位的项目质量；</w:t>
      </w:r>
    </w:p>
    <w:p w14:paraId="0F12DFC0">
      <w:pPr>
        <w:pStyle w:val="8"/>
        <w:widowControl w:val="0"/>
        <w:spacing w:before="0" w:beforeAutospacing="0" w:after="0" w:afterAutospacing="0" w:line="360" w:lineRule="auto"/>
        <w:ind w:firstLine="420"/>
        <w:jc w:val="both"/>
      </w:pPr>
      <w:r>
        <w:rPr>
          <w:rFonts w:hint="eastAsia"/>
          <w:color w:val="000000"/>
        </w:rPr>
        <w:t>3.1.2 采取先进的质量控制工具和控制方法，控制实施过程质量；</w:t>
      </w:r>
    </w:p>
    <w:p w14:paraId="19DE5AF0">
      <w:pPr>
        <w:pStyle w:val="8"/>
        <w:widowControl w:val="0"/>
        <w:spacing w:before="0" w:beforeAutospacing="0" w:after="0" w:afterAutospacing="0" w:line="360" w:lineRule="auto"/>
        <w:ind w:firstLine="420"/>
        <w:jc w:val="both"/>
      </w:pPr>
      <w:r>
        <w:rPr>
          <w:rFonts w:hint="eastAsia"/>
          <w:color w:val="000000"/>
        </w:rPr>
        <w:t>3.1.3 在关键的质量控制点，要有清楚明确的事前控制、事中监管、事后纠正的具体措施；</w:t>
      </w:r>
    </w:p>
    <w:p w14:paraId="1834C5F3">
      <w:pPr>
        <w:pStyle w:val="8"/>
        <w:widowControl w:val="0"/>
        <w:spacing w:before="0" w:beforeAutospacing="0" w:after="0" w:afterAutospacing="0" w:line="360" w:lineRule="auto"/>
        <w:ind w:firstLine="420"/>
        <w:jc w:val="both"/>
      </w:pPr>
      <w:r>
        <w:rPr>
          <w:rFonts w:hint="eastAsia"/>
          <w:color w:val="000000"/>
        </w:rPr>
        <w:t>3.1.4 供应商应在项目实施准备阶段就开始制定具体的质量控制措施和方法，确保项目顺利开工；</w:t>
      </w:r>
    </w:p>
    <w:p w14:paraId="0A600F46">
      <w:pPr>
        <w:pStyle w:val="8"/>
        <w:widowControl w:val="0"/>
        <w:spacing w:before="0" w:beforeAutospacing="0" w:after="0" w:afterAutospacing="0" w:line="360" w:lineRule="auto"/>
        <w:ind w:firstLine="420"/>
        <w:jc w:val="both"/>
      </w:pPr>
      <w:r>
        <w:rPr>
          <w:rFonts w:hint="eastAsia"/>
          <w:color w:val="000000"/>
        </w:rPr>
        <w:t>3.1.5 供应商应有明确的措施或方法来确保项目承建单位提供的资源能够满足项目的质量要求；</w:t>
      </w:r>
    </w:p>
    <w:p w14:paraId="52E6C54D">
      <w:pPr>
        <w:pStyle w:val="8"/>
        <w:widowControl w:val="0"/>
        <w:spacing w:before="0" w:beforeAutospacing="0" w:after="0" w:afterAutospacing="0" w:line="360" w:lineRule="auto"/>
        <w:ind w:firstLine="420"/>
        <w:jc w:val="both"/>
      </w:pPr>
      <w:r>
        <w:rPr>
          <w:rFonts w:hint="eastAsia"/>
          <w:color w:val="000000"/>
        </w:rPr>
        <w:t>3.1.6 供应商应有一套方法能评估承建单位在项目准备阶段工作的适度性，确保不因项目准备不足而出现质量问题。</w:t>
      </w:r>
    </w:p>
    <w:p w14:paraId="359E227B">
      <w:pPr>
        <w:pStyle w:val="8"/>
        <w:widowControl w:val="0"/>
        <w:spacing w:before="0" w:beforeAutospacing="0" w:after="0" w:afterAutospacing="0" w:line="360" w:lineRule="auto"/>
        <w:ind w:firstLine="420"/>
        <w:jc w:val="both"/>
      </w:pPr>
      <w:r>
        <w:rPr>
          <w:rFonts w:hint="eastAsia"/>
          <w:color w:val="000000"/>
        </w:rPr>
        <w:t>3.1.7 供应商应有具体的控制措施以确保项目承建单位的工作符合合同要求，防止有缺陷的设备被使用，有监控设备运输、保管、安装过程的具体措施，防止设备的意外损坏；</w:t>
      </w:r>
    </w:p>
    <w:p w14:paraId="569E65C3">
      <w:pPr>
        <w:pStyle w:val="8"/>
        <w:widowControl w:val="0"/>
        <w:spacing w:before="0" w:beforeAutospacing="0" w:after="0" w:afterAutospacing="0" w:line="360" w:lineRule="auto"/>
        <w:ind w:firstLine="420"/>
        <w:jc w:val="both"/>
      </w:pPr>
      <w:r>
        <w:rPr>
          <w:rFonts w:hint="eastAsia"/>
          <w:color w:val="000000"/>
        </w:rPr>
        <w:t>3.1.8 供应商应有措施或方法确保设备采购到货后的存放安全，防止设备在存放期间出现意外损坏。</w:t>
      </w:r>
    </w:p>
    <w:p w14:paraId="07429A2D">
      <w:pPr>
        <w:pStyle w:val="8"/>
        <w:widowControl w:val="0"/>
        <w:spacing w:before="0" w:beforeAutospacing="0" w:after="0" w:afterAutospacing="0" w:line="360" w:lineRule="auto"/>
        <w:ind w:firstLine="420"/>
        <w:jc w:val="both"/>
      </w:pPr>
      <w:r>
        <w:rPr>
          <w:rFonts w:hint="eastAsia"/>
          <w:color w:val="000000"/>
        </w:rPr>
        <w:t>3.1.9 供应商应有对设备安装过程中不可逆工序的实施控制，必要时要进行工序评估语确认；应有对隐蔽工程的质量控制方法；</w:t>
      </w:r>
    </w:p>
    <w:p w14:paraId="7500968D">
      <w:pPr>
        <w:pStyle w:val="8"/>
        <w:widowControl w:val="0"/>
        <w:spacing w:before="0" w:beforeAutospacing="0" w:after="0" w:afterAutospacing="0" w:line="360" w:lineRule="auto"/>
        <w:ind w:firstLine="420"/>
        <w:jc w:val="both"/>
      </w:pPr>
      <w:r>
        <w:rPr>
          <w:rFonts w:hint="eastAsia"/>
          <w:color w:val="000000"/>
        </w:rPr>
        <w:t>3.1.10 供应商应建立能够及时发现采购材料、设备的质量问题的机制，以及问题通报和处理流程；应有问题处理跟踪流程；</w:t>
      </w:r>
    </w:p>
    <w:p w14:paraId="77BF934A">
      <w:pPr>
        <w:pStyle w:val="8"/>
        <w:widowControl w:val="0"/>
        <w:spacing w:before="0" w:beforeAutospacing="0" w:after="0" w:afterAutospacing="0" w:line="360" w:lineRule="auto"/>
        <w:ind w:firstLine="420"/>
        <w:jc w:val="both"/>
      </w:pPr>
      <w:r>
        <w:rPr>
          <w:rFonts w:hint="eastAsia"/>
          <w:color w:val="000000"/>
        </w:rPr>
        <w:t>3.1.11 供应商应有一套有效的控制材料、设备采购质量的测试方法，使用该方法可以准确地验证材料、设备的质量，或显露存在的质量问题；</w:t>
      </w:r>
    </w:p>
    <w:p w14:paraId="7812D0BD">
      <w:pPr>
        <w:pStyle w:val="8"/>
        <w:widowControl w:val="0"/>
        <w:spacing w:before="0" w:beforeAutospacing="0" w:after="0" w:afterAutospacing="0" w:line="360" w:lineRule="auto"/>
        <w:ind w:firstLine="420"/>
        <w:jc w:val="both"/>
      </w:pPr>
      <w:r>
        <w:rPr>
          <w:rFonts w:hint="eastAsia"/>
          <w:color w:val="000000"/>
        </w:rPr>
        <w:t>3.1.12 供应商应有一套控制设备安装质量的测试流程或方法，使用该方法可以准确地评估设备安装的质量。</w:t>
      </w:r>
    </w:p>
    <w:p w14:paraId="647A17F6">
      <w:pPr>
        <w:pStyle w:val="8"/>
        <w:widowControl w:val="0"/>
        <w:spacing w:before="0" w:beforeAutospacing="0" w:after="0" w:afterAutospacing="0" w:line="360" w:lineRule="auto"/>
        <w:ind w:firstLine="420"/>
        <w:jc w:val="both"/>
      </w:pPr>
      <w:r>
        <w:rPr>
          <w:rFonts w:hint="eastAsia"/>
          <w:color w:val="000000"/>
        </w:rPr>
        <w:t>3.1.13 供应商在项目建设的验收阶段应有控制工程质量的能力或措施，确保承建单位的验收准备工作、验收阶段的项目质量满足规定要求；</w:t>
      </w:r>
    </w:p>
    <w:p w14:paraId="6FAF354E">
      <w:pPr>
        <w:pStyle w:val="8"/>
        <w:widowControl w:val="0"/>
        <w:spacing w:before="0" w:beforeAutospacing="0" w:after="0" w:afterAutospacing="0" w:line="360" w:lineRule="auto"/>
        <w:ind w:firstLine="420"/>
        <w:jc w:val="both"/>
      </w:pPr>
      <w:r>
        <w:rPr>
          <w:rFonts w:hint="eastAsia"/>
          <w:color w:val="000000"/>
        </w:rPr>
        <w:t>3.2 对进度控制措施的要求</w:t>
      </w:r>
    </w:p>
    <w:p w14:paraId="60594A04">
      <w:pPr>
        <w:pStyle w:val="8"/>
        <w:widowControl w:val="0"/>
        <w:spacing w:before="0" w:beforeAutospacing="0" w:after="0" w:afterAutospacing="0" w:line="360" w:lineRule="auto"/>
        <w:ind w:firstLine="420"/>
        <w:jc w:val="both"/>
      </w:pPr>
      <w:r>
        <w:rPr>
          <w:rFonts w:hint="eastAsia"/>
          <w:color w:val="000000"/>
        </w:rPr>
        <w:t>3.2.1 在项目建设开始之前，供应商应会同采购人、承建单位等确定项目进度安排，在项目进行过程中严格审查项目进度，确保项目的工期。</w:t>
      </w:r>
    </w:p>
    <w:p w14:paraId="78C0809B">
      <w:pPr>
        <w:pStyle w:val="8"/>
        <w:widowControl w:val="0"/>
        <w:spacing w:before="0" w:beforeAutospacing="0" w:after="0" w:afterAutospacing="0" w:line="360" w:lineRule="auto"/>
        <w:ind w:firstLine="420"/>
        <w:jc w:val="both"/>
      </w:pPr>
      <w:r>
        <w:rPr>
          <w:rFonts w:hint="eastAsia"/>
          <w:color w:val="000000"/>
        </w:rPr>
        <w:t>3.2.2 供应商应有一套完整的有效的项目进度控制的方法和措施，并提供必要的项目进度控制的工具；</w:t>
      </w:r>
    </w:p>
    <w:p w14:paraId="48BF9795">
      <w:pPr>
        <w:pStyle w:val="8"/>
        <w:widowControl w:val="0"/>
        <w:spacing w:before="0" w:beforeAutospacing="0" w:after="0" w:afterAutospacing="0" w:line="360" w:lineRule="auto"/>
        <w:ind w:firstLine="420"/>
        <w:jc w:val="both"/>
      </w:pPr>
      <w:r>
        <w:rPr>
          <w:rFonts w:hint="eastAsia"/>
          <w:color w:val="000000"/>
        </w:rPr>
        <w:t>3.2.3 供应商应有处理项目进度延期的能力和策略，确保不因局部延期影响整体工程进度；</w:t>
      </w:r>
    </w:p>
    <w:p w14:paraId="1E89D3CA">
      <w:pPr>
        <w:pStyle w:val="8"/>
        <w:widowControl w:val="0"/>
        <w:spacing w:before="0" w:beforeAutospacing="0" w:after="0" w:afterAutospacing="0" w:line="360" w:lineRule="auto"/>
        <w:ind w:firstLine="420"/>
        <w:jc w:val="both"/>
      </w:pPr>
      <w:r>
        <w:rPr>
          <w:rFonts w:hint="eastAsia"/>
          <w:color w:val="000000"/>
        </w:rPr>
        <w:t>3.2.4 供应商应有控制项目进度的具体措施，操作细则；</w:t>
      </w:r>
    </w:p>
    <w:p w14:paraId="7DDAC4E2">
      <w:pPr>
        <w:pStyle w:val="8"/>
        <w:widowControl w:val="0"/>
        <w:spacing w:before="0" w:beforeAutospacing="0" w:after="0" w:afterAutospacing="0" w:line="360" w:lineRule="auto"/>
        <w:ind w:firstLine="420"/>
        <w:jc w:val="both"/>
      </w:pPr>
      <w:r>
        <w:rPr>
          <w:rFonts w:hint="eastAsia"/>
          <w:color w:val="000000"/>
        </w:rPr>
        <w:t>3.2.5 供应商应有检查项目进度的机制，应有进度延期的预警机制，应能准确评估局部进度出现偏差对整体工程的影响；</w:t>
      </w:r>
    </w:p>
    <w:p w14:paraId="61793D5B">
      <w:pPr>
        <w:pStyle w:val="8"/>
        <w:widowControl w:val="0"/>
        <w:spacing w:before="0" w:beforeAutospacing="0" w:after="0" w:afterAutospacing="0" w:line="360" w:lineRule="auto"/>
        <w:ind w:firstLine="420"/>
        <w:jc w:val="both"/>
      </w:pPr>
      <w:r>
        <w:rPr>
          <w:rFonts w:hint="eastAsia"/>
          <w:color w:val="000000"/>
        </w:rPr>
        <w:t>3.2.6 供应商应有项目进度动态管理方法，应有项目进度可视化的方法或措施；</w:t>
      </w:r>
    </w:p>
    <w:p w14:paraId="32608FA3">
      <w:pPr>
        <w:pStyle w:val="8"/>
        <w:widowControl w:val="0"/>
        <w:spacing w:before="0" w:beforeAutospacing="0" w:after="0" w:afterAutospacing="0" w:line="360" w:lineRule="auto"/>
        <w:ind w:firstLine="420"/>
        <w:jc w:val="both"/>
      </w:pPr>
      <w:r>
        <w:rPr>
          <w:rFonts w:hint="eastAsia"/>
          <w:color w:val="000000"/>
        </w:rPr>
        <w:t>3.2.7 供应商应有分析进度延期原因的能力，应有跟踪解决导致进度延期原因的措施或方法；</w:t>
      </w:r>
    </w:p>
    <w:p w14:paraId="1D9638DE">
      <w:pPr>
        <w:pStyle w:val="8"/>
        <w:widowControl w:val="0"/>
        <w:spacing w:before="0" w:beforeAutospacing="0" w:after="0" w:afterAutospacing="0" w:line="360" w:lineRule="auto"/>
        <w:ind w:firstLine="420"/>
        <w:jc w:val="both"/>
      </w:pPr>
      <w:r>
        <w:rPr>
          <w:rFonts w:hint="eastAsia"/>
          <w:color w:val="000000"/>
        </w:rPr>
        <w:t>3.2.8 供应商应建立项目进度协调与控制机制。</w:t>
      </w:r>
    </w:p>
    <w:p w14:paraId="46BC1BF1">
      <w:pPr>
        <w:pStyle w:val="8"/>
        <w:widowControl w:val="0"/>
        <w:spacing w:before="0" w:beforeAutospacing="0" w:after="0" w:afterAutospacing="0" w:line="360" w:lineRule="auto"/>
        <w:ind w:firstLine="420"/>
        <w:jc w:val="both"/>
      </w:pPr>
      <w:r>
        <w:rPr>
          <w:rFonts w:hint="eastAsia"/>
          <w:color w:val="000000"/>
        </w:rPr>
        <w:t>3.3 对工程投资控制的要求</w:t>
      </w:r>
    </w:p>
    <w:p w14:paraId="01352199">
      <w:pPr>
        <w:pStyle w:val="8"/>
        <w:widowControl w:val="0"/>
        <w:spacing w:before="0" w:beforeAutospacing="0" w:after="0" w:afterAutospacing="0" w:line="360" w:lineRule="auto"/>
        <w:ind w:firstLine="420"/>
        <w:jc w:val="both"/>
      </w:pPr>
      <w:r>
        <w:rPr>
          <w:rFonts w:hint="eastAsia"/>
          <w:color w:val="000000"/>
        </w:rPr>
        <w:t>3.3.1 供应商应有项目投资成本控制的管理办法；</w:t>
      </w:r>
    </w:p>
    <w:p w14:paraId="31B319C7">
      <w:pPr>
        <w:pStyle w:val="8"/>
        <w:widowControl w:val="0"/>
        <w:spacing w:before="0" w:beforeAutospacing="0" w:after="0" w:afterAutospacing="0" w:line="360" w:lineRule="auto"/>
        <w:ind w:firstLine="420"/>
        <w:jc w:val="both"/>
      </w:pPr>
      <w:r>
        <w:rPr>
          <w:rFonts w:hint="eastAsia"/>
          <w:color w:val="000000"/>
        </w:rPr>
        <w:t>3.3.2 供应商应有计量工程量与投资的能力，有控制投资的具体措施或方法；</w:t>
      </w:r>
    </w:p>
    <w:p w14:paraId="4AE3D4D2">
      <w:pPr>
        <w:pStyle w:val="8"/>
        <w:widowControl w:val="0"/>
        <w:spacing w:before="0" w:beforeAutospacing="0" w:after="0" w:afterAutospacing="0" w:line="360" w:lineRule="auto"/>
        <w:ind w:firstLine="420"/>
        <w:jc w:val="both"/>
      </w:pPr>
      <w:r>
        <w:rPr>
          <w:rFonts w:hint="eastAsia"/>
          <w:color w:val="000000"/>
        </w:rPr>
        <w:t>3.3.3 供应商应有工程竣工结算的管理与控制能力；</w:t>
      </w:r>
    </w:p>
    <w:p w14:paraId="185BDA8F">
      <w:pPr>
        <w:pStyle w:val="8"/>
        <w:widowControl w:val="0"/>
        <w:spacing w:before="0" w:beforeAutospacing="0" w:after="0" w:afterAutospacing="0" w:line="360" w:lineRule="auto"/>
        <w:ind w:firstLine="420"/>
        <w:jc w:val="both"/>
      </w:pPr>
      <w:r>
        <w:rPr>
          <w:rFonts w:hint="eastAsia"/>
          <w:color w:val="000000"/>
        </w:rPr>
        <w:t>3.3.4 供应商应有确保独立、公平、公正的竣工结算流程。</w:t>
      </w:r>
    </w:p>
    <w:p w14:paraId="18789A76">
      <w:pPr>
        <w:pStyle w:val="8"/>
        <w:widowControl w:val="0"/>
        <w:spacing w:before="0" w:beforeAutospacing="0" w:after="0" w:afterAutospacing="0" w:line="360" w:lineRule="auto"/>
        <w:ind w:firstLine="420"/>
        <w:jc w:val="both"/>
      </w:pPr>
      <w:r>
        <w:rPr>
          <w:rFonts w:hint="eastAsia"/>
          <w:color w:val="000000"/>
        </w:rPr>
        <w:t>3.4 对安全管理措施的要求</w:t>
      </w:r>
    </w:p>
    <w:p w14:paraId="5806A7C8">
      <w:pPr>
        <w:pStyle w:val="8"/>
        <w:widowControl w:val="0"/>
        <w:spacing w:before="0" w:beforeAutospacing="0" w:after="0" w:afterAutospacing="0" w:line="360" w:lineRule="auto"/>
        <w:ind w:firstLine="420"/>
        <w:jc w:val="both"/>
      </w:pPr>
      <w:r>
        <w:rPr>
          <w:rFonts w:hint="eastAsia"/>
          <w:color w:val="000000"/>
        </w:rPr>
        <w:t>3.4.1 供应商应有完整的安全检查制度和安全条款；</w:t>
      </w:r>
    </w:p>
    <w:p w14:paraId="6E40923E">
      <w:pPr>
        <w:pStyle w:val="8"/>
        <w:widowControl w:val="0"/>
        <w:spacing w:before="0" w:beforeAutospacing="0" w:after="0" w:afterAutospacing="0" w:line="360" w:lineRule="auto"/>
        <w:ind w:firstLine="420"/>
        <w:jc w:val="both"/>
      </w:pPr>
      <w:r>
        <w:rPr>
          <w:rFonts w:hint="eastAsia"/>
          <w:color w:val="000000"/>
        </w:rPr>
        <w:t>3.4.3 供应商应有一套完整的能够用于设备安装施工方面的安全检查与考评的方法，供应商应有针对本项目的安全检查与考评方法。</w:t>
      </w:r>
    </w:p>
    <w:p w14:paraId="6E4854A6">
      <w:pPr>
        <w:pStyle w:val="8"/>
        <w:widowControl w:val="0"/>
        <w:spacing w:before="0" w:beforeAutospacing="0" w:after="0" w:afterAutospacing="0" w:line="360" w:lineRule="auto"/>
        <w:ind w:firstLine="420"/>
        <w:jc w:val="both"/>
      </w:pPr>
      <w:r>
        <w:rPr>
          <w:rFonts w:hint="eastAsia"/>
          <w:color w:val="000000"/>
        </w:rPr>
        <w:t>3.5 对合同管理的要求</w:t>
      </w:r>
    </w:p>
    <w:p w14:paraId="41F70179">
      <w:pPr>
        <w:pStyle w:val="8"/>
        <w:widowControl w:val="0"/>
        <w:spacing w:before="0" w:beforeAutospacing="0" w:after="0" w:afterAutospacing="0" w:line="360" w:lineRule="auto"/>
        <w:ind w:firstLine="420"/>
        <w:jc w:val="both"/>
      </w:pPr>
      <w:r>
        <w:rPr>
          <w:rFonts w:hint="eastAsia"/>
          <w:color w:val="000000"/>
        </w:rPr>
        <w:t>3.5.1 供应商应有一套合同管理的方法；</w:t>
      </w:r>
    </w:p>
    <w:p w14:paraId="7DCFD6CB">
      <w:pPr>
        <w:pStyle w:val="8"/>
        <w:widowControl w:val="0"/>
        <w:spacing w:before="0" w:beforeAutospacing="0" w:after="0" w:afterAutospacing="0" w:line="360" w:lineRule="auto"/>
        <w:ind w:firstLine="420"/>
        <w:jc w:val="both"/>
      </w:pPr>
      <w:r>
        <w:rPr>
          <w:rFonts w:hint="eastAsia"/>
          <w:color w:val="000000"/>
        </w:rPr>
        <w:t>3.5.2 供应商应有控制合同变更的流程和方法；</w:t>
      </w:r>
    </w:p>
    <w:p w14:paraId="58FF5026">
      <w:pPr>
        <w:pStyle w:val="8"/>
        <w:widowControl w:val="0"/>
        <w:spacing w:before="0" w:beforeAutospacing="0" w:after="0" w:afterAutospacing="0" w:line="360" w:lineRule="auto"/>
        <w:ind w:firstLine="420"/>
        <w:jc w:val="both"/>
      </w:pPr>
      <w:r>
        <w:rPr>
          <w:rFonts w:hint="eastAsia"/>
          <w:color w:val="000000"/>
        </w:rPr>
        <w:t xml:space="preserve">3.5.3 供应商应有控制变更的流程和方法，确保不出现随意变更现象。 </w:t>
      </w:r>
    </w:p>
    <w:p w14:paraId="5D54BC6D">
      <w:pPr>
        <w:pStyle w:val="8"/>
        <w:widowControl w:val="0"/>
        <w:spacing w:before="0" w:beforeAutospacing="0" w:after="0" w:afterAutospacing="0" w:line="360" w:lineRule="auto"/>
        <w:ind w:firstLine="420"/>
        <w:jc w:val="both"/>
      </w:pPr>
      <w:r>
        <w:rPr>
          <w:rFonts w:hint="eastAsia"/>
          <w:color w:val="000000"/>
        </w:rPr>
        <w:t>3.6 关于工程暂停及复工管理措施的要求</w:t>
      </w:r>
    </w:p>
    <w:p w14:paraId="28734BC4">
      <w:pPr>
        <w:pStyle w:val="8"/>
        <w:widowControl w:val="0"/>
        <w:spacing w:before="0" w:beforeAutospacing="0" w:after="0" w:afterAutospacing="0" w:line="360" w:lineRule="auto"/>
        <w:ind w:firstLine="420"/>
        <w:jc w:val="both"/>
      </w:pPr>
      <w:r>
        <w:rPr>
          <w:rFonts w:hint="eastAsia"/>
          <w:color w:val="000000"/>
        </w:rPr>
        <w:t>3.6.1 供应商应该根据本项目的特点，针对本项目在实施过程可能出现的问题制定各种方案和预案，列明应由总监理工程师应签发工程暂停令的暂停条件。</w:t>
      </w:r>
    </w:p>
    <w:p w14:paraId="11849AF9">
      <w:pPr>
        <w:pStyle w:val="8"/>
        <w:widowControl w:val="0"/>
        <w:spacing w:before="0" w:beforeAutospacing="0" w:after="0" w:afterAutospacing="0" w:line="360" w:lineRule="auto"/>
        <w:ind w:firstLine="420"/>
        <w:jc w:val="both"/>
      </w:pPr>
      <w:r>
        <w:rPr>
          <w:rFonts w:hint="eastAsia"/>
          <w:color w:val="000000"/>
        </w:rPr>
        <w:t>3.6.2 当出现项目暂停情况之后，供应商应该行使有效的项目暂停管理工作，以确保项目暂停令得到有效执行，并能保证项目质量和项目进度。</w:t>
      </w:r>
    </w:p>
    <w:p w14:paraId="34589817">
      <w:pPr>
        <w:pStyle w:val="8"/>
        <w:widowControl w:val="0"/>
        <w:spacing w:before="0" w:beforeAutospacing="0" w:after="0" w:afterAutospacing="0" w:line="360" w:lineRule="auto"/>
        <w:ind w:firstLine="420"/>
        <w:jc w:val="both"/>
      </w:pPr>
      <w:r>
        <w:rPr>
          <w:rFonts w:hint="eastAsia"/>
          <w:color w:val="000000"/>
        </w:rPr>
        <w:t>3.6.3 供应商应有项目暂停管理制度与措施；</w:t>
      </w:r>
    </w:p>
    <w:p w14:paraId="63991659">
      <w:pPr>
        <w:pStyle w:val="8"/>
        <w:widowControl w:val="0"/>
        <w:spacing w:before="0" w:beforeAutospacing="0" w:after="0" w:afterAutospacing="0" w:line="360" w:lineRule="auto"/>
        <w:ind w:firstLine="420"/>
        <w:jc w:val="both"/>
      </w:pPr>
      <w:r>
        <w:rPr>
          <w:rFonts w:hint="eastAsia"/>
          <w:color w:val="000000"/>
        </w:rPr>
        <w:t>3.6.4 供应商应有项目暂停时期的沟通协调管理机制；</w:t>
      </w:r>
    </w:p>
    <w:p w14:paraId="565BC131">
      <w:pPr>
        <w:pStyle w:val="8"/>
        <w:widowControl w:val="0"/>
        <w:spacing w:before="0" w:beforeAutospacing="0" w:after="0" w:afterAutospacing="0" w:line="360" w:lineRule="auto"/>
        <w:ind w:firstLine="420"/>
        <w:jc w:val="both"/>
      </w:pPr>
      <w:r>
        <w:rPr>
          <w:rFonts w:hint="eastAsia"/>
          <w:color w:val="000000"/>
        </w:rPr>
        <w:t>3.6.5 供应商应有项目复工管理制度与措施；</w:t>
      </w:r>
    </w:p>
    <w:p w14:paraId="69F87706">
      <w:pPr>
        <w:pStyle w:val="8"/>
        <w:widowControl w:val="0"/>
        <w:spacing w:before="0" w:beforeAutospacing="0" w:after="0" w:afterAutospacing="0" w:line="360" w:lineRule="auto"/>
        <w:ind w:firstLine="420"/>
        <w:jc w:val="both"/>
      </w:pPr>
      <w:r>
        <w:rPr>
          <w:rFonts w:hint="eastAsia"/>
          <w:color w:val="000000"/>
        </w:rPr>
        <w:t>3.6.6 供应商应有项目复工的评估方法，确保导致项目暂停的原因和问题得到解决。</w:t>
      </w:r>
    </w:p>
    <w:p w14:paraId="4165FA0B">
      <w:pPr>
        <w:pStyle w:val="8"/>
        <w:widowControl w:val="0"/>
        <w:spacing w:before="0" w:beforeAutospacing="0" w:after="0" w:afterAutospacing="0" w:line="360" w:lineRule="auto"/>
        <w:ind w:firstLine="420"/>
        <w:jc w:val="both"/>
      </w:pPr>
      <w:r>
        <w:rPr>
          <w:rFonts w:hint="eastAsia"/>
          <w:color w:val="000000"/>
        </w:rPr>
        <w:t>3.7 对项目延期管理及处理措施的要求</w:t>
      </w:r>
    </w:p>
    <w:p w14:paraId="5B87BF74">
      <w:pPr>
        <w:pStyle w:val="8"/>
        <w:widowControl w:val="0"/>
        <w:spacing w:before="0" w:beforeAutospacing="0" w:after="0" w:afterAutospacing="0" w:line="360" w:lineRule="auto"/>
        <w:ind w:firstLine="420"/>
        <w:jc w:val="both"/>
      </w:pPr>
      <w:r>
        <w:rPr>
          <w:rFonts w:hint="eastAsia"/>
          <w:color w:val="000000"/>
        </w:rPr>
        <w:t>3.7.1 供应商应制定明确的合理的工程延期受理条件；</w:t>
      </w:r>
    </w:p>
    <w:p w14:paraId="0102C276">
      <w:pPr>
        <w:pStyle w:val="8"/>
        <w:widowControl w:val="0"/>
        <w:spacing w:before="0" w:beforeAutospacing="0" w:after="0" w:afterAutospacing="0" w:line="360" w:lineRule="auto"/>
        <w:ind w:firstLine="420"/>
        <w:jc w:val="both"/>
      </w:pPr>
      <w:r>
        <w:rPr>
          <w:rFonts w:hint="eastAsia"/>
          <w:color w:val="000000"/>
        </w:rPr>
        <w:t>3.7.2 供应商应有针对项目延期影响的评估方法；</w:t>
      </w:r>
    </w:p>
    <w:p w14:paraId="3A4A4E23">
      <w:pPr>
        <w:pStyle w:val="8"/>
        <w:widowControl w:val="0"/>
        <w:spacing w:before="0" w:beforeAutospacing="0" w:after="0" w:afterAutospacing="0" w:line="360" w:lineRule="auto"/>
        <w:ind w:firstLine="420"/>
        <w:jc w:val="both"/>
      </w:pPr>
      <w:r>
        <w:rPr>
          <w:rFonts w:hint="eastAsia"/>
          <w:color w:val="000000"/>
        </w:rPr>
        <w:t>3.7.3 供应商应建立项目延期的协商沟通制度；</w:t>
      </w:r>
    </w:p>
    <w:p w14:paraId="5539CDE0">
      <w:pPr>
        <w:pStyle w:val="8"/>
        <w:widowControl w:val="0"/>
        <w:spacing w:before="0" w:beforeAutospacing="0" w:after="0" w:afterAutospacing="0" w:line="360" w:lineRule="auto"/>
        <w:ind w:firstLine="420"/>
        <w:jc w:val="both"/>
      </w:pPr>
      <w:r>
        <w:rPr>
          <w:rFonts w:hint="eastAsia"/>
          <w:color w:val="000000"/>
        </w:rPr>
        <w:t>3.7.4 供应商应有项目延期费用索赔的评估方法或协调机制。</w:t>
      </w:r>
    </w:p>
    <w:p w14:paraId="2A6D45FC">
      <w:pPr>
        <w:pStyle w:val="8"/>
        <w:widowControl w:val="0"/>
        <w:spacing w:before="0" w:beforeAutospacing="0" w:after="0" w:afterAutospacing="0" w:line="360" w:lineRule="auto"/>
        <w:ind w:firstLine="420"/>
        <w:jc w:val="both"/>
      </w:pPr>
      <w:r>
        <w:rPr>
          <w:rFonts w:hint="eastAsia"/>
          <w:color w:val="000000"/>
        </w:rPr>
        <w:t>3.8 关于费用索赔与合同争议调解的要求</w:t>
      </w:r>
    </w:p>
    <w:p w14:paraId="700F8DF8">
      <w:pPr>
        <w:pStyle w:val="8"/>
        <w:widowControl w:val="0"/>
        <w:spacing w:before="0" w:beforeAutospacing="0" w:after="0" w:afterAutospacing="0" w:line="360" w:lineRule="auto"/>
        <w:ind w:firstLine="420"/>
        <w:jc w:val="both"/>
      </w:pPr>
      <w:r>
        <w:rPr>
          <w:rFonts w:hint="eastAsia"/>
          <w:color w:val="000000"/>
        </w:rPr>
        <w:t>3.8.1 供应商应列明项目中出现的各种情况下的费用索赔的处理依据；</w:t>
      </w:r>
    </w:p>
    <w:p w14:paraId="159769A4">
      <w:pPr>
        <w:pStyle w:val="8"/>
        <w:widowControl w:val="0"/>
        <w:spacing w:before="0" w:beforeAutospacing="0" w:after="0" w:afterAutospacing="0" w:line="360" w:lineRule="auto"/>
        <w:ind w:firstLine="420"/>
        <w:jc w:val="both"/>
      </w:pPr>
      <w:r>
        <w:rPr>
          <w:rFonts w:hint="eastAsia"/>
          <w:color w:val="000000"/>
        </w:rPr>
        <w:t>3.8.2 供应商应列明费用索赔的受理条件，受理流程；</w:t>
      </w:r>
    </w:p>
    <w:p w14:paraId="33499918">
      <w:pPr>
        <w:pStyle w:val="8"/>
        <w:widowControl w:val="0"/>
        <w:spacing w:before="0" w:beforeAutospacing="0" w:after="0" w:afterAutospacing="0" w:line="360" w:lineRule="auto"/>
        <w:ind w:firstLine="420"/>
        <w:jc w:val="both"/>
      </w:pPr>
      <w:r>
        <w:rPr>
          <w:rFonts w:hint="eastAsia"/>
          <w:color w:val="000000"/>
        </w:rPr>
        <w:t>3.8.3 供应商应编制本项目的费用索赔处理程序；</w:t>
      </w:r>
    </w:p>
    <w:p w14:paraId="781E6A05">
      <w:pPr>
        <w:pStyle w:val="8"/>
        <w:widowControl w:val="0"/>
        <w:spacing w:before="0" w:beforeAutospacing="0" w:after="0" w:afterAutospacing="0" w:line="360" w:lineRule="auto"/>
        <w:ind w:firstLine="420"/>
        <w:jc w:val="both"/>
      </w:pPr>
      <w:r>
        <w:rPr>
          <w:rFonts w:hint="eastAsia"/>
          <w:color w:val="000000"/>
        </w:rPr>
        <w:t>3.8.4 供应商应制定合同争议的调解程序；</w:t>
      </w:r>
    </w:p>
    <w:p w14:paraId="7F21B424">
      <w:pPr>
        <w:pStyle w:val="8"/>
        <w:widowControl w:val="0"/>
        <w:spacing w:before="0" w:beforeAutospacing="0" w:after="0" w:afterAutospacing="0" w:line="360" w:lineRule="auto"/>
        <w:ind w:firstLine="420"/>
        <w:jc w:val="both"/>
      </w:pPr>
      <w:r>
        <w:rPr>
          <w:rFonts w:hint="eastAsia"/>
          <w:color w:val="000000"/>
        </w:rPr>
        <w:t>3.8.5 供应商应制定合同争议的处理程序；</w:t>
      </w:r>
    </w:p>
    <w:p w14:paraId="534BB369">
      <w:pPr>
        <w:pStyle w:val="8"/>
        <w:widowControl w:val="0"/>
        <w:spacing w:before="0" w:beforeAutospacing="0" w:after="0" w:afterAutospacing="0" w:line="360" w:lineRule="auto"/>
        <w:ind w:firstLine="420"/>
        <w:jc w:val="both"/>
      </w:pPr>
      <w:r>
        <w:rPr>
          <w:rFonts w:hint="eastAsia"/>
          <w:color w:val="000000"/>
        </w:rPr>
        <w:t>3.8.6 供应商应制订关于违约处理的措施。</w:t>
      </w:r>
    </w:p>
    <w:p w14:paraId="7B1BF1F7">
      <w:pPr>
        <w:pStyle w:val="8"/>
        <w:widowControl w:val="0"/>
        <w:spacing w:before="0" w:beforeAutospacing="0" w:after="0" w:afterAutospacing="0" w:line="360" w:lineRule="auto"/>
        <w:ind w:firstLine="420"/>
        <w:jc w:val="both"/>
      </w:pPr>
      <w:r>
        <w:rPr>
          <w:rFonts w:hint="eastAsia"/>
          <w:color w:val="000000"/>
        </w:rPr>
        <w:t>3.9 对工程例会管理的要求</w:t>
      </w:r>
    </w:p>
    <w:p w14:paraId="13FA260E">
      <w:pPr>
        <w:pStyle w:val="8"/>
        <w:widowControl w:val="0"/>
        <w:spacing w:before="0" w:beforeAutospacing="0" w:after="0" w:afterAutospacing="0" w:line="360" w:lineRule="auto"/>
        <w:ind w:firstLine="420"/>
        <w:jc w:val="both"/>
      </w:pPr>
      <w:r>
        <w:rPr>
          <w:rFonts w:hint="eastAsia"/>
          <w:color w:val="000000"/>
        </w:rPr>
        <w:t>3.9.1 供应商应建立完整的项目例会的管理制度；确定各种例会的启动流程和参加对象；</w:t>
      </w:r>
    </w:p>
    <w:p w14:paraId="30F725D2">
      <w:pPr>
        <w:pStyle w:val="8"/>
        <w:widowControl w:val="0"/>
        <w:spacing w:before="0" w:beforeAutospacing="0" w:after="0" w:afterAutospacing="0" w:line="360" w:lineRule="auto"/>
        <w:ind w:firstLine="420"/>
        <w:jc w:val="both"/>
      </w:pPr>
      <w:r>
        <w:rPr>
          <w:rFonts w:hint="eastAsia"/>
          <w:color w:val="000000"/>
        </w:rPr>
        <w:t>3.9.2 供应商应有项目例会要求的跟踪、督促检查、完成验证制度。</w:t>
      </w:r>
    </w:p>
    <w:p w14:paraId="2DC75684">
      <w:pPr>
        <w:pStyle w:val="8"/>
        <w:widowControl w:val="0"/>
        <w:spacing w:before="0" w:beforeAutospacing="0" w:after="0" w:afterAutospacing="0" w:line="360" w:lineRule="auto"/>
        <w:ind w:firstLine="420"/>
        <w:jc w:val="both"/>
      </w:pPr>
      <w:r>
        <w:rPr>
          <w:rFonts w:hint="eastAsia"/>
          <w:color w:val="000000"/>
        </w:rPr>
        <w:t>3.10 对监理工作成果的要求</w:t>
      </w:r>
    </w:p>
    <w:p w14:paraId="70DC1F11">
      <w:pPr>
        <w:pStyle w:val="8"/>
        <w:widowControl w:val="0"/>
        <w:spacing w:before="0" w:beforeAutospacing="0" w:after="0" w:afterAutospacing="0" w:line="360" w:lineRule="auto"/>
        <w:ind w:firstLine="420"/>
        <w:jc w:val="both"/>
      </w:pPr>
      <w:r>
        <w:rPr>
          <w:rFonts w:hint="eastAsia"/>
          <w:color w:val="000000"/>
        </w:rPr>
        <w:t>3.10.1 供应商应有监理工作成果的管理制度，应有监理工作成果清单；</w:t>
      </w:r>
    </w:p>
    <w:p w14:paraId="2E13FA97">
      <w:pPr>
        <w:pStyle w:val="8"/>
        <w:widowControl w:val="0"/>
        <w:spacing w:before="0" w:beforeAutospacing="0" w:after="0" w:afterAutospacing="0" w:line="360" w:lineRule="auto"/>
        <w:ind w:firstLine="420"/>
        <w:jc w:val="both"/>
      </w:pPr>
      <w:r>
        <w:rPr>
          <w:rFonts w:hint="eastAsia"/>
          <w:color w:val="000000"/>
        </w:rPr>
        <w:t>3.10.2 供应商应对监理工作成果的内容制定明确的达标标准；</w:t>
      </w:r>
    </w:p>
    <w:p w14:paraId="5E3E2C50">
      <w:pPr>
        <w:pStyle w:val="8"/>
        <w:widowControl w:val="0"/>
        <w:spacing w:before="0" w:beforeAutospacing="0" w:after="0" w:afterAutospacing="0" w:line="360" w:lineRule="auto"/>
        <w:ind w:firstLine="420"/>
        <w:jc w:val="both"/>
      </w:pPr>
      <w:r>
        <w:rPr>
          <w:rFonts w:hint="eastAsia"/>
          <w:color w:val="000000"/>
        </w:rPr>
        <w:t>3.10.3 供应商应有明确的签字制度，确保监理工作成果的真实性；</w:t>
      </w:r>
    </w:p>
    <w:p w14:paraId="3557F553">
      <w:pPr>
        <w:pStyle w:val="8"/>
        <w:widowControl w:val="0"/>
        <w:spacing w:before="0" w:beforeAutospacing="0" w:after="0" w:afterAutospacing="0" w:line="360" w:lineRule="auto"/>
        <w:ind w:firstLine="420"/>
        <w:jc w:val="both"/>
      </w:pPr>
      <w:r>
        <w:rPr>
          <w:rFonts w:hint="eastAsia"/>
          <w:color w:val="000000"/>
        </w:rPr>
        <w:t>3.10.4 供应商应有监理工作成果的责任保管制度，应符合文档管理的基本原则要求；</w:t>
      </w:r>
    </w:p>
    <w:p w14:paraId="3FF04975">
      <w:pPr>
        <w:pStyle w:val="8"/>
        <w:widowControl w:val="0"/>
        <w:spacing w:before="0" w:beforeAutospacing="0" w:after="0" w:afterAutospacing="0" w:line="360" w:lineRule="auto"/>
        <w:ind w:firstLine="420"/>
        <w:jc w:val="both"/>
      </w:pPr>
      <w:r>
        <w:rPr>
          <w:rFonts w:hint="eastAsia"/>
          <w:color w:val="000000"/>
        </w:rPr>
        <w:t>3.10.5供应商应制定明确的资料分发制度，控制资料的分发范围，确保资料送达的及时性。</w:t>
      </w:r>
    </w:p>
    <w:p w14:paraId="19FEF0D8">
      <w:pPr>
        <w:pStyle w:val="8"/>
        <w:widowControl w:val="0"/>
        <w:spacing w:before="0" w:beforeAutospacing="0" w:after="0" w:afterAutospacing="0" w:line="360" w:lineRule="auto"/>
        <w:ind w:firstLine="422"/>
        <w:jc w:val="both"/>
      </w:pPr>
      <w:r>
        <w:rPr>
          <w:rFonts w:hint="eastAsia"/>
          <w:b/>
          <w:bCs/>
          <w:color w:val="000000"/>
        </w:rPr>
        <w:t>9.其他要求</w:t>
      </w:r>
    </w:p>
    <w:p w14:paraId="011CF3FE">
      <w:pPr>
        <w:pStyle w:val="8"/>
        <w:widowControl w:val="0"/>
        <w:spacing w:before="0" w:beforeAutospacing="0" w:after="0" w:afterAutospacing="0" w:line="360" w:lineRule="auto"/>
        <w:ind w:firstLine="420"/>
        <w:jc w:val="both"/>
      </w:pPr>
      <w:r>
        <w:rPr>
          <w:rFonts w:hint="eastAsia"/>
          <w:color w:val="000000"/>
        </w:rPr>
        <w:t>1、保密</w:t>
      </w:r>
    </w:p>
    <w:p w14:paraId="7D86460F">
      <w:pPr>
        <w:ind w:firstLine="480"/>
      </w:pPr>
      <w:r>
        <w:rPr>
          <w:rFonts w:hint="eastAsia" w:ascii="宋体" w:hAnsi="宋体" w:cs="宋体"/>
          <w:color w:val="000000"/>
          <w:sz w:val="24"/>
        </w:rPr>
        <w:t>供应商保证在项目过程中有可能涉及到的涉密数据、个人隐私数据的安全。如由于供应商不慎泄露涉密数据或隐私数据，由此引发的刑事、民事责任由供应商自行承担。</w:t>
      </w:r>
    </w:p>
    <w:p w14:paraId="3CDD5907">
      <w:pPr>
        <w:spacing w:line="360" w:lineRule="auto"/>
        <w:ind w:firstLine="480"/>
        <w:rPr>
          <w:rFonts w:ascii="宋体" w:hAnsi="宋体"/>
          <w:b/>
          <w:sz w:val="24"/>
        </w:rPr>
      </w:pPr>
      <w:r>
        <w:rPr>
          <w:rFonts w:hint="eastAsia" w:ascii="宋体" w:hAnsi="宋体" w:cs="仿宋"/>
          <w:sz w:val="24"/>
        </w:rPr>
        <w:t>2、本项目确定中标人后，中标人与徐州市云龙区农业农村水务局签订政府采购合同。</w:t>
      </w:r>
    </w:p>
    <w:p w14:paraId="5C72FCCB">
      <w:pPr>
        <w:ind w:firstLine="480"/>
      </w:pPr>
      <w:r>
        <w:rPr>
          <w:rFonts w:hint="eastAsia" w:ascii="宋体" w:hAnsi="宋体"/>
          <w:b/>
          <w:bCs/>
          <w:color w:val="000000"/>
          <w:sz w:val="24"/>
        </w:rPr>
        <w:t>四、</w:t>
      </w:r>
      <w:r>
        <w:rPr>
          <w:rFonts w:ascii="宋体" w:hAnsi="宋体"/>
          <w:b/>
          <w:color w:val="000000"/>
          <w:sz w:val="24"/>
        </w:rPr>
        <w:t>其他要求：详见第</w:t>
      </w:r>
      <w:r>
        <w:rPr>
          <w:rFonts w:hint="eastAsia" w:ascii="宋体" w:hAnsi="宋体"/>
          <w:b/>
          <w:color w:val="000000"/>
          <w:sz w:val="24"/>
        </w:rPr>
        <w:t>五</w:t>
      </w:r>
      <w:r>
        <w:rPr>
          <w:rFonts w:ascii="宋体" w:hAnsi="宋体"/>
          <w:b/>
          <w:color w:val="000000"/>
          <w:sz w:val="24"/>
        </w:rPr>
        <w:t>章《合同主要条款》</w:t>
      </w:r>
      <w:r>
        <w:rPr>
          <w:rFonts w:hint="eastAsia" w:ascii="宋体" w:hAnsi="宋体"/>
          <w:b/>
          <w:color w:val="000000"/>
          <w:sz w:val="24"/>
        </w:rPr>
        <w: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F241E">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9853B">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6F6DF">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4" w:lineRule="auto"/>
        <w:ind w:firstLine="480"/>
      </w:pPr>
      <w:r>
        <w:separator/>
      </w:r>
    </w:p>
  </w:footnote>
  <w:footnote w:type="continuationSeparator" w:id="1">
    <w:p>
      <w:pPr>
        <w:spacing w:line="274"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9F7B1">
    <w:pPr>
      <w:pStyle w:val="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70539">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490F5">
    <w:pPr>
      <w:pStyle w:val="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A3F"/>
    <w:rsid w:val="00216A3F"/>
    <w:rsid w:val="00322D19"/>
    <w:rsid w:val="003308CE"/>
    <w:rsid w:val="005D3A4B"/>
    <w:rsid w:val="0095686E"/>
    <w:rsid w:val="00C81ED1"/>
    <w:rsid w:val="0FA75B98"/>
    <w:rsid w:val="14544FB7"/>
    <w:rsid w:val="20284750"/>
    <w:rsid w:val="26613C06"/>
    <w:rsid w:val="35507E89"/>
    <w:rsid w:val="4C380F08"/>
    <w:rsid w:val="60D14B46"/>
    <w:rsid w:val="72101451"/>
    <w:rsid w:val="753D2245"/>
    <w:rsid w:val="7AED3ED0"/>
    <w:rsid w:val="7CBF20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6"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74" w:lineRule="auto"/>
      <w:ind w:firstLine="200" w:firstLineChars="200"/>
      <w:jc w:val="both"/>
    </w:pPr>
    <w:rPr>
      <w:rFonts w:ascii="仿宋_GB2312" w:hAnsi="Calibri" w:eastAsia="仿宋_GB2312" w:cs="Times New Roman"/>
      <w:kern w:val="2"/>
      <w:sz w:val="24"/>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customStyle="1" w:styleId="2">
    <w:name w:val="样式 首行缩进:  2 字符"/>
    <w:basedOn w:val="1"/>
    <w:qFormat/>
    <w:uiPriority w:val="99"/>
    <w:pPr>
      <w:ind w:firstLine="560"/>
    </w:pPr>
    <w:rPr>
      <w:sz w:val="24"/>
    </w:rPr>
  </w:style>
  <w:style w:type="paragraph" w:styleId="3">
    <w:name w:val="Normal Indent"/>
    <w:basedOn w:val="1"/>
    <w:next w:val="1"/>
    <w:qFormat/>
    <w:uiPriority w:val="99"/>
    <w:pPr>
      <w:widowControl/>
      <w:ind w:firstLine="420"/>
      <w:jc w:val="left"/>
    </w:pPr>
    <w:rPr>
      <w:sz w:val="20"/>
    </w:rPr>
  </w:style>
  <w:style w:type="paragraph" w:styleId="4">
    <w:name w:val="Body Text Indent"/>
    <w:basedOn w:val="1"/>
    <w:qFormat/>
    <w:uiPriority w:val="0"/>
    <w:pPr>
      <w:spacing w:after="120"/>
      <w:ind w:left="420" w:leftChars="200"/>
    </w:pPr>
  </w:style>
  <w:style w:type="paragraph" w:styleId="5">
    <w:name w:val="Block Text"/>
    <w:basedOn w:val="1"/>
    <w:qFormat/>
    <w:uiPriority w:val="6"/>
    <w:pPr>
      <w:ind w:left="256" w:right="6" w:firstLine="624"/>
    </w:pPr>
    <w:rPr>
      <w:rFonts w:ascii="Times New Roman" w:hAnsi="Times New Roman" w:eastAsia="仿宋"/>
      <w:sz w:val="28"/>
      <w:szCs w:val="20"/>
    </w:rPr>
  </w:style>
  <w:style w:type="paragraph" w:styleId="6">
    <w:name w:val="footer"/>
    <w:basedOn w:val="1"/>
    <w:link w:val="27"/>
    <w:qFormat/>
    <w:uiPriority w:val="0"/>
    <w:pPr>
      <w:tabs>
        <w:tab w:val="center" w:pos="4153"/>
        <w:tab w:val="right" w:pos="8306"/>
      </w:tabs>
      <w:snapToGrid w:val="0"/>
      <w:spacing w:line="240" w:lineRule="auto"/>
      <w:jc w:val="left"/>
    </w:pPr>
    <w:rPr>
      <w:sz w:val="18"/>
      <w:szCs w:val="18"/>
    </w:rPr>
  </w:style>
  <w:style w:type="paragraph" w:styleId="7">
    <w:name w:val="header"/>
    <w:basedOn w:val="1"/>
    <w:link w:val="26"/>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8">
    <w:name w:val="Normal (Web)"/>
    <w:basedOn w:val="1"/>
    <w:semiHidden/>
    <w:unhideWhenUsed/>
    <w:qFormat/>
    <w:uiPriority w:val="99"/>
    <w:rPr>
      <w:rFonts w:ascii="Times New Roman" w:hAnsi="Times New Roman"/>
      <w:sz w:val="24"/>
      <w:szCs w:val="24"/>
    </w:rPr>
  </w:style>
  <w:style w:type="paragraph" w:styleId="9">
    <w:name w:val="Title"/>
    <w:basedOn w:val="1"/>
    <w:next w:val="1"/>
    <w:qFormat/>
    <w:uiPriority w:val="10"/>
    <w:pPr>
      <w:spacing w:before="300" w:after="300"/>
      <w:jc w:val="center"/>
      <w:outlineLvl w:val="0"/>
    </w:pPr>
    <w:rPr>
      <w:rFonts w:ascii="Cambria" w:hAnsi="Cambria"/>
      <w:b/>
      <w:bCs/>
      <w:sz w:val="36"/>
      <w:szCs w:val="32"/>
    </w:rPr>
  </w:style>
  <w:style w:type="table" w:styleId="11">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paragraph" w:customStyle="1" w:styleId="13">
    <w:name w:val="标题 11"/>
    <w:basedOn w:val="14"/>
    <w:next w:val="14"/>
    <w:qFormat/>
    <w:uiPriority w:val="0"/>
    <w:pPr>
      <w:keepNext/>
      <w:keepLines/>
      <w:spacing w:before="340" w:after="330" w:line="578" w:lineRule="auto"/>
      <w:outlineLvl w:val="0"/>
    </w:pPr>
    <w:rPr>
      <w:b/>
      <w:bCs/>
      <w:sz w:val="44"/>
      <w:szCs w:val="44"/>
    </w:rPr>
  </w:style>
  <w:style w:type="paragraph" w:customStyle="1" w:styleId="14">
    <w:name w:val="正文11"/>
    <w:next w:val="1"/>
    <w:link w:val="28"/>
    <w:qFormat/>
    <w:uiPriority w:val="0"/>
    <w:pPr>
      <w:jc w:val="both"/>
    </w:pPr>
    <w:rPr>
      <w:rFonts w:ascii="Times New Roman" w:hAnsi="Times New Roman" w:eastAsia="宋体" w:cs="Times New Roman"/>
      <w:lang w:val="en-US" w:eastAsia="zh-CN" w:bidi="ar-SA"/>
    </w:rPr>
  </w:style>
  <w:style w:type="paragraph" w:customStyle="1" w:styleId="15">
    <w:name w:val="文本块1"/>
    <w:basedOn w:val="16"/>
    <w:qFormat/>
    <w:uiPriority w:val="0"/>
    <w:pPr>
      <w:ind w:left="256" w:right="6" w:firstLine="624"/>
    </w:pPr>
    <w:rPr>
      <w:rFonts w:eastAsia="仿宋_GB2312"/>
      <w:sz w:val="28"/>
    </w:rPr>
  </w:style>
  <w:style w:type="paragraph" w:customStyle="1" w:styleId="16">
    <w:name w:val="正文12"/>
    <w:next w:val="17"/>
    <w:qFormat/>
    <w:uiPriority w:val="0"/>
    <w:pPr>
      <w:spacing w:after="200" w:line="276" w:lineRule="auto"/>
    </w:pPr>
    <w:rPr>
      <w:rFonts w:ascii="Times New Roman" w:hAnsi="Times New Roman" w:eastAsia="宋体" w:cs="Times New Roman"/>
      <w:color w:val="0563C1"/>
      <w:u w:val="single"/>
      <w:lang w:val="en-US" w:eastAsia="zh-CN" w:bidi="ar-SA"/>
    </w:rPr>
  </w:style>
  <w:style w:type="paragraph" w:customStyle="1" w:styleId="17">
    <w:name w:val="正文文本1"/>
    <w:basedOn w:val="18"/>
    <w:next w:val="22"/>
    <w:qFormat/>
    <w:uiPriority w:val="0"/>
    <w:rPr>
      <w:rFonts w:eastAsia="黑体"/>
      <w:b/>
      <w:bCs/>
      <w:spacing w:val="20"/>
      <w:sz w:val="56"/>
    </w:rPr>
  </w:style>
  <w:style w:type="paragraph" w:customStyle="1" w:styleId="18">
    <w:name w:val="正文13"/>
    <w:next w:val="19"/>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19">
    <w:name w:val="正文首行缩进1"/>
    <w:basedOn w:val="20"/>
    <w:qFormat/>
    <w:uiPriority w:val="0"/>
    <w:pPr>
      <w:ind w:firstLine="420"/>
    </w:pPr>
  </w:style>
  <w:style w:type="paragraph" w:customStyle="1" w:styleId="20">
    <w:name w:val="正文文本11"/>
    <w:basedOn w:val="21"/>
    <w:next w:val="14"/>
    <w:qFormat/>
    <w:uiPriority w:val="0"/>
    <w:pPr>
      <w:spacing w:after="120"/>
    </w:pPr>
  </w:style>
  <w:style w:type="paragraph" w:customStyle="1" w:styleId="21">
    <w:name w:val="正文112"/>
    <w:next w:val="20"/>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22">
    <w:name w:val="一级条标题"/>
    <w:basedOn w:val="23"/>
    <w:next w:val="24"/>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23">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sz w:val="21"/>
      <w:szCs w:val="22"/>
      <w:lang w:val="en-US" w:eastAsia="zh-CN" w:bidi="ar-SA"/>
    </w:rPr>
  </w:style>
  <w:style w:type="paragraph" w:customStyle="1" w:styleId="24">
    <w:name w:val="段"/>
    <w:basedOn w:val="25"/>
    <w:next w:val="1"/>
    <w:qFormat/>
    <w:uiPriority w:val="0"/>
    <w:pPr>
      <w:ind w:firstLine="200"/>
    </w:pPr>
  </w:style>
  <w:style w:type="paragraph" w:customStyle="1" w:styleId="25">
    <w:name w:val="正文1"/>
    <w:basedOn w:val="14"/>
    <w:next w:val="17"/>
    <w:qFormat/>
    <w:uiPriority w:val="0"/>
    <w:pPr>
      <w:spacing w:line="360" w:lineRule="atLeast"/>
      <w:jc w:val="left"/>
    </w:pPr>
    <w:rPr>
      <w:rFonts w:ascii="宋体"/>
      <w:sz w:val="24"/>
    </w:rPr>
  </w:style>
  <w:style w:type="character" w:customStyle="1" w:styleId="26">
    <w:name w:val="页眉 字符"/>
    <w:basedOn w:val="12"/>
    <w:link w:val="7"/>
    <w:uiPriority w:val="0"/>
    <w:rPr>
      <w:rFonts w:ascii="仿宋_GB2312" w:hAnsi="Calibri" w:eastAsia="仿宋_GB2312" w:cs="Times New Roman"/>
      <w:kern w:val="2"/>
      <w:sz w:val="18"/>
      <w:szCs w:val="18"/>
    </w:rPr>
  </w:style>
  <w:style w:type="character" w:customStyle="1" w:styleId="27">
    <w:name w:val="页脚 字符"/>
    <w:basedOn w:val="12"/>
    <w:link w:val="6"/>
    <w:uiPriority w:val="0"/>
    <w:rPr>
      <w:rFonts w:ascii="仿宋_GB2312" w:hAnsi="Calibri" w:eastAsia="仿宋_GB2312" w:cs="Times New Roman"/>
      <w:kern w:val="2"/>
      <w:sz w:val="18"/>
      <w:szCs w:val="18"/>
    </w:rPr>
  </w:style>
  <w:style w:type="character" w:customStyle="1" w:styleId="28">
    <w:name w:val="NormalCharacter"/>
    <w:link w:val="14"/>
    <w:semiHidden/>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2338</Words>
  <Characters>2567</Characters>
  <Lines>19</Lines>
  <Paragraphs>5</Paragraphs>
  <TotalTime>0</TotalTime>
  <ScaleCrop>false</ScaleCrop>
  <LinksUpToDate>false</LinksUpToDate>
  <CharactersWithSpaces>2604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2025-10-15T03:39:00Z</dcterms:created>
  <dc:creator>江苏泓科-03号主机</dc:creator>
  <cp:lastModifiedBy>他言</cp:lastModifiedBy>
  <dcterms:modified xsi:type="dcterms:W3CDTF">2025-10-16T08:29:48Z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eyJoZGlkIjoiMzcwMzkwNjdkYjc5ZDc4MjA0NjlhMzJiMTZhMWRmZmEiLCJ1c2VySWQiOiI0OTM4MDY3MzgifQ==</vt:lpwstr>
  </property>
  <property fmtid="{D5CDD505-2E9C-101B-9397-08002B2CF9AE}" pid="4" name="ICV">
    <vt:lpwstr>8350CD982289475DAEAAC82F5B127239_13</vt:lpwstr>
  </property>
</Properties>
</file>