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30"/>
          <w:highlight w:val="none"/>
        </w:rPr>
        <w:t>开标时间</w:t>
      </w:r>
      <w:r>
        <w:rPr>
          <w:rFonts w:hint="eastAsia" w:cs="宋体"/>
          <w:color w:val="auto"/>
          <w:sz w:val="3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投标文件提交与接收时间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0"/>
          <w:highlight w:val="none"/>
        </w:rPr>
        <w:t>投标截止时间</w:t>
      </w:r>
      <w:r>
        <w:rPr>
          <w:rFonts w:hint="eastAsia" w:ascii="宋体" w:hAnsi="宋体" w:eastAsia="宋体" w:cs="宋体"/>
          <w:color w:val="auto"/>
          <w:sz w:val="30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0"/>
          <w:highlight w:val="none"/>
          <w:lang w:val="en-US" w:eastAsia="zh-CN"/>
        </w:rPr>
        <w:t>由“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/>
        </w:rPr>
        <w:t>10月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cs="宋体"/>
          <w:b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/>
        </w:rPr>
        <w:t>日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09：</w:t>
      </w:r>
      <w:r>
        <w:rPr>
          <w:rFonts w:hint="eastAsia" w:cs="宋体"/>
          <w:b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0（北京时间）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  <w:lang w:val="en-US" w:eastAsia="zh-CN"/>
        </w:rPr>
        <w:t>变更为“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  <w:u w:val="none"/>
        </w:rPr>
        <w:t>10月</w:t>
      </w:r>
      <w:r>
        <w:rPr>
          <w:rFonts w:hint="eastAsia" w:cs="宋体"/>
          <w:b/>
          <w:color w:val="FF0000"/>
          <w:sz w:val="28"/>
          <w:szCs w:val="28"/>
          <w:highlight w:val="none"/>
          <w:u w:val="none"/>
          <w:lang w:val="en-US" w:eastAsia="zh-CN"/>
        </w:rPr>
        <w:t>31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  <w:u w:val="none"/>
        </w:rPr>
        <w:t>日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</w:rPr>
        <w:t>09：</w:t>
      </w:r>
      <w:r>
        <w:rPr>
          <w:rFonts w:hint="eastAsia" w:cs="宋体"/>
          <w:b/>
          <w:color w:val="FF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</w:rPr>
        <w:t>0（北京时间）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highlight w:val="none"/>
          <w:lang w:val="en-US" w:eastAsia="zh-CN"/>
        </w:rPr>
        <w:t>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原招标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文件第六章采购需求-三、（二）采购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  <w:lang w:val="en-US" w:eastAsia="zh-CN"/>
        </w:rPr>
        <w:t xml:space="preserve">清单及具体技术参数要求“9、跷跷板”及参数 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现更正为：</w:t>
      </w:r>
      <w:r>
        <w:rPr>
          <w:rFonts w:hint="eastAsia" w:cs="宋体"/>
          <w:b/>
          <w:bCs/>
          <w:color w:val="FF0000"/>
          <w:sz w:val="28"/>
          <w:lang w:val="en-US" w:eastAsia="zh-CN"/>
        </w:rPr>
        <w:t>三位扭腰器，参数如下：</w:t>
      </w:r>
    </w:p>
    <w:tbl>
      <w:tblPr>
        <w:tblStyle w:val="6"/>
        <w:tblW w:w="9685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64"/>
        <w:gridCol w:w="762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三位扭腰器</w:t>
            </w:r>
          </w:p>
        </w:tc>
        <w:tc>
          <w:tcPr>
            <w:tcW w:w="7623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立柱规格：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不小于φ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114×3mm国标钢管；主要承载横梁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不小于φ32mmx3.0mm;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2、应采用铝合金盖帽或钢制封头，避免淋入雨水；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3、可三人同时使用；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4、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深沟球轴承选用不小于6205承载能力的深沟球轴；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5、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扭腰盘采用钢板冲压成型，符合人体运动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学规律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6、转动部位采用国家标准轴承;转动部件内设限位装置，防止转动角度过大对使用者或第三者造成伤害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7、脚踏部位采用防滑结构设计，摩擦系数大于0.5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所投器材应符合《室外健身器材的安全通用标准》（GB19272-2024）要求，提供有效期内的北京国体世纪质量认证证书（NSCC）或华兴（中测）中测认证证书（CGCC）或中体联（北京）认证证书，以及完整的相关证明材料。</w:t>
            </w:r>
          </w:p>
        </w:tc>
        <w:tc>
          <w:tcPr>
            <w:tcW w:w="76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40个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>
      <w:pPr>
        <w:pStyle w:val="7"/>
        <w:jc w:val="right"/>
        <w:rPr>
          <w:rFonts w:hint="eastAsia" w:ascii="宋体" w:hAnsi="宋体" w:eastAsia="宋体" w:cs="宋体"/>
          <w:color w:val="000000"/>
          <w:sz w:val="30"/>
        </w:rPr>
      </w:pPr>
    </w:p>
    <w:p>
      <w:pPr>
        <w:pStyle w:val="7"/>
        <w:jc w:val="right"/>
        <w:rPr>
          <w:rFonts w:hint="default" w:ascii="宋体" w:hAnsi="宋体" w:eastAsia="宋体" w:cs="宋体"/>
          <w:color w:val="000000"/>
          <w:sz w:val="30"/>
          <w:lang w:val="en-US"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江苏伟业房地产土地评估造价咨询有限公司</w:t>
      </w:r>
    </w:p>
    <w:p>
      <w:pPr>
        <w:jc w:val="right"/>
        <w:rPr>
          <w:b/>
          <w:bCs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2025年10月14日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楷体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7B35"/>
    <w:rsid w:val="04991982"/>
    <w:rsid w:val="09D96CA8"/>
    <w:rsid w:val="0CE97B35"/>
    <w:rsid w:val="0F1556CD"/>
    <w:rsid w:val="0F79045A"/>
    <w:rsid w:val="1EA428A0"/>
    <w:rsid w:val="2A921CDE"/>
    <w:rsid w:val="2CBA0B74"/>
    <w:rsid w:val="35A24989"/>
    <w:rsid w:val="3D7810D1"/>
    <w:rsid w:val="3F965F8C"/>
    <w:rsid w:val="4D067CFF"/>
    <w:rsid w:val="507872C0"/>
    <w:rsid w:val="5A9E5BB7"/>
    <w:rsid w:val="6E14138D"/>
    <w:rsid w:val="71625325"/>
    <w:rsid w:val="7C977AFD"/>
    <w:rsid w:val="7D42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2"/>
      <w:sz w:val="24"/>
      <w:szCs w:val="24"/>
      <w:lang w:val="en-US" w:eastAsia="zh-CN" w:bidi="ar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customStyle="1" w:styleId="7">
    <w:name w:val="一级条标题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jc w:val="both"/>
      <w:outlineLvl w:val="2"/>
    </w:pPr>
    <w:rPr>
      <w:rFonts w:hint="default" w:ascii="黑体" w:hAnsi="宋体" w:eastAsia="黑体" w:cs="Times New Roman"/>
      <w:sz w:val="20"/>
      <w:szCs w:val="20"/>
      <w:lang w:val="en-US" w:eastAsia="zh-CN" w:bidi="ar-SA"/>
    </w:rPr>
  </w:style>
  <w:style w:type="paragraph" w:customStyle="1" w:styleId="8">
    <w:name w:val="章标题"/>
    <w:next w:val="9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9">
    <w:name w:val="正文1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目录 11"/>
    <w:next w:val="9"/>
    <w:qFormat/>
    <w:uiPriority w:val="0"/>
    <w:pPr>
      <w:widowControl/>
      <w:spacing w:after="100" w:line="259" w:lineRule="auto"/>
      <w:jc w:val="left"/>
    </w:pPr>
    <w:rPr>
      <w:rFonts w:hint="default"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1">
    <w:name w:val="正文111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2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11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正文首行缩进11"/>
    <w:next w:val="15"/>
    <w:qFormat/>
    <w:uiPriority w:val="0"/>
    <w:pPr>
      <w:widowControl w:val="0"/>
      <w:spacing w:after="120"/>
      <w:ind w:firstLine="420"/>
      <w:jc w:val="both"/>
    </w:pPr>
    <w:rPr>
      <w:rFonts w:hint="default" w:ascii="仿宋_GB2312" w:hAnsi="Calibri" w:eastAsia="仿宋_GB2312" w:cs="Times New Roman"/>
      <w:sz w:val="30"/>
      <w:szCs w:val="30"/>
      <w:lang w:val="en-US" w:eastAsia="zh-CN" w:bidi="ar-SA"/>
    </w:rPr>
  </w:style>
  <w:style w:type="paragraph" w:customStyle="1" w:styleId="15">
    <w:name w:val="正文首行缩进 211"/>
    <w:qFormat/>
    <w:uiPriority w:val="0"/>
    <w:pPr>
      <w:widowControl w:val="0"/>
      <w:spacing w:after="120"/>
      <w:ind w:left="420" w:firstLine="42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文本1"/>
    <w:next w:val="7"/>
    <w:qFormat/>
    <w:uiPriority w:val="99"/>
    <w:pPr>
      <w:widowControl w:val="0"/>
      <w:spacing w:after="12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7">
    <w:name w:val="正文13"/>
    <w:next w:val="1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1"/>
    <w:next w:val="19"/>
    <w:qFormat/>
    <w:uiPriority w:val="0"/>
    <w:pPr>
      <w:widowControl w:val="0"/>
      <w:spacing w:line="300" w:lineRule="auto"/>
      <w:ind w:firstLine="420"/>
      <w:jc w:val="both"/>
    </w:pPr>
    <w:rPr>
      <w:rFonts w:hint="default" w:ascii="仿宋_GB2312" w:hAnsi="Times New Roman" w:eastAsia="仿宋_GB2312" w:cs="Times New Roman"/>
      <w:sz w:val="30"/>
      <w:szCs w:val="30"/>
      <w:lang w:val="en-US" w:eastAsia="zh-CN" w:bidi="ar-SA"/>
    </w:rPr>
  </w:style>
  <w:style w:type="paragraph" w:customStyle="1" w:styleId="19">
    <w:name w:val="正文首行缩进 21"/>
    <w:next w:val="11"/>
    <w:qFormat/>
    <w:uiPriority w:val="0"/>
    <w:pPr>
      <w:widowControl w:val="0"/>
      <w:spacing w:after="120" w:line="357" w:lineRule="atLeast"/>
      <w:ind w:left="420" w:firstLine="420"/>
      <w:jc w:val="both"/>
    </w:pPr>
    <w:rPr>
      <w:rFonts w:hint="default" w:ascii="Calibri" w:hAnsi="Calibri" w:eastAsia="宋体" w:cs="Times New Roman"/>
      <w:color w:val="000000"/>
      <w:sz w:val="20"/>
      <w:szCs w:val="20"/>
      <w:lang w:val="en-US" w:eastAsia="zh-CN" w:bidi="ar-SA"/>
    </w:rPr>
  </w:style>
  <w:style w:type="paragraph" w:customStyle="1" w:styleId="20">
    <w:name w:val="正文文本11"/>
    <w:next w:val="13"/>
    <w:qFormat/>
    <w:uiPriority w:val="0"/>
    <w:pPr>
      <w:widowControl w:val="0"/>
      <w:spacing w:line="300" w:lineRule="auto"/>
      <w:jc w:val="both"/>
    </w:pPr>
    <w:rPr>
      <w:rFonts w:hint="default" w:ascii="Times New Roman" w:hAnsi="Times New Roman" w:eastAsia="微软简楷体" w:cs="Times New Roman"/>
      <w:sz w:val="30"/>
      <w:szCs w:val="24"/>
      <w:lang w:val="en-US" w:eastAsia="zh-CN" w:bidi="ar-SA"/>
    </w:rPr>
  </w:style>
  <w:style w:type="paragraph" w:customStyle="1" w:styleId="21">
    <w:name w:val="正文112"/>
    <w:next w:val="2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2">
    <w:name w:val="正文文本缩进1"/>
    <w:next w:val="23"/>
    <w:qFormat/>
    <w:uiPriority w:val="0"/>
    <w:pPr>
      <w:widowControl w:val="0"/>
      <w:spacing w:after="120" w:line="360" w:lineRule="auto"/>
      <w:ind w:left="420" w:firstLine="723"/>
      <w:jc w:val="both"/>
    </w:pPr>
    <w:rPr>
      <w:rFonts w:hint="default"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3">
    <w:name w:val="寄信人地址1"/>
    <w:qFormat/>
    <w:uiPriority w:val="0"/>
    <w:pPr>
      <w:widowControl w:val="0"/>
      <w:jc w:val="both"/>
    </w:pPr>
    <w:rPr>
      <w:rFonts w:hint="default" w:ascii="Arial" w:hAnsi="Arial" w:eastAsia="宋体" w:cs="Times New Roman"/>
      <w:sz w:val="21"/>
      <w:szCs w:val="24"/>
      <w:lang w:val="en-US" w:eastAsia="zh-CN" w:bidi="ar-SA"/>
    </w:rPr>
  </w:style>
  <w:style w:type="paragraph" w:customStyle="1" w:styleId="24">
    <w:name w:val="正文12"/>
    <w:next w:val="25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5">
    <w:name w:val="正文文本111"/>
    <w:next w:val="24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6">
    <w:name w:val="正文文本缩进11"/>
    <w:next w:val="27"/>
    <w:qFormat/>
    <w:uiPriority w:val="0"/>
    <w:pPr>
      <w:widowControl w:val="0"/>
      <w:spacing w:after="120"/>
      <w:ind w:left="42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7">
    <w:name w:val="寄信人地址11"/>
    <w:qFormat/>
    <w:uiPriority w:val="0"/>
    <w:pPr>
      <w:widowControl w:val="0"/>
      <w:jc w:val="both"/>
    </w:pPr>
    <w:rPr>
      <w:rFonts w:hint="default" w:ascii="Arial" w:hAnsi="Arial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2025-10-14T07:03:00Z</dcterms:created>
  <dc:creator>camillia</dc:creator>
  <cp:lastModifiedBy>camillia</cp:lastModifiedBy>
  <dcterms:modified xsi:type="dcterms:W3CDTF">2025-10-14T07:41:38Z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