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2"/>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2"/>
        <w:keepNext w:val="0"/>
        <w:keepLines w:val="0"/>
        <w:widowControl/>
        <w:suppressLineNumbers w:val="0"/>
        <w:spacing w:before="0" w:beforeAutospacing="1" w:after="0" w:afterAutospacing="1" w:line="27" w:lineRule="atLeast"/>
        <w:ind w:left="0" w:righ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09</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20</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09</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20</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24E7CAFB">
      <w:pPr>
        <w:jc w:val="center"/>
        <w:rPr>
          <w:rFonts w:ascii="宋体" w:hAnsi="宋体" w:cs="宋体"/>
          <w:color w:val="auto"/>
          <w:highlight w:val="none"/>
        </w:rPr>
      </w:pPr>
      <w:r>
        <w:rPr>
          <w:rFonts w:hint="eastAsia" w:ascii="宋体" w:hAnsi="宋体" w:cs="宋体"/>
          <w:b/>
          <w:bCs/>
          <w:color w:val="auto"/>
          <w:sz w:val="30"/>
          <w:szCs w:val="44"/>
          <w:highlight w:val="none"/>
        </w:rPr>
        <w:t>采购需求</w:t>
      </w:r>
    </w:p>
    <w:p w14:paraId="2C563FA5">
      <w:pPr>
        <w:spacing w:line="44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一、项目概况</w:t>
      </w:r>
    </w:p>
    <w:p w14:paraId="6F775315">
      <w:pPr>
        <w:spacing w:line="44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1、项目名称：</w:t>
      </w:r>
      <w:r>
        <w:rPr>
          <w:rFonts w:hint="eastAsia" w:ascii="宋体" w:hAnsi="宋体" w:cs="宋体"/>
          <w:color w:val="auto"/>
          <w:sz w:val="28"/>
          <w:szCs w:val="28"/>
          <w:highlight w:val="none"/>
          <w:lang w:eastAsia="zh-CN"/>
        </w:rPr>
        <w:t>沛县民政局政府购买居家养老上门服务项目</w:t>
      </w:r>
      <w:r>
        <w:rPr>
          <w:rFonts w:hint="eastAsia" w:ascii="宋体" w:hAnsi="宋体" w:cs="宋体"/>
          <w:color w:val="auto"/>
          <w:sz w:val="28"/>
          <w:szCs w:val="28"/>
          <w:highlight w:val="none"/>
        </w:rPr>
        <w:t>；</w:t>
      </w:r>
    </w:p>
    <w:p w14:paraId="0CC57F7C">
      <w:pPr>
        <w:spacing w:line="44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2、服务期限：</w:t>
      </w:r>
      <w:r>
        <w:rPr>
          <w:rFonts w:hint="eastAsia" w:ascii="宋体" w:hAnsi="宋体" w:cs="宋体"/>
          <w:color w:val="auto"/>
          <w:sz w:val="28"/>
          <w:szCs w:val="28"/>
          <w:highlight w:val="none"/>
          <w:lang w:eastAsia="zh-CN"/>
        </w:rPr>
        <w:t>自合同签订之日起</w:t>
      </w:r>
      <w:r>
        <w:rPr>
          <w:rFonts w:hint="eastAsia" w:ascii="宋体" w:hAnsi="宋体" w:cs="宋体"/>
          <w:color w:val="auto"/>
          <w:sz w:val="28"/>
          <w:szCs w:val="28"/>
          <w:highlight w:val="none"/>
        </w:rPr>
        <w:t>一年；</w:t>
      </w:r>
    </w:p>
    <w:p w14:paraId="49A5598B">
      <w:pPr>
        <w:spacing w:line="440" w:lineRule="exact"/>
        <w:ind w:firstLine="56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3、项目预算：</w:t>
      </w:r>
      <w:bookmarkStart w:id="0" w:name="OLE_LINK3"/>
      <w:r>
        <w:rPr>
          <w:rFonts w:hint="eastAsia" w:ascii="宋体" w:hAnsi="宋体" w:cs="宋体"/>
          <w:color w:val="auto"/>
          <w:sz w:val="28"/>
          <w:szCs w:val="28"/>
          <w:highlight w:val="none"/>
          <w:lang w:val="en-US" w:eastAsia="zh-CN"/>
        </w:rPr>
        <w:t>125</w:t>
      </w:r>
      <w:r>
        <w:rPr>
          <w:rFonts w:hint="eastAsia" w:ascii="宋体" w:hAnsi="宋体" w:cs="宋体"/>
          <w:color w:val="auto"/>
          <w:sz w:val="28"/>
          <w:szCs w:val="28"/>
          <w:highlight w:val="none"/>
        </w:rPr>
        <w:t>万元</w:t>
      </w:r>
      <w:bookmarkEnd w:id="0"/>
      <w:r>
        <w:rPr>
          <w:rFonts w:hint="eastAsia" w:ascii="宋体" w:hAnsi="宋体" w:cs="宋体"/>
          <w:color w:val="auto"/>
          <w:sz w:val="28"/>
          <w:szCs w:val="28"/>
          <w:highlight w:val="none"/>
          <w:lang w:val="en-US" w:eastAsia="zh-CN"/>
        </w:rPr>
        <w:t>人民币</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其中采购包1:62.5万元人民币、采购包2：62.5万元人民币）</w:t>
      </w:r>
    </w:p>
    <w:p w14:paraId="332F338A">
      <w:pPr>
        <w:spacing w:line="440" w:lineRule="exact"/>
        <w:ind w:firstLine="560"/>
        <w:rPr>
          <w:rFonts w:hint="eastAsia" w:ascii="宋体" w:hAnsi="宋体" w:cs="宋体"/>
          <w:b/>
          <w:bCs/>
          <w:color w:val="auto"/>
          <w:sz w:val="28"/>
          <w:szCs w:val="28"/>
          <w:highlight w:val="none"/>
          <w:lang w:eastAsia="zh-CN"/>
        </w:rPr>
      </w:pPr>
      <w:r>
        <w:rPr>
          <w:rFonts w:hint="eastAsia" w:ascii="宋体" w:hAnsi="宋体" w:cs="宋体"/>
          <w:color w:val="auto"/>
          <w:sz w:val="28"/>
          <w:szCs w:val="28"/>
          <w:highlight w:val="none"/>
          <w:lang w:eastAsia="zh-CN"/>
        </w:rPr>
        <w:t>二、</w:t>
      </w:r>
      <w:r>
        <w:rPr>
          <w:rFonts w:hint="eastAsia" w:ascii="宋体" w:hAnsi="宋体" w:cs="宋体"/>
          <w:b/>
          <w:bCs/>
          <w:color w:val="auto"/>
          <w:sz w:val="28"/>
          <w:szCs w:val="28"/>
          <w:highlight w:val="none"/>
          <w:lang w:eastAsia="zh-CN"/>
        </w:rPr>
        <w:t>本项目采用固定价格</w:t>
      </w:r>
      <w:r>
        <w:rPr>
          <w:rFonts w:hint="eastAsia" w:ascii="宋体" w:hAnsi="宋体" w:cs="宋体"/>
          <w:b/>
          <w:bCs/>
          <w:color w:val="auto"/>
          <w:sz w:val="28"/>
          <w:szCs w:val="28"/>
          <w:highlight w:val="none"/>
        </w:rPr>
        <w:t>（即每人</w:t>
      </w:r>
      <w:bookmarkStart w:id="6" w:name="_GoBack"/>
      <w:bookmarkEnd w:id="6"/>
      <w:r>
        <w:rPr>
          <w:rFonts w:hint="eastAsia" w:ascii="宋体" w:hAnsi="宋体" w:cs="宋体"/>
          <w:b/>
          <w:bCs/>
          <w:color w:val="auto"/>
          <w:sz w:val="28"/>
          <w:szCs w:val="28"/>
          <w:highlight w:val="none"/>
        </w:rPr>
        <w:t>每月服务补贴价格不能更改）采购的项目</w:t>
      </w:r>
      <w:r>
        <w:rPr>
          <w:rFonts w:hint="eastAsia" w:ascii="宋体" w:hAnsi="宋体" w:cs="宋体"/>
          <w:b/>
          <w:bCs/>
          <w:color w:val="auto"/>
          <w:sz w:val="28"/>
          <w:szCs w:val="28"/>
          <w:highlight w:val="none"/>
          <w:lang w:eastAsia="zh-CN"/>
        </w:rPr>
        <w:t>。</w:t>
      </w:r>
    </w:p>
    <w:p w14:paraId="47748D7D">
      <w:pPr>
        <w:spacing w:line="440" w:lineRule="exact"/>
        <w:ind w:firstLine="56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三、</w:t>
      </w:r>
      <w:r>
        <w:rPr>
          <w:rFonts w:hint="eastAsia" w:ascii="宋体" w:hAnsi="宋体" w:cs="宋体"/>
          <w:color w:val="auto"/>
          <w:sz w:val="28"/>
          <w:szCs w:val="28"/>
          <w:highlight w:val="none"/>
        </w:rPr>
        <w:t>服务内容</w:t>
      </w:r>
      <w:r>
        <w:rPr>
          <w:rFonts w:hint="eastAsia" w:ascii="宋体" w:hAnsi="宋体" w:cs="宋体"/>
          <w:color w:val="auto"/>
          <w:sz w:val="28"/>
          <w:szCs w:val="28"/>
          <w:highlight w:val="none"/>
          <w:lang w:eastAsia="zh-CN"/>
        </w:rPr>
        <w:t>：</w:t>
      </w:r>
    </w:p>
    <w:p w14:paraId="21F1FB62">
      <w:pPr>
        <w:widowControl/>
        <w:spacing w:line="480" w:lineRule="exact"/>
        <w:ind w:firstLine="48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（一）</w:t>
      </w:r>
      <w:r>
        <w:rPr>
          <w:rFonts w:hint="eastAsia" w:ascii="宋体" w:hAnsi="宋体" w:eastAsia="宋体" w:cs="宋体"/>
          <w:color w:val="auto"/>
          <w:sz w:val="28"/>
          <w:szCs w:val="28"/>
          <w:highlight w:val="none"/>
        </w:rPr>
        <w:t>对具有</w:t>
      </w:r>
      <w:r>
        <w:rPr>
          <w:rFonts w:hint="eastAsia" w:ascii="宋体" w:hAnsi="宋体" w:cs="宋体"/>
          <w:color w:val="auto"/>
          <w:sz w:val="28"/>
          <w:szCs w:val="28"/>
          <w:highlight w:val="none"/>
          <w:u w:val="none"/>
          <w:lang w:val="en-US" w:eastAsia="zh-CN"/>
        </w:rPr>
        <w:t>沛县</w:t>
      </w:r>
      <w:r>
        <w:rPr>
          <w:rFonts w:hint="eastAsia" w:ascii="宋体" w:hAnsi="宋体" w:eastAsia="宋体" w:cs="宋体"/>
          <w:color w:val="auto"/>
          <w:sz w:val="28"/>
          <w:szCs w:val="28"/>
          <w:highlight w:val="none"/>
        </w:rPr>
        <w:t>户籍且常住的高龄、经济困难失能老年人，每月提供生活照料居家养老服务。</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3684"/>
        <w:gridCol w:w="2111"/>
        <w:gridCol w:w="2111"/>
      </w:tblGrid>
      <w:tr w14:paraId="6B5D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60" w:type="pct"/>
            <w:noWrap w:val="0"/>
            <w:vAlign w:val="center"/>
          </w:tcPr>
          <w:p w14:paraId="6772FBCB">
            <w:pPr>
              <w:tabs>
                <w:tab w:val="left" w:pos="312"/>
              </w:tabs>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序号</w:t>
            </w:r>
          </w:p>
        </w:tc>
        <w:tc>
          <w:tcPr>
            <w:tcW w:w="2161" w:type="pct"/>
            <w:noWrap w:val="0"/>
            <w:vAlign w:val="center"/>
          </w:tcPr>
          <w:p w14:paraId="5CE7F3F1">
            <w:pPr>
              <w:tabs>
                <w:tab w:val="left" w:pos="312"/>
              </w:tabs>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人员类别</w:t>
            </w:r>
          </w:p>
        </w:tc>
        <w:tc>
          <w:tcPr>
            <w:tcW w:w="1238" w:type="pct"/>
            <w:noWrap w:val="0"/>
            <w:vAlign w:val="center"/>
          </w:tcPr>
          <w:p w14:paraId="00A0B6D9">
            <w:pPr>
              <w:tabs>
                <w:tab w:val="left" w:pos="312"/>
              </w:tabs>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补贴</w:t>
            </w:r>
            <w:r>
              <w:rPr>
                <w:rFonts w:hint="eastAsia" w:ascii="宋体" w:hAnsi="宋体" w:eastAsia="宋体" w:cs="宋体"/>
                <w:color w:val="auto"/>
                <w:sz w:val="28"/>
                <w:szCs w:val="28"/>
                <w:highlight w:val="none"/>
                <w:lang w:val="en-US" w:eastAsia="zh-CN"/>
              </w:rPr>
              <w:t>标准</w:t>
            </w:r>
          </w:p>
        </w:tc>
        <w:tc>
          <w:tcPr>
            <w:tcW w:w="1238" w:type="pct"/>
            <w:noWrap w:val="0"/>
            <w:vAlign w:val="center"/>
          </w:tcPr>
          <w:p w14:paraId="120C4B22">
            <w:pPr>
              <w:tabs>
                <w:tab w:val="left" w:pos="312"/>
              </w:tabs>
              <w:spacing w:line="360" w:lineRule="auto"/>
              <w:jc w:val="center"/>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备注</w:t>
            </w:r>
          </w:p>
        </w:tc>
      </w:tr>
      <w:tr w14:paraId="6362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60" w:type="pct"/>
            <w:noWrap w:val="0"/>
            <w:vAlign w:val="center"/>
          </w:tcPr>
          <w:p w14:paraId="3A2FA35F">
            <w:pPr>
              <w:tabs>
                <w:tab w:val="left" w:pos="312"/>
              </w:tabs>
              <w:spacing w:line="360" w:lineRule="auto"/>
              <w:jc w:val="center"/>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1</w:t>
            </w:r>
          </w:p>
        </w:tc>
        <w:tc>
          <w:tcPr>
            <w:tcW w:w="2161" w:type="pct"/>
            <w:noWrap w:val="0"/>
            <w:vAlign w:val="center"/>
          </w:tcPr>
          <w:p w14:paraId="7C3DB112">
            <w:pPr>
              <w:tabs>
                <w:tab w:val="left" w:pos="312"/>
              </w:tabs>
              <w:spacing w:line="360" w:lineRule="auto"/>
              <w:jc w:val="center"/>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低保对象中60周岁及以上重度失能完全失能老年人</w:t>
            </w:r>
          </w:p>
        </w:tc>
        <w:tc>
          <w:tcPr>
            <w:tcW w:w="1238" w:type="pct"/>
            <w:noWrap w:val="0"/>
            <w:vAlign w:val="center"/>
          </w:tcPr>
          <w:p w14:paraId="16591DC7">
            <w:pPr>
              <w:tabs>
                <w:tab w:val="left" w:pos="312"/>
              </w:tabs>
              <w:spacing w:line="360" w:lineRule="auto"/>
              <w:jc w:val="center"/>
              <w:rPr>
                <w:rFonts w:hint="default"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100元人/月</w:t>
            </w:r>
          </w:p>
        </w:tc>
        <w:tc>
          <w:tcPr>
            <w:tcW w:w="1238" w:type="pct"/>
            <w:noWrap w:val="0"/>
            <w:vAlign w:val="center"/>
          </w:tcPr>
          <w:p w14:paraId="32E6E934">
            <w:pPr>
              <w:tabs>
                <w:tab w:val="left" w:pos="312"/>
              </w:tabs>
              <w:spacing w:line="360" w:lineRule="auto"/>
              <w:jc w:val="center"/>
              <w:rPr>
                <w:rFonts w:hint="eastAsia" w:ascii="宋体" w:hAnsi="宋体" w:cs="宋体"/>
                <w:color w:val="auto"/>
                <w:sz w:val="28"/>
                <w:szCs w:val="28"/>
                <w:highlight w:val="none"/>
                <w:u w:val="none"/>
                <w:lang w:val="en-US" w:eastAsia="zh-CN"/>
              </w:rPr>
            </w:pPr>
          </w:p>
        </w:tc>
      </w:tr>
      <w:tr w14:paraId="6275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60" w:type="pct"/>
            <w:noWrap w:val="0"/>
            <w:vAlign w:val="center"/>
          </w:tcPr>
          <w:p w14:paraId="6DAA7BDA">
            <w:pPr>
              <w:tabs>
                <w:tab w:val="left" w:pos="312"/>
              </w:tabs>
              <w:spacing w:line="360" w:lineRule="auto"/>
              <w:jc w:val="center"/>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p>
        </w:tc>
        <w:tc>
          <w:tcPr>
            <w:tcW w:w="2161" w:type="pct"/>
            <w:noWrap w:val="0"/>
            <w:vAlign w:val="center"/>
          </w:tcPr>
          <w:p w14:paraId="3E776720">
            <w:pPr>
              <w:tabs>
                <w:tab w:val="left" w:pos="312"/>
              </w:tabs>
              <w:spacing w:line="360" w:lineRule="auto"/>
              <w:jc w:val="center"/>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低保对象中80周岁及以上高龄老年人</w:t>
            </w:r>
          </w:p>
        </w:tc>
        <w:tc>
          <w:tcPr>
            <w:tcW w:w="1238" w:type="pct"/>
            <w:noWrap w:val="0"/>
            <w:vAlign w:val="center"/>
          </w:tcPr>
          <w:p w14:paraId="1C83E00F">
            <w:pPr>
              <w:tabs>
                <w:tab w:val="left" w:pos="312"/>
              </w:tabs>
              <w:spacing w:line="360" w:lineRule="auto"/>
              <w:jc w:val="center"/>
              <w:rPr>
                <w:rFonts w:hint="eastAsia"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60元人/月</w:t>
            </w:r>
          </w:p>
        </w:tc>
        <w:tc>
          <w:tcPr>
            <w:tcW w:w="1238" w:type="pct"/>
            <w:noWrap w:val="0"/>
            <w:vAlign w:val="center"/>
          </w:tcPr>
          <w:p w14:paraId="683D69B2">
            <w:pPr>
              <w:tabs>
                <w:tab w:val="left" w:pos="312"/>
              </w:tabs>
              <w:spacing w:line="360" w:lineRule="auto"/>
              <w:jc w:val="center"/>
              <w:rPr>
                <w:rFonts w:hint="eastAsia" w:ascii="宋体" w:hAnsi="宋体" w:cs="宋体"/>
                <w:color w:val="auto"/>
                <w:sz w:val="28"/>
                <w:szCs w:val="28"/>
                <w:highlight w:val="none"/>
                <w:u w:val="none"/>
                <w:lang w:val="en-US" w:eastAsia="zh-CN"/>
              </w:rPr>
            </w:pPr>
          </w:p>
        </w:tc>
      </w:tr>
      <w:tr w14:paraId="2BB2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60" w:type="pct"/>
            <w:noWrap w:val="0"/>
            <w:vAlign w:val="center"/>
          </w:tcPr>
          <w:p w14:paraId="290ED34A">
            <w:pPr>
              <w:tabs>
                <w:tab w:val="left" w:pos="312"/>
              </w:tabs>
              <w:spacing w:line="360" w:lineRule="auto"/>
              <w:jc w:val="center"/>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w:t>
            </w:r>
          </w:p>
        </w:tc>
        <w:tc>
          <w:tcPr>
            <w:tcW w:w="2161" w:type="pct"/>
            <w:noWrap w:val="0"/>
            <w:vAlign w:val="center"/>
          </w:tcPr>
          <w:p w14:paraId="6AE674F7">
            <w:pPr>
              <w:tabs>
                <w:tab w:val="left" w:pos="312"/>
              </w:tabs>
              <w:spacing w:line="360" w:lineRule="auto"/>
              <w:jc w:val="center"/>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分散供养特困人员中80周岁及以上高龄老年人</w:t>
            </w:r>
          </w:p>
        </w:tc>
        <w:tc>
          <w:tcPr>
            <w:tcW w:w="1238" w:type="pct"/>
            <w:noWrap w:val="0"/>
            <w:vAlign w:val="center"/>
          </w:tcPr>
          <w:p w14:paraId="5BBCECAA">
            <w:pPr>
              <w:tabs>
                <w:tab w:val="left" w:pos="312"/>
              </w:tabs>
              <w:spacing w:line="360" w:lineRule="auto"/>
              <w:jc w:val="center"/>
              <w:rPr>
                <w:rFonts w:hint="eastAsia"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60元人/月</w:t>
            </w:r>
          </w:p>
        </w:tc>
        <w:tc>
          <w:tcPr>
            <w:tcW w:w="1238" w:type="pct"/>
            <w:noWrap w:val="0"/>
            <w:vAlign w:val="center"/>
          </w:tcPr>
          <w:p w14:paraId="728EC905">
            <w:pPr>
              <w:tabs>
                <w:tab w:val="left" w:pos="312"/>
              </w:tabs>
              <w:spacing w:line="360" w:lineRule="auto"/>
              <w:jc w:val="center"/>
              <w:rPr>
                <w:rFonts w:hint="eastAsia" w:ascii="宋体" w:hAnsi="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2026年4月起服务</w:t>
            </w:r>
          </w:p>
        </w:tc>
      </w:tr>
    </w:tbl>
    <w:p w14:paraId="452D4185">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（二）</w:t>
      </w:r>
      <w:r>
        <w:rPr>
          <w:rFonts w:hint="eastAsia" w:ascii="宋体" w:hAnsi="宋体" w:eastAsia="宋体" w:cs="宋体"/>
          <w:color w:val="auto"/>
          <w:sz w:val="28"/>
          <w:szCs w:val="28"/>
          <w:highlight w:val="none"/>
        </w:rPr>
        <w:t>服务项目及要求：</w:t>
      </w:r>
    </w:p>
    <w:p w14:paraId="6092B386">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3.1线下服务：</w:t>
      </w:r>
    </w:p>
    <w:p w14:paraId="01AB0E9A">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（1）生活照料方面：助餐、起居、助浴、卫生清理、代办业务等服务。</w:t>
      </w:r>
    </w:p>
    <w:p w14:paraId="03118A44">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（2）医疗保健方面：医疗协助、康复护理、健康咨询、紧急救援等服务。</w:t>
      </w:r>
    </w:p>
    <w:p w14:paraId="6D6C1B31">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（3）家政方面:家具家电安装维修、清洗、疏通及其他家政类服务。</w:t>
      </w:r>
    </w:p>
    <w:p w14:paraId="06E98F02">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（4）精神慰藉方面：精神支持、心理疏导等服务。</w:t>
      </w:r>
    </w:p>
    <w:p w14:paraId="6DE46B99">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（5）其他方面：文化体育、法律咨询及其他老年人需求的服务。</w:t>
      </w:r>
    </w:p>
    <w:p w14:paraId="737C9D0A">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3.2线上服务：</w:t>
      </w:r>
    </w:p>
    <w:p w14:paraId="6A39C666">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（1）亲情问候。</w:t>
      </w:r>
    </w:p>
    <w:p w14:paraId="042EA6AB">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（2）电话回访。</w:t>
      </w:r>
    </w:p>
    <w:p w14:paraId="53D1A48F">
      <w:pPr>
        <w:tabs>
          <w:tab w:val="left" w:pos="312"/>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因服务对象处于动态变化之中，故本项目结算时按单价据实结算。</w:t>
      </w:r>
    </w:p>
    <w:p w14:paraId="36B516D9">
      <w:pPr>
        <w:pStyle w:val="5"/>
        <w:spacing w:line="520" w:lineRule="exact"/>
        <w:ind w:firstLine="602"/>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lang w:eastAsia="zh-CN"/>
        </w:rPr>
        <w:t>三、</w:t>
      </w:r>
      <w:r>
        <w:rPr>
          <w:rFonts w:hint="eastAsia" w:ascii="宋体" w:hAnsi="宋体" w:cs="宋体"/>
          <w:b/>
          <w:bCs/>
          <w:color w:val="auto"/>
          <w:sz w:val="28"/>
          <w:szCs w:val="28"/>
          <w:highlight w:val="none"/>
        </w:rPr>
        <w:t>服务区域</w:t>
      </w:r>
    </w:p>
    <w:p w14:paraId="5A09F4CB">
      <w:pPr>
        <w:tabs>
          <w:tab w:val="left" w:pos="312"/>
        </w:tabs>
        <w:spacing w:line="360" w:lineRule="auto"/>
        <w:ind w:firstLine="56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采购包1：龙固镇、杨屯镇、安国镇、大屯街道、朱寨镇、汉兴街道、汉源街道、沛城街道、胡寨镇、魏庙镇、五段镇。</w:t>
      </w:r>
    </w:p>
    <w:p w14:paraId="066C85D7">
      <w:pPr>
        <w:tabs>
          <w:tab w:val="left" w:pos="312"/>
        </w:tabs>
        <w:spacing w:line="360" w:lineRule="auto"/>
        <w:ind w:firstLine="56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采购包2：河口镇、栖山镇、鹿楼镇、敬安镇、张寨镇、张庄镇。</w:t>
      </w:r>
    </w:p>
    <w:p w14:paraId="7B856F97">
      <w:pPr>
        <w:spacing w:line="44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、服务对象及服务标准</w:t>
      </w:r>
    </w:p>
    <w:p w14:paraId="2654DC13">
      <w:pPr>
        <w:spacing w:line="44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购买对象</w:t>
      </w:r>
    </w:p>
    <w:p w14:paraId="2B9EB9E7">
      <w:pPr>
        <w:spacing w:line="44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（1）低保对象中60周岁及以上的重度失能、完全失能的老年人。</w:t>
      </w:r>
    </w:p>
    <w:p w14:paraId="66681546">
      <w:pPr>
        <w:spacing w:line="440" w:lineRule="exact"/>
        <w:ind w:firstLine="56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（2）低保对象中80周岁及以上高龄老年人</w:t>
      </w:r>
      <w:r>
        <w:rPr>
          <w:rFonts w:hint="eastAsia" w:ascii="宋体" w:hAnsi="宋体" w:cs="宋体"/>
          <w:color w:val="auto"/>
          <w:sz w:val="28"/>
          <w:szCs w:val="28"/>
          <w:highlight w:val="none"/>
          <w:lang w:eastAsia="zh-CN"/>
        </w:rPr>
        <w:t>。</w:t>
      </w:r>
    </w:p>
    <w:p w14:paraId="211B4BFE">
      <w:pPr>
        <w:spacing w:line="440" w:lineRule="exact"/>
        <w:ind w:firstLine="560"/>
        <w:rPr>
          <w:rFonts w:hint="eastAsia" w:ascii="宋体" w:hAnsi="宋体" w:eastAsia="宋体" w:cs="宋体"/>
          <w:color w:val="auto"/>
          <w:sz w:val="28"/>
          <w:szCs w:val="28"/>
          <w:highlight w:val="yellow"/>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u w:val="none"/>
          <w:lang w:val="en-US" w:eastAsia="zh-CN"/>
        </w:rPr>
        <w:t>分散供养特困人员中80周岁及以上高龄老年人</w:t>
      </w:r>
      <w:r>
        <w:rPr>
          <w:rFonts w:hint="eastAsia" w:ascii="宋体" w:hAnsi="宋体" w:cs="宋体"/>
          <w:color w:val="auto"/>
          <w:sz w:val="28"/>
          <w:szCs w:val="28"/>
          <w:highlight w:val="none"/>
          <w:u w:val="none"/>
          <w:lang w:val="en-US" w:eastAsia="zh-CN"/>
        </w:rPr>
        <w:t>。</w:t>
      </w:r>
    </w:p>
    <w:p w14:paraId="4AEF896E">
      <w:pPr>
        <w:spacing w:line="44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补贴标准</w:t>
      </w:r>
    </w:p>
    <w:p w14:paraId="70B8CB7D">
      <w:pPr>
        <w:spacing w:line="44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（1）低保对象中60周岁及以上的重度失能、完全失能的老年人，接受政府购买居家上门服务或入住养老机构的，按照每人每月</w:t>
      </w:r>
      <w:r>
        <w:rPr>
          <w:rFonts w:hint="eastAsia" w:ascii="宋体" w:hAnsi="宋体" w:cs="宋体"/>
          <w:color w:val="auto"/>
          <w:sz w:val="28"/>
          <w:szCs w:val="28"/>
          <w:highlight w:val="none"/>
          <w:lang w:val="en-US" w:eastAsia="zh-CN"/>
        </w:rPr>
        <w:t>100</w:t>
      </w:r>
      <w:r>
        <w:rPr>
          <w:rFonts w:hint="eastAsia" w:ascii="宋体" w:hAnsi="宋体" w:cs="宋体"/>
          <w:color w:val="auto"/>
          <w:sz w:val="28"/>
          <w:szCs w:val="28"/>
          <w:highlight w:val="none"/>
        </w:rPr>
        <w:t>元标准给予补贴。</w:t>
      </w:r>
    </w:p>
    <w:p w14:paraId="134E4421">
      <w:pPr>
        <w:spacing w:line="44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（2）低保对象中80周岁及以上高龄老年人，接受政府购买居家上门服务或入住养老机构（入住特困供养中心的特困人员除外）的，按照每人每月</w:t>
      </w:r>
      <w:r>
        <w:rPr>
          <w:rFonts w:hint="eastAsia" w:ascii="宋体" w:hAnsi="宋体" w:cs="宋体"/>
          <w:color w:val="auto"/>
          <w:sz w:val="28"/>
          <w:szCs w:val="28"/>
          <w:highlight w:val="none"/>
          <w:lang w:val="en-US" w:eastAsia="zh-CN"/>
        </w:rPr>
        <w:t>60元</w:t>
      </w:r>
      <w:r>
        <w:rPr>
          <w:rFonts w:hint="eastAsia" w:ascii="宋体" w:hAnsi="宋体" w:cs="宋体"/>
          <w:color w:val="auto"/>
          <w:sz w:val="28"/>
          <w:szCs w:val="28"/>
          <w:highlight w:val="none"/>
        </w:rPr>
        <w:t>标准给予补贴。</w:t>
      </w:r>
    </w:p>
    <w:p w14:paraId="4D98EFB2">
      <w:pPr>
        <w:spacing w:line="440" w:lineRule="exact"/>
        <w:ind w:firstLine="56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）分散供养特困人员中80周岁及以上高龄老年人</w:t>
      </w:r>
      <w:r>
        <w:rPr>
          <w:rFonts w:hint="eastAsia" w:ascii="宋体" w:hAnsi="宋体" w:cs="宋体"/>
          <w:color w:val="auto"/>
          <w:sz w:val="28"/>
          <w:szCs w:val="28"/>
          <w:highlight w:val="none"/>
        </w:rPr>
        <w:t>，接受政府购买居家上门服务或入住养老机构（入住特困供养中心的特困人员除外）的，按照每人每月</w:t>
      </w:r>
      <w:r>
        <w:rPr>
          <w:rFonts w:hint="eastAsia" w:ascii="宋体" w:hAnsi="宋体" w:cs="宋体"/>
          <w:color w:val="auto"/>
          <w:sz w:val="28"/>
          <w:szCs w:val="28"/>
          <w:highlight w:val="none"/>
          <w:lang w:val="en-US" w:eastAsia="zh-CN"/>
        </w:rPr>
        <w:t>60元</w:t>
      </w:r>
      <w:r>
        <w:rPr>
          <w:rFonts w:hint="eastAsia" w:ascii="宋体" w:hAnsi="宋体" w:cs="宋体"/>
          <w:color w:val="auto"/>
          <w:sz w:val="28"/>
          <w:szCs w:val="28"/>
          <w:highlight w:val="none"/>
        </w:rPr>
        <w:t>标准给予补贴。</w:t>
      </w:r>
    </w:p>
    <w:p w14:paraId="763B3202">
      <w:pPr>
        <w:numPr>
          <w:ilvl w:val="0"/>
          <w:numId w:val="0"/>
        </w:numPr>
        <w:spacing w:line="520" w:lineRule="exact"/>
        <w:ind w:firstLine="600"/>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已享受长期照护险、重度残疾人护理补贴等相关补贴的，按照“就高不就低”原则，不得重复享受。</w:t>
      </w:r>
    </w:p>
    <w:p w14:paraId="0B5B172D">
      <w:pPr>
        <w:numPr>
          <w:ilvl w:val="0"/>
          <w:numId w:val="1"/>
        </w:numPr>
        <w:spacing w:line="440" w:lineRule="exact"/>
        <w:ind w:firstLine="560"/>
        <w:rPr>
          <w:rFonts w:hint="eastAsia" w:ascii="宋体" w:hAnsi="宋体" w:cs="宋体"/>
          <w:color w:val="auto"/>
          <w:sz w:val="28"/>
          <w:szCs w:val="28"/>
          <w:highlight w:val="none"/>
        </w:rPr>
      </w:pPr>
      <w:r>
        <w:rPr>
          <w:rFonts w:hint="eastAsia" w:ascii="宋体" w:hAnsi="宋体" w:cs="宋体"/>
          <w:b w:val="0"/>
          <w:bCs w:val="0"/>
          <w:color w:val="auto"/>
          <w:sz w:val="28"/>
          <w:szCs w:val="28"/>
          <w:highlight w:val="none"/>
        </w:rPr>
        <w:t>其</w:t>
      </w:r>
      <w:r>
        <w:rPr>
          <w:rFonts w:hint="eastAsia" w:ascii="宋体" w:hAnsi="宋体" w:cs="宋体"/>
          <w:color w:val="auto"/>
          <w:sz w:val="28"/>
          <w:szCs w:val="28"/>
          <w:highlight w:val="none"/>
        </w:rPr>
        <w:t>他要求：见</w:t>
      </w:r>
      <w:r>
        <w:rPr>
          <w:rFonts w:hint="eastAsia" w:ascii="宋体" w:hAnsi="宋体" w:cs="宋体"/>
          <w:color w:val="auto"/>
          <w:sz w:val="28"/>
          <w:szCs w:val="28"/>
          <w:highlight w:val="none"/>
          <w:lang w:eastAsia="zh-CN"/>
        </w:rPr>
        <w:t>采购文件</w:t>
      </w:r>
      <w:r>
        <w:rPr>
          <w:rFonts w:hint="eastAsia" w:ascii="宋体" w:hAnsi="宋体" w:cs="宋体"/>
          <w:color w:val="auto"/>
          <w:sz w:val="28"/>
          <w:szCs w:val="28"/>
          <w:highlight w:val="none"/>
        </w:rPr>
        <w:t>《拟签订的合同文本》。</w:t>
      </w:r>
    </w:p>
    <w:p w14:paraId="16F54B60">
      <w:pPr>
        <w:numPr>
          <w:ilvl w:val="0"/>
          <w:numId w:val="0"/>
        </w:numPr>
        <w:spacing w:line="440" w:lineRule="exact"/>
        <w:rPr>
          <w:rFonts w:hint="eastAsia" w:ascii="宋体" w:hAnsi="宋体" w:cs="宋体"/>
          <w:color w:val="auto"/>
          <w:sz w:val="28"/>
          <w:szCs w:val="28"/>
          <w:highlight w:val="none"/>
        </w:rPr>
      </w:pPr>
    </w:p>
    <w:p w14:paraId="70746AC5">
      <w:pPr>
        <w:numPr>
          <w:ilvl w:val="0"/>
          <w:numId w:val="0"/>
        </w:numPr>
        <w:spacing w:line="440" w:lineRule="exact"/>
        <w:rPr>
          <w:rFonts w:hint="eastAsia" w:ascii="宋体" w:hAnsi="宋体" w:cs="宋体"/>
          <w:color w:val="auto"/>
          <w:sz w:val="28"/>
          <w:szCs w:val="28"/>
          <w:highlight w:val="none"/>
        </w:rPr>
      </w:pPr>
    </w:p>
    <w:p w14:paraId="7C74623D">
      <w:pPr>
        <w:numPr>
          <w:ilvl w:val="0"/>
          <w:numId w:val="0"/>
        </w:numPr>
        <w:spacing w:line="440" w:lineRule="exact"/>
        <w:rPr>
          <w:rFonts w:hint="eastAsia" w:ascii="宋体" w:hAnsi="宋体" w:cs="宋体"/>
          <w:color w:val="auto"/>
          <w:sz w:val="28"/>
          <w:szCs w:val="28"/>
          <w:highlight w:val="none"/>
          <w:lang w:val="en-US" w:eastAsia="zh-CN"/>
        </w:rPr>
      </w:pPr>
      <w:r>
        <w:rPr>
          <w:rFonts w:hint="eastAsia" w:ascii="宋体" w:hAnsi="宋体" w:cs="宋体"/>
          <w:color w:val="0070C0"/>
          <w:sz w:val="28"/>
          <w:szCs w:val="28"/>
          <w:highlight w:val="none"/>
          <w:lang w:val="en-US" w:eastAsia="zh-CN"/>
        </w:rPr>
        <w:t>本项目资格条件如下：</w:t>
      </w:r>
    </w:p>
    <w:p w14:paraId="1ACF4565">
      <w:pPr>
        <w:widowControl/>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1、</w:t>
      </w:r>
      <w:bookmarkStart w:id="1" w:name="OLE_LINK7"/>
      <w:r>
        <w:rPr>
          <w:rFonts w:hint="eastAsia" w:ascii="宋体" w:hAnsi="宋体" w:cs="宋体"/>
          <w:color w:val="auto"/>
          <w:sz w:val="28"/>
          <w:szCs w:val="28"/>
          <w:highlight w:val="none"/>
        </w:rPr>
        <w:t>投标人合法有效的法人或者其他组织的营业执照等证明文件，自然人的身份证明，以上证明文件提供原件的扫描件。</w:t>
      </w:r>
      <w:bookmarkEnd w:id="1"/>
    </w:p>
    <w:p w14:paraId="7520C223">
      <w:pPr>
        <w:widowControl/>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2、</w:t>
      </w:r>
      <w:bookmarkStart w:id="2" w:name="OLE_LINK8"/>
      <w:r>
        <w:rPr>
          <w:rFonts w:hint="eastAsia" w:ascii="宋体" w:hAnsi="宋体" w:cs="宋体"/>
          <w:color w:val="auto"/>
          <w:sz w:val="28"/>
          <w:szCs w:val="28"/>
          <w:highlight w:val="none"/>
        </w:rPr>
        <w:t>财务状况报告（即提供投标人的本项目开标时间前6个月内任何时间的资产负债表、利润表各一份或提供投标人上年度财务报告或投标人的本项目开标时间前6个月内银行出具的资信证明扫描件）。</w:t>
      </w:r>
      <w:bookmarkEnd w:id="2"/>
    </w:p>
    <w:p w14:paraId="1B8D51CE">
      <w:pPr>
        <w:widowControl/>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3、</w:t>
      </w:r>
      <w:bookmarkStart w:id="3" w:name="OLE_LINK9"/>
      <w:r>
        <w:rPr>
          <w:rFonts w:hint="eastAsia" w:ascii="宋体" w:hAnsi="宋体" w:cs="宋体"/>
          <w:color w:val="auto"/>
          <w:sz w:val="28"/>
          <w:szCs w:val="28"/>
          <w:highlight w:val="none"/>
        </w:rPr>
        <w:t>投标人的本项目开标时间前6个月内任何1个月的依法缴纳税收和社会保障资金的相关材料扫描件（依法免税或不需要缴纳社会保障资金的供应商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提供相应文件证明其依法免税或不需要缴纳社会保障资金</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w:t>
      </w:r>
      <w:bookmarkEnd w:id="3"/>
    </w:p>
    <w:p w14:paraId="593ADFF5">
      <w:pPr>
        <w:widowControl/>
        <w:spacing w:line="400" w:lineRule="exact"/>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4、</w:t>
      </w:r>
      <w:bookmarkStart w:id="4" w:name="OLE_LINK10"/>
      <w:r>
        <w:rPr>
          <w:rFonts w:hint="eastAsia" w:ascii="宋体" w:hAnsi="宋体" w:cs="宋体"/>
          <w:b w:val="0"/>
          <w:bCs w:val="0"/>
          <w:color w:val="auto"/>
          <w:sz w:val="28"/>
          <w:szCs w:val="28"/>
          <w:highlight w:val="none"/>
        </w:rPr>
        <w:t>具备履行合同所必需的设备和专业技术能力的证明材料（即投标人根据本项目需求提供证明材料或承诺函，格式自拟）。</w:t>
      </w:r>
      <w:bookmarkEnd w:id="4"/>
    </w:p>
    <w:p w14:paraId="7F8853D4">
      <w:pPr>
        <w:widowControl/>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5、</w:t>
      </w:r>
      <w:bookmarkStart w:id="5" w:name="OLE_LINK11"/>
      <w:r>
        <w:rPr>
          <w:rFonts w:hint="eastAsia" w:ascii="宋体" w:hAnsi="宋体" w:cs="宋体"/>
          <w:color w:val="auto"/>
          <w:sz w:val="28"/>
          <w:szCs w:val="28"/>
          <w:highlight w:val="none"/>
        </w:rPr>
        <w:t>投标人参加政府采购活动前3年内在经营活动中没有重大违法记录的书面声明（加盖电子签章，格式见招标文件第七章《投标文件相关格式》）。</w:t>
      </w:r>
      <w:bookmarkEnd w:id="5"/>
    </w:p>
    <w:p w14:paraId="6F76DE9E">
      <w:pPr>
        <w:widowControl/>
        <w:spacing w:line="400" w:lineRule="exact"/>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rPr>
        <w:t>6、提供的服务全部由符合政策要求的中小企业承接，提供《中小企业声明函》（填写完整，加盖电子签章，格式见招标文件第七章《投标文件相关格式》</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如不填写完整，视为无效）。</w:t>
      </w:r>
    </w:p>
    <w:p w14:paraId="7961F4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EFB6F"/>
    <w:multiLevelType w:val="singleLevel"/>
    <w:tmpl w:val="AE5EFB6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47CB6"/>
    <w:rsid w:val="1D487978"/>
    <w:rsid w:val="212B18F6"/>
    <w:rsid w:val="2A397B9F"/>
    <w:rsid w:val="3540228A"/>
    <w:rsid w:val="42490979"/>
    <w:rsid w:val="43AF569F"/>
    <w:rsid w:val="44376490"/>
    <w:rsid w:val="5C9D604B"/>
    <w:rsid w:val="666E15A9"/>
    <w:rsid w:val="68CF075D"/>
    <w:rsid w:val="7546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正文1"/>
    <w:basedOn w:val="6"/>
    <w:next w:val="7"/>
    <w:qFormat/>
    <w:uiPriority w:val="0"/>
  </w:style>
  <w:style w:type="paragraph" w:customStyle="1" w:styleId="6">
    <w:name w:val="正文111"/>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正文文本1"/>
    <w:basedOn w:val="5"/>
    <w:next w:val="8"/>
    <w:qFormat/>
    <w:uiPriority w:val="0"/>
    <w:pPr>
      <w:spacing w:after="120"/>
    </w:pPr>
    <w:rPr>
      <w:rFonts w:ascii="Calibri" w:hAnsi="Calibri"/>
    </w:rPr>
  </w:style>
  <w:style w:type="paragraph" w:customStyle="1" w:styleId="8">
    <w:name w:val="一级条标题"/>
    <w:basedOn w:val="9"/>
    <w:next w:val="1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9">
    <w:name w:val="章标题"/>
    <w:basedOn w:val="10"/>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0">
    <w:name w:val="正文112"/>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首行缩进 21"/>
    <w:basedOn w:val="12"/>
    <w:next w:val="13"/>
    <w:qFormat/>
    <w:uiPriority w:val="0"/>
    <w:pPr>
      <w:ind w:firstLine="420"/>
    </w:pPr>
    <w:rPr>
      <w:rFonts w:ascii="Times New Roman" w:hAnsi="Times New Roman"/>
    </w:rPr>
  </w:style>
  <w:style w:type="paragraph" w:customStyle="1" w:styleId="12">
    <w:name w:val="正文文本缩进1"/>
    <w:basedOn w:val="13"/>
    <w:next w:val="15"/>
    <w:qFormat/>
    <w:uiPriority w:val="99"/>
    <w:pPr>
      <w:spacing w:after="120"/>
      <w:ind w:left="420"/>
    </w:pPr>
    <w:rPr>
      <w:rFonts w:ascii="Calibri" w:hAnsi="Calibri"/>
    </w:rPr>
  </w:style>
  <w:style w:type="paragraph" w:customStyle="1" w:styleId="13">
    <w:name w:val="正文11"/>
    <w:next w:val="14"/>
    <w:qFormat/>
    <w:uiPriority w:val="0"/>
    <w:pPr>
      <w:jc w:val="both"/>
    </w:pPr>
    <w:rPr>
      <w:rFonts w:hint="default" w:ascii="Times New Roman" w:hAnsi="Times New Roman" w:eastAsia="宋体" w:cs="Times New Roman"/>
      <w:lang w:val="en-US" w:eastAsia="zh-CN" w:bidi="ar-SA"/>
    </w:rPr>
  </w:style>
  <w:style w:type="paragraph" w:customStyle="1" w:styleId="14">
    <w:name w:val="正文首行缩进1"/>
    <w:basedOn w:val="7"/>
    <w:next w:val="11"/>
    <w:qFormat/>
    <w:uiPriority w:val="0"/>
    <w:pPr>
      <w:ind w:firstLine="420"/>
    </w:pPr>
    <w:rPr>
      <w:rFonts w:ascii="仿宋_GB2312" w:eastAsia="仿宋_GB2312"/>
      <w:sz w:val="30"/>
      <w:szCs w:val="30"/>
    </w:rPr>
  </w:style>
  <w:style w:type="paragraph" w:customStyle="1" w:styleId="15">
    <w:name w:val="寄信人地址1"/>
    <w:basedOn w:val="1"/>
    <w:qFormat/>
    <w:uiPriority w:val="0"/>
    <w:rPr>
      <w:rFonts w:ascii="Arial" w:hAnsi="Arial"/>
    </w:rPr>
  </w:style>
  <w:style w:type="paragraph" w:customStyle="1" w:styleId="16">
    <w:name w:val="段"/>
    <w:basedOn w:val="1"/>
    <w:next w:val="1"/>
    <w:qFormat/>
    <w:uiPriority w:val="0"/>
    <w:pPr>
      <w:widowControl/>
      <w:ind w:firstLine="200"/>
    </w:pPr>
    <w:rPr>
      <w:rFonts w:hint="eastAsia" w:ascii="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1485</Words>
  <Characters>1536</Characters>
  <Lines>0</Lines>
  <Paragraphs>0</Paragraphs>
  <TotalTime>0</TotalTime>
  <ScaleCrop>false</ScaleCrop>
  <LinksUpToDate>false</LinksUpToDate>
  <CharactersWithSpaces>1538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2022-01-12T02:43:00Z</dcterms:created>
  <dc:creator>Administrator</dc:creator>
  <cp:lastModifiedBy>Administrator</cp:lastModifiedBy>
  <dcterms:modified xsi:type="dcterms:W3CDTF">2025-09-15T01:53:27Z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2AF368DCCFB44CFB8897D7F85EC74E22</vt:lpwstr>
  </property>
  <property fmtid="{D5CDD505-2E9C-101B-9397-08002B2CF9AE}" pid="4" name="KSOTemplateDocerSaveRecord">
    <vt:lpwstr>eyJoZGlkIjoiMWIxODljNTcxZjU1MjUwZmRmYjgyNDJjY2EzZjNjOGMiLCJ1c2VySWQiOiIxMzg0NTY4NjY4In0=</vt:lpwstr>
  </property>
</Properties>
</file>