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DD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30" w:lineRule="atLeast"/>
        <w:ind w:left="0" w:right="0"/>
        <w:jc w:val="both"/>
        <w:rPr>
          <w:rFonts w:hint="eastAsia" w:ascii="宋体" w:hAnsi="宋体" w:cs="宋体"/>
          <w:b/>
          <w:bCs/>
          <w:color w:val="auto"/>
          <w:sz w:val="36"/>
          <w:szCs w:val="36"/>
          <w:highlight w:val="none"/>
        </w:rPr>
      </w:pPr>
      <w:r>
        <w:rPr>
          <w:rFonts w:hint="eastAsia" w:ascii="宋体" w:hAnsi="宋体" w:cs="宋体"/>
          <w:color w:val="auto"/>
          <w:sz w:val="28"/>
          <w:szCs w:val="28"/>
          <w:highlight w:val="none"/>
        </w:rPr>
        <w:t>如有建议或意见，请以书面形式并加盖公章、注明联系人、联系方式，于</w:t>
      </w:r>
      <w:r>
        <w:rPr>
          <w:rFonts w:hint="eastAsia" w:ascii="宋体" w:hAnsi="宋体" w:eastAsia="宋体" w:cs="宋体"/>
          <w:i w:val="0"/>
          <w:iCs w:val="0"/>
          <w:caps w:val="0"/>
          <w:color w:val="auto"/>
          <w:spacing w:val="0"/>
          <w:sz w:val="28"/>
          <w:szCs w:val="28"/>
          <w:highlight w:val="none"/>
          <w:lang w:val="en-US"/>
        </w:rPr>
        <w:t>202</w:t>
      </w:r>
      <w:r>
        <w:rPr>
          <w:rFonts w:hint="eastAsia" w:ascii="宋体" w:hAnsi="宋体" w:eastAsia="宋体" w:cs="宋体"/>
          <w:i w:val="0"/>
          <w:iCs w:val="0"/>
          <w:caps w:val="0"/>
          <w:color w:val="auto"/>
          <w:spacing w:val="0"/>
          <w:sz w:val="28"/>
          <w:szCs w:val="28"/>
          <w:highlight w:val="none"/>
          <w:lang w:val="en-US" w:eastAsia="zh-CN"/>
        </w:rPr>
        <w:t>5</w:t>
      </w:r>
      <w:r>
        <w:rPr>
          <w:rFonts w:hint="eastAsia" w:ascii="宋体" w:hAnsi="宋体" w:eastAsia="宋体" w:cs="宋体"/>
          <w:i w:val="0"/>
          <w:iCs w:val="0"/>
          <w:caps w:val="0"/>
          <w:color w:val="auto"/>
          <w:spacing w:val="0"/>
          <w:sz w:val="28"/>
          <w:szCs w:val="28"/>
          <w:highlight w:val="none"/>
        </w:rPr>
        <w:t>年</w:t>
      </w:r>
      <w:r>
        <w:rPr>
          <w:rFonts w:hint="eastAsia" w:ascii="宋体" w:hAnsi="宋体" w:eastAsia="宋体" w:cs="宋体"/>
          <w:i w:val="0"/>
          <w:iCs w:val="0"/>
          <w:caps w:val="0"/>
          <w:color w:val="auto"/>
          <w:spacing w:val="0"/>
          <w:sz w:val="28"/>
          <w:szCs w:val="28"/>
          <w:highlight w:val="none"/>
          <w:lang w:val="en-US"/>
        </w:rPr>
        <w:t>9</w:t>
      </w:r>
      <w:r>
        <w:rPr>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8"/>
          <w:szCs w:val="28"/>
          <w:highlight w:val="none"/>
          <w:lang w:val="en-US" w:eastAsia="zh-CN"/>
        </w:rPr>
        <w:t>1</w:t>
      </w:r>
      <w:r>
        <w:rPr>
          <w:rFonts w:hint="eastAsia" w:ascii="宋体" w:hAnsi="宋体" w:cs="宋体"/>
          <w:i w:val="0"/>
          <w:iCs w:val="0"/>
          <w:caps w:val="0"/>
          <w:color w:val="auto"/>
          <w:spacing w:val="0"/>
          <w:sz w:val="28"/>
          <w:szCs w:val="28"/>
          <w:highlight w:val="none"/>
          <w:lang w:val="en-US" w:eastAsia="zh-CN"/>
        </w:rPr>
        <w:t>7</w:t>
      </w:r>
      <w:r>
        <w:rPr>
          <w:rFonts w:hint="eastAsia" w:ascii="宋体" w:hAnsi="宋体" w:eastAsia="宋体" w:cs="宋体"/>
          <w:i w:val="0"/>
          <w:iCs w:val="0"/>
          <w:caps w:val="0"/>
          <w:color w:val="auto"/>
          <w:spacing w:val="0"/>
          <w:sz w:val="28"/>
          <w:szCs w:val="28"/>
          <w:highlight w:val="none"/>
        </w:rPr>
        <w:t>日</w:t>
      </w:r>
      <w:r>
        <w:rPr>
          <w:rFonts w:hint="eastAsia" w:ascii="宋体" w:hAnsi="宋体" w:eastAsia="宋体" w:cs="宋体"/>
          <w:i w:val="0"/>
          <w:iCs w:val="0"/>
          <w:caps w:val="0"/>
          <w:color w:val="auto"/>
          <w:spacing w:val="0"/>
          <w:sz w:val="28"/>
          <w:szCs w:val="28"/>
          <w:highlight w:val="none"/>
          <w:lang w:val="en-US"/>
        </w:rPr>
        <w:t>17:00</w:t>
      </w:r>
      <w:r>
        <w:rPr>
          <w:rFonts w:hint="eastAsia" w:ascii="宋体" w:hAnsi="宋体" w:cs="宋体"/>
          <w:color w:val="auto"/>
          <w:sz w:val="28"/>
          <w:szCs w:val="28"/>
          <w:highlight w:val="none"/>
        </w:rPr>
        <w:t>之前送至我单位，逾期不受理（如邮寄，</w:t>
      </w:r>
      <w:r>
        <w:rPr>
          <w:rFonts w:hint="eastAsia" w:ascii="宋体" w:hAnsi="宋体" w:eastAsia="宋体" w:cs="宋体"/>
          <w:i w:val="0"/>
          <w:iCs w:val="0"/>
          <w:caps w:val="0"/>
          <w:color w:val="auto"/>
          <w:spacing w:val="0"/>
          <w:sz w:val="28"/>
          <w:szCs w:val="28"/>
          <w:highlight w:val="none"/>
          <w:lang w:val="en-US"/>
        </w:rPr>
        <w:t>202</w:t>
      </w:r>
      <w:r>
        <w:rPr>
          <w:rFonts w:hint="eastAsia" w:ascii="宋体" w:hAnsi="宋体" w:eastAsia="宋体" w:cs="宋体"/>
          <w:i w:val="0"/>
          <w:iCs w:val="0"/>
          <w:caps w:val="0"/>
          <w:color w:val="auto"/>
          <w:spacing w:val="0"/>
          <w:sz w:val="28"/>
          <w:szCs w:val="28"/>
          <w:highlight w:val="none"/>
          <w:lang w:val="en-US" w:eastAsia="zh-CN"/>
        </w:rPr>
        <w:t>5</w:t>
      </w:r>
      <w:r>
        <w:rPr>
          <w:rFonts w:hint="eastAsia" w:ascii="宋体" w:hAnsi="宋体" w:eastAsia="宋体" w:cs="宋体"/>
          <w:i w:val="0"/>
          <w:iCs w:val="0"/>
          <w:caps w:val="0"/>
          <w:color w:val="auto"/>
          <w:spacing w:val="0"/>
          <w:sz w:val="28"/>
          <w:szCs w:val="28"/>
          <w:highlight w:val="none"/>
        </w:rPr>
        <w:t>年</w:t>
      </w:r>
      <w:r>
        <w:rPr>
          <w:rFonts w:hint="eastAsia" w:ascii="宋体" w:hAnsi="宋体" w:eastAsia="宋体" w:cs="宋体"/>
          <w:i w:val="0"/>
          <w:iCs w:val="0"/>
          <w:caps w:val="0"/>
          <w:color w:val="auto"/>
          <w:spacing w:val="0"/>
          <w:sz w:val="28"/>
          <w:szCs w:val="28"/>
          <w:highlight w:val="none"/>
          <w:lang w:val="en-US"/>
        </w:rPr>
        <w:t>9</w:t>
      </w:r>
      <w:r>
        <w:rPr>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8"/>
          <w:szCs w:val="28"/>
          <w:highlight w:val="none"/>
          <w:lang w:val="en-US" w:eastAsia="zh-CN"/>
        </w:rPr>
        <w:t>1</w:t>
      </w:r>
      <w:r>
        <w:rPr>
          <w:rFonts w:hint="eastAsia" w:ascii="宋体" w:hAnsi="宋体" w:cs="宋体"/>
          <w:i w:val="0"/>
          <w:iCs w:val="0"/>
          <w:caps w:val="0"/>
          <w:color w:val="auto"/>
          <w:spacing w:val="0"/>
          <w:sz w:val="28"/>
          <w:szCs w:val="28"/>
          <w:highlight w:val="none"/>
          <w:lang w:val="en-US" w:eastAsia="zh-CN"/>
        </w:rPr>
        <w:t>7</w:t>
      </w:r>
      <w:bookmarkStart w:id="4" w:name="_GoBack"/>
      <w:bookmarkEnd w:id="4"/>
      <w:r>
        <w:rPr>
          <w:rFonts w:hint="eastAsia" w:ascii="宋体" w:hAnsi="宋体" w:eastAsia="宋体" w:cs="宋体"/>
          <w:i w:val="0"/>
          <w:iCs w:val="0"/>
          <w:caps w:val="0"/>
          <w:color w:val="auto"/>
          <w:spacing w:val="0"/>
          <w:sz w:val="28"/>
          <w:szCs w:val="28"/>
          <w:highlight w:val="none"/>
        </w:rPr>
        <w:t>日</w:t>
      </w:r>
      <w:r>
        <w:rPr>
          <w:rFonts w:hint="eastAsia" w:ascii="宋体" w:hAnsi="宋体" w:eastAsia="宋体" w:cs="宋体"/>
          <w:i w:val="0"/>
          <w:iCs w:val="0"/>
          <w:caps w:val="0"/>
          <w:color w:val="auto"/>
          <w:spacing w:val="0"/>
          <w:sz w:val="28"/>
          <w:szCs w:val="28"/>
          <w:highlight w:val="none"/>
          <w:lang w:val="en-US"/>
        </w:rPr>
        <w:t>17:00</w:t>
      </w:r>
      <w:r>
        <w:rPr>
          <w:rFonts w:hint="eastAsia" w:ascii="宋体" w:hAnsi="宋体" w:cs="宋体"/>
          <w:color w:val="auto"/>
          <w:sz w:val="28"/>
          <w:szCs w:val="28"/>
          <w:highlight w:val="none"/>
        </w:rPr>
        <w:t>之后到达本单位的邮件将不再受理）。</w:t>
      </w:r>
    </w:p>
    <w:p w14:paraId="52B18E3D">
      <w:pPr>
        <w:numPr>
          <w:ilvl w:val="0"/>
          <w:numId w:val="0"/>
        </w:numPr>
        <w:pBdr>
          <w:top w:val="none" w:color="000000" w:sz="0" w:space="0"/>
          <w:left w:val="none" w:color="000000" w:sz="0" w:space="0"/>
          <w:bottom w:val="none" w:color="000000" w:sz="0" w:space="0"/>
          <w:right w:val="none" w:color="000000" w:sz="0" w:space="0"/>
        </w:pBdr>
        <w:spacing w:line="440" w:lineRule="exact"/>
        <w:outlineLvl w:val="1"/>
        <w:rPr>
          <w:rFonts w:asciiTheme="minorEastAsia" w:hAnsiTheme="minorEastAsia" w:eastAsiaTheme="minorEastAsia" w:cstheme="minorEastAsia"/>
          <w:b/>
          <w:bCs/>
          <w:color w:val="auto"/>
          <w:sz w:val="24"/>
          <w:highlight w:val="none"/>
        </w:rPr>
      </w:pPr>
    </w:p>
    <w:p w14:paraId="66D95484">
      <w:pPr>
        <w:pStyle w:val="9"/>
        <w:rPr>
          <w:rFonts w:asciiTheme="minorEastAsia" w:hAnsiTheme="minorEastAsia" w:eastAsiaTheme="minorEastAsia" w:cstheme="minorEastAsia"/>
          <w:b/>
          <w:bCs/>
          <w:color w:val="auto"/>
          <w:sz w:val="24"/>
          <w:highlight w:val="none"/>
        </w:rPr>
      </w:pPr>
    </w:p>
    <w:p w14:paraId="4475F6C1">
      <w:pPr>
        <w:rPr>
          <w:rFonts w:asciiTheme="minorEastAsia" w:hAnsiTheme="minorEastAsia" w:eastAsiaTheme="minorEastAsia" w:cstheme="minorEastAsia"/>
          <w:b/>
          <w:bCs/>
          <w:color w:val="auto"/>
          <w:sz w:val="24"/>
          <w:highlight w:val="none"/>
        </w:rPr>
      </w:pPr>
    </w:p>
    <w:p w14:paraId="63CF3BF8">
      <w:pPr>
        <w:pStyle w:val="9"/>
        <w:rPr>
          <w:rFonts w:asciiTheme="minorEastAsia" w:hAnsiTheme="minorEastAsia" w:eastAsiaTheme="minorEastAsia" w:cstheme="minorEastAsia"/>
          <w:b/>
          <w:bCs/>
          <w:color w:val="auto"/>
          <w:sz w:val="24"/>
          <w:highlight w:val="none"/>
        </w:rPr>
      </w:pPr>
    </w:p>
    <w:p w14:paraId="2AF70A9F">
      <w:pPr>
        <w:rPr>
          <w:rFonts w:asciiTheme="minorEastAsia" w:hAnsiTheme="minorEastAsia" w:eastAsiaTheme="minorEastAsia" w:cstheme="minorEastAsia"/>
          <w:b/>
          <w:bCs/>
          <w:color w:val="auto"/>
          <w:sz w:val="24"/>
          <w:highlight w:val="none"/>
        </w:rPr>
      </w:pPr>
    </w:p>
    <w:p w14:paraId="05AA0143">
      <w:pPr>
        <w:pStyle w:val="9"/>
        <w:rPr>
          <w:rFonts w:asciiTheme="minorEastAsia" w:hAnsiTheme="minorEastAsia" w:eastAsiaTheme="minorEastAsia" w:cstheme="minorEastAsia"/>
          <w:b/>
          <w:bCs/>
          <w:color w:val="auto"/>
          <w:sz w:val="24"/>
          <w:highlight w:val="none"/>
        </w:rPr>
      </w:pPr>
    </w:p>
    <w:p w14:paraId="53D9BC3E">
      <w:pPr>
        <w:rPr>
          <w:rFonts w:asciiTheme="minorEastAsia" w:hAnsiTheme="minorEastAsia" w:eastAsiaTheme="minorEastAsia" w:cstheme="minorEastAsia"/>
          <w:b/>
          <w:bCs/>
          <w:color w:val="auto"/>
          <w:sz w:val="24"/>
          <w:highlight w:val="none"/>
        </w:rPr>
      </w:pPr>
    </w:p>
    <w:p w14:paraId="24BE7157">
      <w:pPr>
        <w:pStyle w:val="9"/>
        <w:rPr>
          <w:rFonts w:asciiTheme="minorEastAsia" w:hAnsiTheme="minorEastAsia" w:eastAsiaTheme="minorEastAsia" w:cstheme="minorEastAsia"/>
          <w:b/>
          <w:bCs/>
          <w:color w:val="auto"/>
          <w:sz w:val="24"/>
          <w:highlight w:val="none"/>
        </w:rPr>
      </w:pPr>
    </w:p>
    <w:p w14:paraId="0FFDCF15">
      <w:pPr>
        <w:rPr>
          <w:rFonts w:asciiTheme="minorEastAsia" w:hAnsiTheme="minorEastAsia" w:eastAsiaTheme="minorEastAsia" w:cstheme="minorEastAsia"/>
          <w:b/>
          <w:bCs/>
          <w:color w:val="auto"/>
          <w:sz w:val="24"/>
          <w:highlight w:val="none"/>
        </w:rPr>
      </w:pPr>
    </w:p>
    <w:p w14:paraId="72D20EA0">
      <w:pPr>
        <w:pStyle w:val="9"/>
        <w:rPr>
          <w:rFonts w:asciiTheme="minorEastAsia" w:hAnsiTheme="minorEastAsia" w:eastAsiaTheme="minorEastAsia" w:cstheme="minorEastAsia"/>
          <w:b/>
          <w:bCs/>
          <w:color w:val="auto"/>
          <w:sz w:val="24"/>
          <w:highlight w:val="none"/>
        </w:rPr>
      </w:pPr>
    </w:p>
    <w:p w14:paraId="099803B8">
      <w:pPr>
        <w:rPr>
          <w:rFonts w:asciiTheme="minorEastAsia" w:hAnsiTheme="minorEastAsia" w:eastAsiaTheme="minorEastAsia" w:cstheme="minorEastAsia"/>
          <w:b/>
          <w:bCs/>
          <w:color w:val="auto"/>
          <w:sz w:val="24"/>
          <w:highlight w:val="none"/>
        </w:rPr>
      </w:pPr>
    </w:p>
    <w:p w14:paraId="74701BA6">
      <w:pPr>
        <w:pStyle w:val="9"/>
        <w:rPr>
          <w:rFonts w:asciiTheme="minorEastAsia" w:hAnsiTheme="minorEastAsia" w:eastAsiaTheme="minorEastAsia" w:cstheme="minorEastAsia"/>
          <w:b/>
          <w:bCs/>
          <w:color w:val="auto"/>
          <w:sz w:val="24"/>
          <w:highlight w:val="none"/>
        </w:rPr>
      </w:pPr>
    </w:p>
    <w:p w14:paraId="2892C866">
      <w:pPr>
        <w:rPr>
          <w:rFonts w:asciiTheme="minorEastAsia" w:hAnsiTheme="minorEastAsia" w:eastAsiaTheme="minorEastAsia" w:cstheme="minorEastAsia"/>
          <w:b/>
          <w:bCs/>
          <w:color w:val="auto"/>
          <w:sz w:val="24"/>
          <w:highlight w:val="none"/>
        </w:rPr>
      </w:pPr>
    </w:p>
    <w:p w14:paraId="2CBBD9C5">
      <w:pPr>
        <w:pStyle w:val="9"/>
        <w:rPr>
          <w:rFonts w:asciiTheme="minorEastAsia" w:hAnsiTheme="minorEastAsia" w:eastAsiaTheme="minorEastAsia" w:cstheme="minorEastAsia"/>
          <w:b/>
          <w:bCs/>
          <w:color w:val="auto"/>
          <w:sz w:val="24"/>
          <w:highlight w:val="none"/>
        </w:rPr>
      </w:pPr>
    </w:p>
    <w:p w14:paraId="4AB3D653">
      <w:pPr>
        <w:rPr>
          <w:rFonts w:asciiTheme="minorEastAsia" w:hAnsiTheme="minorEastAsia" w:eastAsiaTheme="minorEastAsia" w:cstheme="minorEastAsia"/>
          <w:b/>
          <w:bCs/>
          <w:color w:val="auto"/>
          <w:sz w:val="24"/>
          <w:highlight w:val="none"/>
        </w:rPr>
      </w:pPr>
    </w:p>
    <w:p w14:paraId="1ADBCB90">
      <w:pPr>
        <w:pStyle w:val="9"/>
        <w:rPr>
          <w:rFonts w:asciiTheme="minorEastAsia" w:hAnsiTheme="minorEastAsia" w:eastAsiaTheme="minorEastAsia" w:cstheme="minorEastAsia"/>
          <w:b/>
          <w:bCs/>
          <w:color w:val="auto"/>
          <w:sz w:val="24"/>
          <w:highlight w:val="none"/>
        </w:rPr>
      </w:pPr>
    </w:p>
    <w:p w14:paraId="7C563F0F">
      <w:pPr>
        <w:rPr>
          <w:rFonts w:asciiTheme="minorEastAsia" w:hAnsiTheme="minorEastAsia" w:eastAsiaTheme="minorEastAsia" w:cstheme="minorEastAsia"/>
          <w:b/>
          <w:bCs/>
          <w:color w:val="auto"/>
          <w:sz w:val="24"/>
          <w:highlight w:val="none"/>
        </w:rPr>
      </w:pPr>
    </w:p>
    <w:p w14:paraId="7634346C">
      <w:pPr>
        <w:pStyle w:val="9"/>
        <w:rPr>
          <w:rFonts w:asciiTheme="minorEastAsia" w:hAnsiTheme="minorEastAsia" w:eastAsiaTheme="minorEastAsia" w:cstheme="minorEastAsia"/>
          <w:b/>
          <w:bCs/>
          <w:color w:val="auto"/>
          <w:sz w:val="24"/>
          <w:highlight w:val="none"/>
        </w:rPr>
      </w:pPr>
    </w:p>
    <w:p w14:paraId="5B1B8DEB">
      <w:pPr>
        <w:rPr>
          <w:rFonts w:asciiTheme="minorEastAsia" w:hAnsiTheme="minorEastAsia" w:eastAsiaTheme="minorEastAsia" w:cstheme="minorEastAsia"/>
          <w:b/>
          <w:bCs/>
          <w:color w:val="auto"/>
          <w:sz w:val="24"/>
          <w:highlight w:val="none"/>
        </w:rPr>
      </w:pPr>
    </w:p>
    <w:p w14:paraId="04338210">
      <w:pPr>
        <w:pStyle w:val="9"/>
        <w:rPr>
          <w:rFonts w:asciiTheme="minorEastAsia" w:hAnsiTheme="minorEastAsia" w:eastAsiaTheme="minorEastAsia" w:cstheme="minorEastAsia"/>
          <w:b/>
          <w:bCs/>
          <w:color w:val="auto"/>
          <w:sz w:val="24"/>
          <w:highlight w:val="none"/>
        </w:rPr>
      </w:pPr>
    </w:p>
    <w:p w14:paraId="3F0C8134">
      <w:pPr>
        <w:rPr>
          <w:rFonts w:asciiTheme="minorEastAsia" w:hAnsiTheme="minorEastAsia" w:eastAsiaTheme="minorEastAsia" w:cstheme="minorEastAsia"/>
          <w:b/>
          <w:bCs/>
          <w:color w:val="auto"/>
          <w:sz w:val="24"/>
          <w:highlight w:val="none"/>
        </w:rPr>
      </w:pPr>
    </w:p>
    <w:p w14:paraId="25B95999">
      <w:pPr>
        <w:pStyle w:val="9"/>
        <w:rPr>
          <w:rFonts w:asciiTheme="minorEastAsia" w:hAnsiTheme="minorEastAsia" w:eastAsiaTheme="minorEastAsia" w:cstheme="minorEastAsia"/>
          <w:b/>
          <w:bCs/>
          <w:color w:val="auto"/>
          <w:sz w:val="24"/>
          <w:highlight w:val="none"/>
        </w:rPr>
      </w:pPr>
    </w:p>
    <w:p w14:paraId="2B7C4B02">
      <w:pPr>
        <w:rPr>
          <w:rFonts w:asciiTheme="minorEastAsia" w:hAnsiTheme="minorEastAsia" w:eastAsiaTheme="minorEastAsia" w:cstheme="minorEastAsia"/>
          <w:b/>
          <w:bCs/>
          <w:color w:val="auto"/>
          <w:sz w:val="24"/>
          <w:highlight w:val="none"/>
        </w:rPr>
      </w:pPr>
    </w:p>
    <w:p w14:paraId="1410B0C2">
      <w:pPr>
        <w:pStyle w:val="9"/>
        <w:rPr>
          <w:rFonts w:asciiTheme="minorEastAsia" w:hAnsiTheme="minorEastAsia" w:eastAsiaTheme="minorEastAsia" w:cstheme="minorEastAsia"/>
          <w:b/>
          <w:bCs/>
          <w:color w:val="auto"/>
          <w:sz w:val="24"/>
          <w:highlight w:val="none"/>
        </w:rPr>
      </w:pPr>
    </w:p>
    <w:p w14:paraId="0D26CD33">
      <w:pPr>
        <w:rPr>
          <w:rFonts w:asciiTheme="minorEastAsia" w:hAnsiTheme="minorEastAsia" w:eastAsiaTheme="minorEastAsia" w:cstheme="minorEastAsia"/>
          <w:b/>
          <w:bCs/>
          <w:color w:val="auto"/>
          <w:sz w:val="24"/>
          <w:highlight w:val="none"/>
        </w:rPr>
      </w:pPr>
    </w:p>
    <w:p w14:paraId="1B1C2AA3">
      <w:pPr>
        <w:pStyle w:val="9"/>
        <w:rPr>
          <w:rFonts w:asciiTheme="minorEastAsia" w:hAnsiTheme="minorEastAsia" w:eastAsiaTheme="minorEastAsia" w:cstheme="minorEastAsia"/>
          <w:b/>
          <w:bCs/>
          <w:color w:val="auto"/>
          <w:sz w:val="24"/>
          <w:highlight w:val="none"/>
        </w:rPr>
      </w:pPr>
    </w:p>
    <w:p w14:paraId="115831CF">
      <w:pPr>
        <w:rPr>
          <w:rFonts w:asciiTheme="minorEastAsia" w:hAnsiTheme="minorEastAsia" w:eastAsiaTheme="minorEastAsia" w:cstheme="minorEastAsia"/>
          <w:b/>
          <w:bCs/>
          <w:color w:val="auto"/>
          <w:sz w:val="24"/>
          <w:highlight w:val="none"/>
        </w:rPr>
      </w:pPr>
    </w:p>
    <w:p w14:paraId="231AE370">
      <w:pPr>
        <w:pStyle w:val="9"/>
        <w:rPr>
          <w:rFonts w:asciiTheme="minorEastAsia" w:hAnsiTheme="minorEastAsia" w:eastAsiaTheme="minorEastAsia" w:cstheme="minorEastAsia"/>
          <w:b/>
          <w:bCs/>
          <w:color w:val="auto"/>
          <w:sz w:val="24"/>
          <w:highlight w:val="none"/>
        </w:rPr>
      </w:pPr>
    </w:p>
    <w:p w14:paraId="14957FB4">
      <w:pPr>
        <w:rPr>
          <w:rFonts w:asciiTheme="minorEastAsia" w:hAnsiTheme="minorEastAsia" w:eastAsiaTheme="minorEastAsia" w:cstheme="minorEastAsia"/>
          <w:b/>
          <w:bCs/>
          <w:color w:val="auto"/>
          <w:sz w:val="24"/>
          <w:highlight w:val="none"/>
        </w:rPr>
      </w:pPr>
    </w:p>
    <w:p w14:paraId="38577397">
      <w:pPr>
        <w:pStyle w:val="9"/>
        <w:rPr>
          <w:rFonts w:asciiTheme="minorEastAsia" w:hAnsiTheme="minorEastAsia" w:eastAsiaTheme="minorEastAsia" w:cstheme="minorEastAsia"/>
          <w:b/>
          <w:bCs/>
          <w:color w:val="auto"/>
          <w:sz w:val="24"/>
          <w:highlight w:val="none"/>
        </w:rPr>
      </w:pPr>
    </w:p>
    <w:p w14:paraId="7A160D42">
      <w:pPr>
        <w:rPr>
          <w:rFonts w:asciiTheme="minorEastAsia" w:hAnsiTheme="minorEastAsia" w:eastAsiaTheme="minorEastAsia" w:cstheme="minorEastAsia"/>
          <w:b/>
          <w:bCs/>
          <w:color w:val="auto"/>
          <w:sz w:val="24"/>
          <w:highlight w:val="none"/>
        </w:rPr>
      </w:pPr>
    </w:p>
    <w:p w14:paraId="22EF2329">
      <w:pPr>
        <w:pStyle w:val="9"/>
        <w:rPr>
          <w:rFonts w:asciiTheme="minorEastAsia" w:hAnsiTheme="minorEastAsia" w:eastAsiaTheme="minorEastAsia" w:cstheme="minorEastAsia"/>
          <w:b/>
          <w:bCs/>
          <w:color w:val="auto"/>
          <w:sz w:val="24"/>
          <w:highlight w:val="none"/>
        </w:rPr>
      </w:pPr>
    </w:p>
    <w:p w14:paraId="6F4BFA22">
      <w:pPr>
        <w:rPr>
          <w:rFonts w:asciiTheme="minorEastAsia" w:hAnsiTheme="minorEastAsia" w:eastAsiaTheme="minorEastAsia" w:cstheme="minorEastAsia"/>
          <w:b/>
          <w:bCs/>
          <w:color w:val="auto"/>
          <w:sz w:val="24"/>
          <w:highlight w:val="none"/>
        </w:rPr>
      </w:pPr>
    </w:p>
    <w:p w14:paraId="34A9807C">
      <w:pPr>
        <w:pStyle w:val="9"/>
        <w:rPr>
          <w:rFonts w:asciiTheme="minorEastAsia" w:hAnsiTheme="minorEastAsia" w:eastAsiaTheme="minorEastAsia" w:cstheme="minorEastAsia"/>
          <w:b/>
          <w:bCs/>
          <w:color w:val="auto"/>
          <w:sz w:val="24"/>
          <w:highlight w:val="none"/>
        </w:rPr>
      </w:pPr>
    </w:p>
    <w:p w14:paraId="1B544C03">
      <w:pPr>
        <w:jc w:val="center"/>
        <w:rPr>
          <w:rFonts w:hint="eastAsia" w:ascii="宋体" w:hAnsi="宋体" w:eastAsia="宋体" w:cs="宋体"/>
          <w:b/>
          <w:bCs/>
          <w:color w:val="000000" w:themeColor="text1"/>
          <w:sz w:val="32"/>
          <w:szCs w:val="32"/>
          <w14:textFill>
            <w14:solidFill>
              <w14:schemeClr w14:val="tx1"/>
            </w14:solidFill>
          </w14:textFill>
        </w:rPr>
      </w:pPr>
    </w:p>
    <w:p w14:paraId="40D3B926">
      <w:pPr>
        <w:jc w:val="center"/>
        <w:rPr>
          <w:rFonts w:hint="eastAsia" w:ascii="宋体" w:hAnsi="宋体" w:eastAsia="宋体" w:cs="宋体"/>
          <w:b/>
          <w:bCs/>
          <w:color w:val="000000" w:themeColor="text1"/>
          <w:sz w:val="32"/>
          <w:szCs w:val="32"/>
          <w14:textFill>
            <w14:solidFill>
              <w14:schemeClr w14:val="tx1"/>
            </w14:solidFill>
          </w14:textFill>
        </w:rPr>
      </w:pPr>
    </w:p>
    <w:p w14:paraId="0452E26B">
      <w:pPr>
        <w:jc w:val="center"/>
        <w:rPr>
          <w:rFonts w:hint="eastAsia" w:ascii="宋体" w:hAnsi="宋体" w:eastAsia="宋体" w:cs="宋体"/>
          <w:b/>
          <w:bCs/>
          <w:color w:val="000000" w:themeColor="text1"/>
          <w:sz w:val="32"/>
          <w:szCs w:val="32"/>
          <w14:textFill>
            <w14:solidFill>
              <w14:schemeClr w14:val="tx1"/>
            </w14:solidFill>
          </w14:textFill>
        </w:rPr>
      </w:pPr>
    </w:p>
    <w:p w14:paraId="15EE7AE6">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2、项目要求（采购需求）</w:t>
      </w:r>
    </w:p>
    <w:p w14:paraId="70F0220A">
      <w:pPr>
        <w:pageBreakBefore w:val="0"/>
        <w:numPr>
          <w:ilvl w:val="0"/>
          <w:numId w:val="0"/>
        </w:numPr>
        <w:spacing w:line="360" w:lineRule="auto"/>
        <w:rPr>
          <w:rStyle w:val="17"/>
          <w:rFonts w:hint="eastAsia" w:ascii="宋体" w:hAnsi="宋体" w:eastAsia="宋体" w:cs="宋体"/>
          <w:b/>
          <w:bCs/>
          <w:color w:val="auto"/>
          <w:sz w:val="24"/>
          <w:szCs w:val="24"/>
          <w:highlight w:val="none"/>
          <w:lang w:val="en-US"/>
        </w:rPr>
      </w:pPr>
    </w:p>
    <w:p w14:paraId="2AEFFDD6">
      <w:pPr>
        <w:pageBreakBefore w:val="0"/>
        <w:numPr>
          <w:ilvl w:val="0"/>
          <w:numId w:val="1"/>
        </w:numPr>
        <w:spacing w:line="360" w:lineRule="auto"/>
        <w:rPr>
          <w:rStyle w:val="17"/>
          <w:rFonts w:hint="eastAsia" w:ascii="宋体" w:hAnsi="宋体" w:eastAsia="宋体" w:cs="宋体"/>
          <w:bCs/>
          <w:color w:val="auto"/>
          <w:sz w:val="24"/>
          <w:szCs w:val="24"/>
          <w:highlight w:val="none"/>
          <w:lang w:val="en-US" w:eastAsia="zh-CN"/>
        </w:rPr>
      </w:pPr>
      <w:r>
        <w:rPr>
          <w:rStyle w:val="17"/>
          <w:rFonts w:hint="eastAsia" w:ascii="宋体" w:hAnsi="宋体" w:eastAsia="宋体" w:cs="宋体"/>
          <w:b/>
          <w:bCs/>
          <w:color w:val="auto"/>
          <w:sz w:val="24"/>
          <w:szCs w:val="24"/>
          <w:highlight w:val="none"/>
        </w:rPr>
        <w:t>本项目不接受超过</w:t>
      </w:r>
      <w:r>
        <w:rPr>
          <w:rStyle w:val="17"/>
          <w:rFonts w:hint="eastAsia" w:ascii="宋体" w:hAnsi="宋体" w:eastAsia="宋体" w:cs="宋体"/>
          <w:b/>
          <w:bCs/>
          <w:color w:val="auto"/>
          <w:sz w:val="24"/>
          <w:szCs w:val="24"/>
          <w:highlight w:val="none"/>
          <w:lang w:val="en-US" w:eastAsia="zh-CN"/>
        </w:rPr>
        <w:t>人民币95.00万元</w:t>
      </w:r>
      <w:r>
        <w:rPr>
          <w:rStyle w:val="17"/>
          <w:rFonts w:hint="eastAsia" w:ascii="宋体" w:hAnsi="宋体" w:eastAsia="宋体" w:cs="宋体"/>
          <w:b/>
          <w:bCs/>
          <w:color w:val="auto"/>
          <w:sz w:val="24"/>
          <w:szCs w:val="24"/>
          <w:highlight w:val="none"/>
          <w:lang w:val="en-US"/>
        </w:rPr>
        <w:t>人民币</w:t>
      </w:r>
      <w:r>
        <w:rPr>
          <w:rStyle w:val="17"/>
          <w:rFonts w:hint="eastAsia" w:ascii="宋体" w:hAnsi="宋体" w:eastAsia="宋体" w:cs="宋体"/>
          <w:bCs/>
          <w:color w:val="auto"/>
          <w:sz w:val="24"/>
          <w:szCs w:val="24"/>
          <w:highlight w:val="none"/>
        </w:rPr>
        <w:t>（采购项目预算金额）的投标报价。</w:t>
      </w:r>
      <w:r>
        <w:rPr>
          <w:rStyle w:val="17"/>
          <w:rFonts w:hint="eastAsia" w:ascii="宋体" w:hAnsi="宋体" w:eastAsia="宋体" w:cs="宋体"/>
          <w:b/>
          <w:bCs/>
          <w:color w:val="auto"/>
          <w:sz w:val="24"/>
          <w:szCs w:val="24"/>
          <w:highlight w:val="none"/>
          <w:lang w:val="en-US" w:eastAsia="zh-CN"/>
        </w:rPr>
        <w:t>注：报价包括</w:t>
      </w:r>
      <w:r>
        <w:rPr>
          <w:rStyle w:val="17"/>
          <w:rFonts w:hint="eastAsia" w:ascii="宋体" w:hAnsi="宋体" w:eastAsia="宋体" w:cs="宋体"/>
          <w:b/>
          <w:bCs/>
          <w:color w:val="auto"/>
          <w:sz w:val="24"/>
          <w:szCs w:val="24"/>
          <w:highlight w:val="none"/>
        </w:rPr>
        <w:t>该价款应包括检查费用、人员费用、检查设备、检查设备维护、交通、食宿、办公设备用品、会议、报告、税金、管理费、保险、风险及利润</w:t>
      </w:r>
      <w:r>
        <w:rPr>
          <w:rStyle w:val="17"/>
          <w:rFonts w:hint="eastAsia" w:ascii="宋体" w:hAnsi="宋体" w:eastAsia="宋体" w:cs="宋体"/>
          <w:b/>
          <w:bCs/>
          <w:color w:val="auto"/>
          <w:sz w:val="24"/>
          <w:szCs w:val="24"/>
          <w:highlight w:val="none"/>
          <w:lang w:eastAsia="zh-CN"/>
        </w:rPr>
        <w:t>、</w:t>
      </w:r>
      <w:r>
        <w:rPr>
          <w:rStyle w:val="17"/>
          <w:rFonts w:hint="eastAsia" w:ascii="宋体" w:hAnsi="宋体" w:eastAsia="宋体" w:cs="宋体"/>
          <w:b/>
          <w:bCs/>
          <w:color w:val="auto"/>
          <w:sz w:val="24"/>
          <w:szCs w:val="24"/>
          <w:highlight w:val="none"/>
          <w:lang w:val="en-US" w:eastAsia="zh-CN"/>
        </w:rPr>
        <w:t>代理费</w:t>
      </w:r>
      <w:r>
        <w:rPr>
          <w:rStyle w:val="17"/>
          <w:rFonts w:hint="eastAsia" w:ascii="宋体" w:hAnsi="宋体" w:eastAsia="宋体" w:cs="宋体"/>
          <w:b/>
          <w:bCs/>
          <w:color w:val="auto"/>
          <w:sz w:val="24"/>
          <w:szCs w:val="24"/>
          <w:highlight w:val="none"/>
        </w:rPr>
        <w:t>等一切费用，</w:t>
      </w:r>
      <w:r>
        <w:rPr>
          <w:rStyle w:val="17"/>
          <w:rFonts w:hint="eastAsia" w:ascii="宋体" w:hAnsi="宋体" w:eastAsia="宋体" w:cs="宋体"/>
          <w:b/>
          <w:bCs/>
          <w:color w:val="auto"/>
          <w:sz w:val="24"/>
          <w:szCs w:val="24"/>
          <w:highlight w:val="none"/>
          <w:lang w:val="en-US" w:eastAsia="zh-CN"/>
        </w:rPr>
        <w:t>采购人不再支付报价以外的任何费用。</w:t>
      </w:r>
    </w:p>
    <w:p w14:paraId="5325FCF2">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二、项目</w:t>
      </w:r>
      <w:r>
        <w:rPr>
          <w:rFonts w:hint="eastAsia" w:ascii="宋体" w:hAnsi="宋体" w:eastAsia="宋体" w:cs="宋体"/>
          <w:b/>
          <w:bCs/>
          <w:color w:val="auto"/>
          <w:sz w:val="24"/>
          <w:szCs w:val="24"/>
          <w:highlight w:val="none"/>
          <w:lang w:eastAsia="zh-CN"/>
        </w:rPr>
        <w:t>概况：</w:t>
      </w:r>
    </w:p>
    <w:p w14:paraId="17F28A06">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1、项目名称：安全生产专家检查服务</w:t>
      </w:r>
    </w:p>
    <w:p w14:paraId="755D6B7B">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2、服务期限：</w:t>
      </w:r>
      <w:r>
        <w:rPr>
          <w:rStyle w:val="17"/>
          <w:rFonts w:hint="eastAsia" w:ascii="宋体" w:hAnsi="宋体" w:cs="宋体"/>
          <w:b w:val="0"/>
          <w:i w:val="0"/>
          <w:caps w:val="0"/>
          <w:color w:val="auto"/>
          <w:spacing w:val="0"/>
          <w:sz w:val="24"/>
          <w:szCs w:val="24"/>
          <w:highlight w:val="none"/>
          <w:lang w:val="en-US" w:eastAsia="zh-CN" w:bidi="ar-SA"/>
        </w:rPr>
        <w:t>12个月</w:t>
      </w:r>
      <w:r>
        <w:rPr>
          <w:rStyle w:val="17"/>
          <w:rFonts w:hint="eastAsia" w:ascii="宋体" w:hAnsi="宋体" w:eastAsia="宋体" w:cs="宋体"/>
          <w:b w:val="0"/>
          <w:i w:val="0"/>
          <w:caps w:val="0"/>
          <w:color w:val="auto"/>
          <w:spacing w:val="0"/>
          <w:sz w:val="24"/>
          <w:szCs w:val="24"/>
          <w:highlight w:val="none"/>
          <w:lang w:val="en-US" w:eastAsia="zh-CN" w:bidi="ar-SA"/>
        </w:rPr>
        <w:t>。</w:t>
      </w:r>
    </w:p>
    <w:p w14:paraId="2EBFFCFF">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3、</w:t>
      </w:r>
      <w:r>
        <w:rPr>
          <w:rFonts w:hint="eastAsia" w:ascii="宋体" w:hAnsi="宋体" w:eastAsia="宋体" w:cs="宋体"/>
          <w:color w:val="auto"/>
          <w:sz w:val="24"/>
        </w:rPr>
        <w:t>服务标准：应严格按照国家有关法律、法规、规章和标准规范实施。</w:t>
      </w:r>
    </w:p>
    <w:p w14:paraId="3B2CF022">
      <w:pPr>
        <w:pStyle w:val="18"/>
        <w:spacing w:line="360" w:lineRule="auto"/>
        <w:rPr>
          <w:rStyle w:val="12"/>
          <w:rFonts w:hint="eastAsia" w:ascii="宋体" w:hAnsi="宋体" w:eastAsia="宋体" w:cs="宋体"/>
          <w:b/>
          <w:bCs/>
          <w:i w:val="0"/>
          <w:caps w:val="0"/>
          <w:color w:val="auto"/>
          <w:spacing w:val="0"/>
          <w:sz w:val="24"/>
          <w:szCs w:val="24"/>
          <w:highlight w:val="none"/>
          <w:lang w:val="en-US" w:eastAsia="zh-CN" w:bidi="ar-SA"/>
        </w:rPr>
      </w:pPr>
      <w:r>
        <w:rPr>
          <w:rStyle w:val="12"/>
          <w:rFonts w:hint="eastAsia" w:ascii="宋体" w:hAnsi="宋体" w:eastAsia="宋体" w:cs="宋体"/>
          <w:b/>
          <w:bCs/>
          <w:i w:val="0"/>
          <w:caps w:val="0"/>
          <w:color w:val="auto"/>
          <w:spacing w:val="0"/>
          <w:sz w:val="24"/>
          <w:szCs w:val="24"/>
          <w:highlight w:val="none"/>
          <w:lang w:val="en-US" w:eastAsia="zh-CN" w:bidi="ar-SA"/>
        </w:rPr>
        <w:t>三、企业名单</w:t>
      </w:r>
    </w:p>
    <w:tbl>
      <w:tblPr>
        <w:tblStyle w:val="11"/>
        <w:tblW w:w="8334"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750"/>
        <w:gridCol w:w="2280"/>
        <w:gridCol w:w="2309"/>
        <w:gridCol w:w="1014"/>
        <w:gridCol w:w="750"/>
        <w:gridCol w:w="736"/>
      </w:tblGrid>
      <w:tr w14:paraId="1C07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87C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CC7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分类</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CD7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2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738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涉及较大及以上</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风险工艺或设施</w:t>
            </w:r>
          </w:p>
        </w:tc>
        <w:tc>
          <w:tcPr>
            <w:tcW w:w="1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F1E6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6EF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分级</w:t>
            </w:r>
          </w:p>
        </w:tc>
        <w:tc>
          <w:tcPr>
            <w:tcW w:w="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87D3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FBC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B74E5F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5C27F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22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26403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23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F1FDB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101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DAB0D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69012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73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5F427A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EC3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E0FF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0CB17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23127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沂州科技有限公司</w:t>
            </w:r>
          </w:p>
        </w:tc>
        <w:tc>
          <w:tcPr>
            <w:tcW w:w="2309" w:type="dxa"/>
            <w:tcBorders>
              <w:top w:val="single" w:color="auto" w:sz="4" w:space="0"/>
              <w:left w:val="single" w:color="000000" w:sz="4" w:space="0"/>
              <w:bottom w:val="single" w:color="000000" w:sz="4" w:space="0"/>
              <w:right w:val="single" w:color="000000" w:sz="4" w:space="0"/>
            </w:tcBorders>
            <w:shd w:val="clear" w:color="auto" w:fill="auto"/>
            <w:vAlign w:val="center"/>
          </w:tcPr>
          <w:p w14:paraId="5FFF23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加氢、氧化、合成氨、受限空间等，一级重大危险源企业</w:t>
            </w:r>
          </w:p>
        </w:tc>
        <w:tc>
          <w:tcPr>
            <w:tcW w:w="1014" w:type="dxa"/>
            <w:tcBorders>
              <w:top w:val="single" w:color="auto" w:sz="4" w:space="0"/>
              <w:left w:val="single" w:color="000000" w:sz="4" w:space="0"/>
              <w:bottom w:val="single" w:color="000000" w:sz="4" w:space="0"/>
              <w:right w:val="single" w:color="000000" w:sz="4" w:space="0"/>
            </w:tcBorders>
            <w:shd w:val="clear" w:color="auto" w:fill="auto"/>
            <w:vAlign w:val="center"/>
          </w:tcPr>
          <w:p w14:paraId="46889A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5B7FF4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4AA2CA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14:paraId="39CA178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747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5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6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FA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rPr>
              <w:t>徐州龙兴泰能源科技有限公司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D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加氢、氧化、合成氨、受限空间等，一级重大危险源企业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3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3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03D98D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61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F8D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7E4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1C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C03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徐州博康信息化学品有限公司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535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涉及重点监管工艺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79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2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重点</w:t>
            </w:r>
          </w:p>
          <w:p w14:paraId="491BA8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253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647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10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2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4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徐州元丰新材料科技有限公司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E945">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shd w:val="clear" w:color="auto" w:fill="auto"/>
                <w:lang w:eastAsia="zh-CN"/>
              </w:rPr>
              <w:t>四级重大危险源（甲醇罐区）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auto"/>
                <w:kern w:val="0"/>
                <w:sz w:val="24"/>
                <w:szCs w:val="24"/>
                <w:shd w:val="clear" w:color="auto" w:fill="auto"/>
              </w:rPr>
              <w:t>氧化工艺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2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D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重点</w:t>
            </w:r>
          </w:p>
          <w:p w14:paraId="605BD3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1E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CF0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E0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2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1F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大晶信息化学品（徐州）有限公司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F26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氯化工艺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0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34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重点</w:t>
            </w:r>
          </w:p>
          <w:p w14:paraId="74CF10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8F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82C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BD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3B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2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方大喜科墨（江苏）针状焦科技有限公司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1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eastAsia="zh-CN"/>
              </w:rPr>
              <w:t>罐区、生产区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7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34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03D692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C52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3C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88E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4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48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卡博特高性能材料（徐州）有限公司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437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原料油罐区、生产区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A60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1A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65BA99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6A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3B8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E0A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DF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9B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徐州汉邦橡胶有限公司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21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shd w:val="clear" w:color="FFFFFF" w:fill="D9D9D9"/>
              </w:rPr>
            </w:pPr>
            <w:r>
              <w:rPr>
                <w:rFonts w:hint="eastAsia" w:ascii="宋体" w:hAnsi="宋体" w:eastAsia="宋体" w:cs="宋体"/>
                <w:color w:val="auto"/>
                <w:kern w:val="0"/>
                <w:sz w:val="24"/>
                <w:szCs w:val="24"/>
                <w:lang w:val="en-US" w:eastAsia="zh-CN" w:bidi="ar-SA"/>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7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5F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1F8FEC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8FB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停产</w:t>
            </w:r>
          </w:p>
        </w:tc>
      </w:tr>
      <w:tr w14:paraId="45A5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EB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BE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中国石化销售有限公司江苏徐州邳州红旗路加油站</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A1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eastAsia="zh-CN"/>
              </w:rPr>
              <w:t>加油区、油罐区、配电室</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E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E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1E13E0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F3E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1D0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5D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F8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7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lang w:val="en-US" w:eastAsia="zh-CN"/>
              </w:rPr>
              <w:t>邳州市五杨加油站</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A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eastAsia="zh-CN"/>
              </w:rPr>
              <w:t>加油区、油罐区、配电室</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4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49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2CE79A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525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700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80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83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B5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中国石化销售有限公司江苏徐州邳州戴圩加油站</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F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eastAsia="zh-CN"/>
              </w:rPr>
              <w:t>加油区、油罐区、配电室</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C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1次/</w:t>
            </w:r>
            <w:r>
              <w:rPr>
                <w:rFonts w:hint="eastAsia" w:ascii="宋体" w:hAnsi="宋体" w:eastAsia="宋体" w:cs="宋体"/>
                <w:color w:val="auto"/>
                <w:kern w:val="0"/>
                <w:sz w:val="24"/>
                <w:szCs w:val="24"/>
                <w:lang w:eastAsia="zh-CN"/>
              </w:rPr>
              <w:t>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3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w:t>
            </w:r>
          </w:p>
          <w:p w14:paraId="628545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4E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CF8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A2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FB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86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4"/>
                <w:szCs w:val="24"/>
              </w:rPr>
              <w:t>江苏荣辉电力设备制造有限公司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F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bidi="ar-SA"/>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7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bidi="ar-SA"/>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2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一般</w:t>
            </w:r>
          </w:p>
          <w:p w14:paraId="1B2079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lang w:val="en-US" w:eastAsia="zh-CN" w:bidi="ar-SA"/>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86C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lang w:eastAsia="zh-CN"/>
              </w:rPr>
              <w:t>停产</w:t>
            </w:r>
          </w:p>
        </w:tc>
      </w:tr>
      <w:tr w14:paraId="0D12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12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59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28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江苏中大杆塔科技发展有限公司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4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有限空间、镀锌工艺、中间库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3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AD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07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E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2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12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江苏华兴激光科技有限公司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8B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危化库、特气间、氢气组</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45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49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5E5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A2A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FE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0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30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江苏澳芯微电子有限公司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3E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0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71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4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调整检查频次</w:t>
            </w:r>
          </w:p>
        </w:tc>
      </w:tr>
      <w:tr w14:paraId="3AD3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2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AF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2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江苏鲁汶仪器股份有限公司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B0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危化库、特气间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86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70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89B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679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27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27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59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江苏上达半导体有限公司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C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有限空间、危化库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E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00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19B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836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C9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BD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邳州爱谱生电子科技有限公司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C1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1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2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AA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34C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D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2B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60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江苏鸿康电器有限公司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5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涉粉场所、中间库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95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32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87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266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81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0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DE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江苏迪丞光电材料有限公司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D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涉粉场所、氢气组、中频炉</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B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35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23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E79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0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5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江苏弘德光电材料科技有限公司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4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危化库、天然气使用、导热油炉</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3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D58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973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EB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9C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7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江苏源康电子有限公司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84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6E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1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2E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C3C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B4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2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0E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徐州海富轻金属科技有限公司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18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液氮储罐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C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B3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266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AF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C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5B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徐州源勤电子科技有限公司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34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中间库、天然气使用、涂布场所</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4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8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7C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B3B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3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6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3E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格至达智能科技（江苏）有限公司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8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危化库、有限空间、涉粉场所</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C8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E7E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D82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D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A5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C9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江苏科沛达半导体科技有限公司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94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F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9A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A6C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6EC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3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00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8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邳州市新顺包装有限公司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3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车间原纸易燃品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B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40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C0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884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DA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0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CA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江苏山雨林木业科技有限公司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2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涉粉场所</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9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B6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628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ED6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53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70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1A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江苏涌新材料科技有限公司</w:t>
            </w:r>
          </w:p>
        </w:tc>
        <w:tc>
          <w:tcPr>
            <w:tcW w:w="2309"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CEC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涉粉场所、天然气使用、中间库</w:t>
            </w:r>
          </w:p>
        </w:tc>
        <w:tc>
          <w:tcPr>
            <w:tcW w:w="1014" w:type="dxa"/>
            <w:tcBorders>
              <w:top w:val="single" w:color="000000" w:sz="4" w:space="0"/>
              <w:left w:val="single" w:color="000000" w:sz="4" w:space="0"/>
              <w:bottom w:val="single" w:color="auto" w:sz="4" w:space="0"/>
              <w:right w:val="single" w:color="000000" w:sz="4" w:space="0"/>
            </w:tcBorders>
            <w:shd w:val="clear" w:color="auto" w:fill="auto"/>
            <w:vAlign w:val="center"/>
          </w:tcPr>
          <w:p w14:paraId="18EAC7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CDA3E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4D74B14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609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A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47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CEAC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国能邳州生物发电有限公司</w:t>
            </w:r>
          </w:p>
        </w:tc>
        <w:tc>
          <w:tcPr>
            <w:tcW w:w="2309" w:type="dxa"/>
            <w:tcBorders>
              <w:top w:val="single" w:color="auto" w:sz="4" w:space="0"/>
              <w:left w:val="single" w:color="auto" w:sz="4" w:space="0"/>
              <w:bottom w:val="single" w:color="auto" w:sz="4" w:space="0"/>
              <w:right w:val="single" w:color="auto" w:sz="4" w:space="0"/>
            </w:tcBorders>
            <w:shd w:val="clear" w:color="auto" w:fill="auto"/>
            <w:vAlign w:val="center"/>
          </w:tcPr>
          <w:p w14:paraId="66885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发电项目</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70635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37146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5A3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非工贸企业</w:t>
            </w:r>
          </w:p>
        </w:tc>
      </w:tr>
      <w:tr w14:paraId="37E5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B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55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6D93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光大环保能源（邳州）有限公司</w:t>
            </w:r>
          </w:p>
        </w:tc>
        <w:tc>
          <w:tcPr>
            <w:tcW w:w="2309" w:type="dxa"/>
            <w:tcBorders>
              <w:top w:val="single" w:color="auto" w:sz="4" w:space="0"/>
              <w:left w:val="single" w:color="auto" w:sz="4" w:space="0"/>
              <w:bottom w:val="single" w:color="auto" w:sz="4" w:space="0"/>
              <w:right w:val="single" w:color="auto" w:sz="4" w:space="0"/>
            </w:tcBorders>
            <w:shd w:val="clear" w:color="auto" w:fill="auto"/>
            <w:vAlign w:val="center"/>
          </w:tcPr>
          <w:p w14:paraId="1E0D96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发电项目</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3AE37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1次/每季度</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89AF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6C8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4B9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DD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9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9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江苏科沃泰材料科技有限公司</w:t>
            </w:r>
          </w:p>
        </w:tc>
        <w:tc>
          <w:tcPr>
            <w:tcW w:w="2309" w:type="dxa"/>
            <w:tcBorders>
              <w:top w:val="single" w:color="auto" w:sz="4" w:space="0"/>
              <w:left w:val="single" w:color="000000" w:sz="4" w:space="0"/>
              <w:bottom w:val="single" w:color="000000" w:sz="4" w:space="0"/>
              <w:right w:val="single" w:color="000000" w:sz="4" w:space="0"/>
            </w:tcBorders>
            <w:shd w:val="clear" w:color="auto" w:fill="auto"/>
            <w:vAlign w:val="center"/>
          </w:tcPr>
          <w:p w14:paraId="71BCD0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w:t>
            </w:r>
          </w:p>
        </w:tc>
        <w:tc>
          <w:tcPr>
            <w:tcW w:w="1014" w:type="dxa"/>
            <w:tcBorders>
              <w:top w:val="single" w:color="auto" w:sz="4" w:space="0"/>
              <w:left w:val="single" w:color="000000" w:sz="4" w:space="0"/>
              <w:bottom w:val="single" w:color="000000" w:sz="4" w:space="0"/>
              <w:right w:val="single" w:color="000000" w:sz="4" w:space="0"/>
            </w:tcBorders>
            <w:shd w:val="clear" w:color="auto" w:fill="auto"/>
            <w:vAlign w:val="center"/>
          </w:tcPr>
          <w:p w14:paraId="260B9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5E2725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7A88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B31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A4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19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8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江苏绿人半导体有限公司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94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2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6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EC8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44F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45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5F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江苏利泷半导体科技有限公司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69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F6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61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56C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E44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9C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江苏一本自动化科技有限公司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6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喷涂作业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F1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4C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81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736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7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江苏实为半导体科技有限公司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中间库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E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D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DD6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26C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97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12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8A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江苏龙创电气有限公司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5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变压器、储油罐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0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7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E43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626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E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AD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江苏正威电力设备有限公司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7B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变压器、储油罐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AC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266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ED2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B4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61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1E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江苏二变变压器有限公司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涉粉场所、变压器、储油罐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5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D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F1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8D3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C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B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05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邳州市中工水务有限责任公司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5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E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1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restart"/>
            <w:tcBorders>
              <w:top w:val="single" w:color="000000" w:sz="4" w:space="0"/>
              <w:left w:val="single" w:color="000000" w:sz="4" w:space="0"/>
              <w:right w:val="single" w:color="000000" w:sz="4" w:space="0"/>
            </w:tcBorders>
            <w:shd w:val="clear" w:color="auto" w:fill="auto"/>
            <w:vAlign w:val="center"/>
          </w:tcPr>
          <w:p w14:paraId="057F57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非工贸企业</w:t>
            </w:r>
          </w:p>
          <w:p w14:paraId="4E800E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D30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20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DC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邳州首创水务有限责任公司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8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6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6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continue"/>
            <w:tcBorders>
              <w:left w:val="single" w:color="000000" w:sz="4" w:space="0"/>
              <w:right w:val="single" w:color="000000" w:sz="4" w:space="0"/>
            </w:tcBorders>
            <w:shd w:val="clear" w:color="auto" w:fill="auto"/>
            <w:vAlign w:val="center"/>
          </w:tcPr>
          <w:p w14:paraId="1F05F1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6A0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7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B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1B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邳州市中创污水处理有限公司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8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C1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76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continue"/>
            <w:tcBorders>
              <w:left w:val="single" w:color="000000" w:sz="4" w:space="0"/>
              <w:right w:val="single" w:color="000000" w:sz="4" w:space="0"/>
            </w:tcBorders>
            <w:shd w:val="clear" w:color="auto" w:fill="auto"/>
            <w:vAlign w:val="center"/>
          </w:tcPr>
          <w:p w14:paraId="1CFEA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A37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9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A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邳州经济开发区化工污水处理厂</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7B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有限空间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BE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35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continue"/>
            <w:tcBorders>
              <w:left w:val="single" w:color="000000" w:sz="4" w:space="0"/>
              <w:bottom w:val="single" w:color="000000" w:sz="4" w:space="0"/>
              <w:right w:val="single" w:color="000000" w:sz="4" w:space="0"/>
            </w:tcBorders>
            <w:shd w:val="clear" w:color="auto" w:fill="auto"/>
            <w:vAlign w:val="center"/>
          </w:tcPr>
          <w:p w14:paraId="35F379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081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DD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申集半导体科技（徐州）有限公司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E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24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90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6F6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621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5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C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02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徐州优力同创科技股份有限公司（电力装备产业园南区）</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8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C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9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DD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82F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F2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67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9A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徐州上达芯源半导体技术有限公司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9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7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6B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6DC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9DC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D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7B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A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江苏创宇能矩新能源有限公司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A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C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76D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9FC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5A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18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A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泰诺电气股份有限公司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10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A1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D3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A3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CB1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C4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A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E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江苏影速集成电路装备股份有限公司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2D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C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1次/每4个月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05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45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463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11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3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5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士丰电子科技（徐州）有限公司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C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1C5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E72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7D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2B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1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徐州华昶电子有限公司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4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83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146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0B1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8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B9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中磁电科有限公司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3A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0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0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B8F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50A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2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1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9D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江苏安捷智能制造有限公司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D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C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19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1B7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8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3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B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江苏鼎健环保科技有限公司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EA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3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C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A87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160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72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B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5F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江苏茂硕新材料科技有限公司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F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1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C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85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7D7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A7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4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4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徐州彩美通讯科技有限公司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2C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F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3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E0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416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8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1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4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江苏宏源科技有限责任公司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B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7C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B40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D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2D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8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江苏锦欣源电力装备有限公司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B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2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A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D36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D5C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DA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徐州诺派激光技术有限公司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9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1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EB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92D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75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5E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4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江苏无恙半导体科技有限公司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6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24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A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79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E03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E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C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3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普拉思工业技术（江苏）有限公司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E9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0A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8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FD6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38F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C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1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CD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江苏晶杰光电科技有限公司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5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F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5A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4C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调整检查频次</w:t>
            </w:r>
          </w:p>
        </w:tc>
      </w:tr>
      <w:tr w14:paraId="1188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3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04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F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中再生（邳州）再生资源有限公司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4A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DD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restart"/>
            <w:tcBorders>
              <w:top w:val="single" w:color="000000" w:sz="4" w:space="0"/>
              <w:left w:val="single" w:color="000000" w:sz="4" w:space="0"/>
              <w:right w:val="single" w:color="000000" w:sz="4" w:space="0"/>
            </w:tcBorders>
            <w:shd w:val="clear" w:color="auto" w:fill="auto"/>
            <w:vAlign w:val="center"/>
          </w:tcPr>
          <w:p w14:paraId="3854E8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非工贸企业</w:t>
            </w:r>
          </w:p>
        </w:tc>
      </w:tr>
      <w:tr w14:paraId="36A0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DD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2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E0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邳州汇建新型建材有限公司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CF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4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1次/每半年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B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736" w:type="dxa"/>
            <w:vMerge w:val="continue"/>
            <w:tcBorders>
              <w:left w:val="single" w:color="000000" w:sz="4" w:space="0"/>
              <w:bottom w:val="single" w:color="000000" w:sz="4" w:space="0"/>
              <w:right w:val="single" w:color="000000" w:sz="4" w:space="0"/>
            </w:tcBorders>
            <w:shd w:val="clear" w:color="auto" w:fill="auto"/>
            <w:vAlign w:val="center"/>
          </w:tcPr>
          <w:p w14:paraId="6EF450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1CA140D3">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bCs/>
          <w:i w:val="0"/>
          <w:caps w:val="0"/>
          <w:color w:val="auto"/>
          <w:spacing w:val="0"/>
          <w:sz w:val="24"/>
          <w:szCs w:val="24"/>
          <w:highlight w:val="none"/>
          <w:lang w:val="en-US" w:eastAsia="zh-CN" w:bidi="ar-SA"/>
        </w:rPr>
      </w:pPr>
    </w:p>
    <w:p w14:paraId="6B5E0B98">
      <w:pPr>
        <w:keepNext w:val="0"/>
        <w:keepLines w:val="0"/>
        <w:pageBreakBefore w:val="0"/>
        <w:widowControl w:val="0"/>
        <w:numPr>
          <w:ilvl w:val="0"/>
          <w:numId w:val="0"/>
        </w:numPr>
        <w:spacing w:before="0" w:beforeAutospacing="0" w:after="0" w:afterAutospacing="0" w:line="360" w:lineRule="auto"/>
        <w:jc w:val="left"/>
        <w:rPr>
          <w:rStyle w:val="17"/>
          <w:rFonts w:hint="eastAsia" w:ascii="宋体" w:hAnsi="宋体" w:eastAsia="宋体" w:cs="宋体"/>
          <w:b/>
          <w:bCs/>
          <w:i w:val="0"/>
          <w:caps w:val="0"/>
          <w:color w:val="auto"/>
          <w:spacing w:val="0"/>
          <w:sz w:val="24"/>
          <w:szCs w:val="24"/>
          <w:highlight w:val="none"/>
          <w:lang w:val="en-US" w:eastAsia="zh-CN" w:bidi="ar-SA"/>
        </w:rPr>
      </w:pPr>
      <w:r>
        <w:rPr>
          <w:rStyle w:val="17"/>
          <w:rFonts w:hint="eastAsia" w:ascii="宋体" w:hAnsi="宋体" w:eastAsia="宋体" w:cs="宋体"/>
          <w:b/>
          <w:bCs/>
          <w:i w:val="0"/>
          <w:caps w:val="0"/>
          <w:color w:val="auto"/>
          <w:spacing w:val="0"/>
          <w:sz w:val="24"/>
          <w:szCs w:val="24"/>
          <w:highlight w:val="none"/>
          <w:lang w:val="en-US" w:eastAsia="zh-CN" w:bidi="ar-SA"/>
        </w:rPr>
        <w:t>四、项目要求</w:t>
      </w:r>
    </w:p>
    <w:p w14:paraId="4C2D0715">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1、本项目的评审团队不得少于5人（含1名项目负责人及4名项目组评审人员），以上人员需具备具有注册安全工程师（或安全评价师）资格。</w:t>
      </w:r>
    </w:p>
    <w:p w14:paraId="71FDED35">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2、投标人应组织具有中、高级职称（或者注册安全工程师、安全评价师职业资格）的省、市安全专家库中的专家组成专家组，并根据企业工艺技术特点及难易程度，进行检查、评估。</w:t>
      </w:r>
    </w:p>
    <w:p w14:paraId="698AC6F3">
      <w:pPr>
        <w:keepNext w:val="0"/>
        <w:keepLines w:val="0"/>
        <w:pageBreakBefore w:val="0"/>
        <w:widowControl w:val="0"/>
        <w:numPr>
          <w:ilvl w:val="0"/>
          <w:numId w:val="0"/>
        </w:numPr>
        <w:spacing w:before="0" w:beforeAutospacing="0" w:after="0" w:afterAutospacing="0" w:line="360" w:lineRule="auto"/>
        <w:ind w:firstLine="480"/>
        <w:jc w:val="both"/>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3、检查标准以《安全生产法》、《危险化学品企业安全风险隐患排查治理导则》、《化工和危险化学品生产经营单位重大生产安全事故隐患判定标准（试行）》、《工贸行业重大生产安全事故隐患判定标准（2017版）》、《粉尘防爆安全规程》、《企业安全生产标准化基本规范》（AQ/T9006—2010）等规定的相关行业隐患排查治理标准为依据。</w:t>
      </w:r>
      <w:bookmarkStart w:id="0" w:name="_Toc430208741"/>
    </w:p>
    <w:p w14:paraId="1D63BDDE">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4、为邳州经济开发区重点企业等单位提供安全生产隐患排查、治理服务，检查频率按检查计划执行。</w:t>
      </w:r>
    </w:p>
    <w:p w14:paraId="5C8E4660">
      <w:pPr>
        <w:keepNext w:val="0"/>
        <w:keepLines w:val="0"/>
        <w:pageBreakBefore w:val="0"/>
        <w:widowControl w:val="0"/>
        <w:numPr>
          <w:ilvl w:val="0"/>
          <w:numId w:val="0"/>
        </w:numPr>
        <w:spacing w:before="0" w:beforeAutospacing="0" w:after="0" w:afterAutospacing="0" w:line="360" w:lineRule="auto"/>
        <w:jc w:val="left"/>
        <w:rPr>
          <w:rStyle w:val="17"/>
          <w:rFonts w:hint="eastAsia" w:ascii="宋体" w:hAnsi="宋体" w:eastAsia="宋体" w:cs="宋体"/>
          <w:b/>
          <w:bCs/>
          <w:i w:val="0"/>
          <w:caps w:val="0"/>
          <w:color w:val="auto"/>
          <w:spacing w:val="0"/>
          <w:sz w:val="24"/>
          <w:szCs w:val="24"/>
          <w:highlight w:val="none"/>
          <w:lang w:val="en-US" w:eastAsia="zh-CN" w:bidi="ar-SA"/>
        </w:rPr>
      </w:pPr>
      <w:r>
        <w:rPr>
          <w:rStyle w:val="17"/>
          <w:rFonts w:hint="eastAsia" w:ascii="宋体" w:hAnsi="宋体" w:eastAsia="宋体" w:cs="宋体"/>
          <w:b/>
          <w:bCs/>
          <w:i w:val="0"/>
          <w:caps w:val="0"/>
          <w:color w:val="auto"/>
          <w:spacing w:val="0"/>
          <w:sz w:val="24"/>
          <w:szCs w:val="24"/>
          <w:highlight w:val="none"/>
          <w:lang w:val="en-US" w:eastAsia="zh-CN" w:bidi="ar-SA"/>
        </w:rPr>
        <w:t>五、</w:t>
      </w:r>
      <w:bookmarkEnd w:id="0"/>
      <w:bookmarkStart w:id="1" w:name="_Toc430208744"/>
      <w:r>
        <w:rPr>
          <w:rStyle w:val="17"/>
          <w:rFonts w:hint="eastAsia" w:ascii="宋体" w:hAnsi="宋体" w:eastAsia="宋体" w:cs="宋体"/>
          <w:b/>
          <w:bCs/>
          <w:i w:val="0"/>
          <w:caps w:val="0"/>
          <w:color w:val="auto"/>
          <w:spacing w:val="0"/>
          <w:sz w:val="24"/>
          <w:szCs w:val="24"/>
          <w:highlight w:val="none"/>
          <w:lang w:val="en-US" w:eastAsia="zh-CN" w:bidi="ar-SA"/>
        </w:rPr>
        <w:t>资料成果提交</w:t>
      </w:r>
      <w:bookmarkEnd w:id="1"/>
      <w:r>
        <w:rPr>
          <w:rStyle w:val="17"/>
          <w:rFonts w:hint="eastAsia" w:ascii="宋体" w:hAnsi="宋体" w:eastAsia="宋体" w:cs="宋体"/>
          <w:b/>
          <w:bCs/>
          <w:i w:val="0"/>
          <w:caps w:val="0"/>
          <w:color w:val="auto"/>
          <w:spacing w:val="0"/>
          <w:sz w:val="24"/>
          <w:szCs w:val="24"/>
          <w:highlight w:val="none"/>
          <w:lang w:val="en-US" w:eastAsia="zh-CN" w:bidi="ar-SA"/>
        </w:rPr>
        <w:t>及要求</w:t>
      </w:r>
    </w:p>
    <w:p w14:paraId="2A9AA1C7">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1、成果的内容必须符合本项目招标文件的有关要求和国家有关文件的要求。</w:t>
      </w:r>
    </w:p>
    <w:p w14:paraId="4DFC158B">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2、成果应包括（但不限于）安全检查隐患清单材料，对隐患整改提出对策措施和整改方案，并于每次检查结束后，十日内出具对应检查企业的《安全检查报告》。中标须按采购人提出的内容和要求完成最终成果的编制，并提交相应的最终成果纸质和电子文档（Word版）。</w:t>
      </w:r>
    </w:p>
    <w:p w14:paraId="1487D197">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3、最终成果内容必须清晰完整，项目所包含的相关内容必须全面、准确。</w:t>
      </w:r>
    </w:p>
    <w:p w14:paraId="43D8FD7A">
      <w:pPr>
        <w:keepNext w:val="0"/>
        <w:keepLines w:val="0"/>
        <w:pageBreakBefore w:val="0"/>
        <w:widowControl w:val="0"/>
        <w:numPr>
          <w:ilvl w:val="0"/>
          <w:numId w:val="0"/>
        </w:numPr>
        <w:spacing w:before="0" w:beforeAutospacing="0" w:after="0" w:afterAutospacing="0" w:line="360" w:lineRule="auto"/>
        <w:jc w:val="left"/>
        <w:rPr>
          <w:rStyle w:val="17"/>
          <w:rFonts w:hint="eastAsia" w:ascii="宋体" w:hAnsi="宋体" w:eastAsia="宋体" w:cs="宋体"/>
          <w:b/>
          <w:bCs/>
          <w:i w:val="0"/>
          <w:caps w:val="0"/>
          <w:color w:val="auto"/>
          <w:spacing w:val="0"/>
          <w:sz w:val="24"/>
          <w:szCs w:val="24"/>
          <w:highlight w:val="none"/>
          <w:lang w:val="en-US" w:eastAsia="zh-CN" w:bidi="ar-SA"/>
        </w:rPr>
      </w:pPr>
      <w:bookmarkStart w:id="2" w:name="_Toc430208746"/>
      <w:r>
        <w:rPr>
          <w:rStyle w:val="17"/>
          <w:rFonts w:hint="eastAsia" w:ascii="宋体" w:hAnsi="宋体" w:eastAsia="宋体" w:cs="宋体"/>
          <w:b/>
          <w:bCs/>
          <w:i w:val="0"/>
          <w:caps w:val="0"/>
          <w:color w:val="auto"/>
          <w:spacing w:val="0"/>
          <w:sz w:val="24"/>
          <w:szCs w:val="24"/>
          <w:highlight w:val="none"/>
          <w:lang w:val="en-US" w:eastAsia="zh-CN" w:bidi="ar-SA"/>
        </w:rPr>
        <w:t>六、项目技术人员要求</w:t>
      </w:r>
      <w:bookmarkEnd w:id="2"/>
    </w:p>
    <w:p w14:paraId="38CA442D">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1、根据项目实际需求，对采购单位提供的一定的服务人员、服务、技术支持。指定专人要做好协调对接工作。</w:t>
      </w:r>
      <w:bookmarkStart w:id="3" w:name="商务要求"/>
      <w:bookmarkEnd w:id="3"/>
    </w:p>
    <w:p w14:paraId="0AB8D9DA">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2、服务人员原则上不得更换，应与投标人员一致，如需更换，需得到采购人认可且专业必须符合工作要求否则，终止合同。</w:t>
      </w:r>
    </w:p>
    <w:p w14:paraId="06FE64FA">
      <w:pPr>
        <w:keepNext w:val="0"/>
        <w:keepLines w:val="0"/>
        <w:pageBreakBefore w:val="0"/>
        <w:widowControl w:val="0"/>
        <w:numPr>
          <w:ilvl w:val="0"/>
          <w:numId w:val="0"/>
        </w:numPr>
        <w:spacing w:before="0" w:beforeAutospacing="0" w:after="0" w:afterAutospacing="0" w:line="360" w:lineRule="auto"/>
        <w:jc w:val="left"/>
        <w:rPr>
          <w:rStyle w:val="17"/>
          <w:rFonts w:hint="eastAsia" w:ascii="宋体" w:hAnsi="宋体" w:eastAsia="宋体" w:cs="宋体"/>
          <w:b/>
          <w:bCs/>
          <w:i w:val="0"/>
          <w:caps w:val="0"/>
          <w:color w:val="auto"/>
          <w:spacing w:val="0"/>
          <w:sz w:val="24"/>
          <w:szCs w:val="24"/>
          <w:highlight w:val="none"/>
          <w:lang w:val="en-US" w:eastAsia="zh-CN" w:bidi="ar-SA"/>
        </w:rPr>
      </w:pPr>
      <w:r>
        <w:rPr>
          <w:rStyle w:val="17"/>
          <w:rFonts w:hint="eastAsia" w:ascii="宋体" w:hAnsi="宋体" w:eastAsia="宋体" w:cs="宋体"/>
          <w:b/>
          <w:bCs/>
          <w:i w:val="0"/>
          <w:caps w:val="0"/>
          <w:color w:val="auto"/>
          <w:spacing w:val="0"/>
          <w:sz w:val="24"/>
          <w:szCs w:val="24"/>
          <w:highlight w:val="none"/>
          <w:lang w:val="en-US" w:eastAsia="zh-CN" w:bidi="ar-SA"/>
        </w:rPr>
        <w:t>七、相关技术要求</w:t>
      </w:r>
    </w:p>
    <w:p w14:paraId="140EDF4F">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投标人须根据项目需求情况编写实施方案，根据项目实施方案的合理性、适用性、针对性以及与监管部门间的衔接是否紧密、每次检查的侧重点是否合理、参与人员结构搭配是否齐全（应包括但不限于以上内容）。</w:t>
      </w:r>
    </w:p>
    <w:p w14:paraId="58841CA2">
      <w:pPr>
        <w:keepNext w:val="0"/>
        <w:keepLines w:val="0"/>
        <w:pageBreakBefore w:val="0"/>
        <w:widowControl w:val="0"/>
        <w:numPr>
          <w:ilvl w:val="0"/>
          <w:numId w:val="0"/>
        </w:numPr>
        <w:spacing w:before="0" w:beforeAutospacing="0" w:after="0" w:afterAutospacing="0" w:line="360" w:lineRule="auto"/>
        <w:jc w:val="left"/>
        <w:rPr>
          <w:rStyle w:val="17"/>
          <w:rFonts w:hint="eastAsia" w:ascii="宋体" w:hAnsi="宋体" w:eastAsia="宋体" w:cs="宋体"/>
          <w:b/>
          <w:bCs/>
          <w:i w:val="0"/>
          <w:caps w:val="0"/>
          <w:color w:val="auto"/>
          <w:spacing w:val="0"/>
          <w:sz w:val="24"/>
          <w:szCs w:val="24"/>
          <w:highlight w:val="none"/>
          <w:lang w:val="en-US" w:eastAsia="zh-CN" w:bidi="ar-SA"/>
        </w:rPr>
      </w:pPr>
      <w:r>
        <w:rPr>
          <w:rStyle w:val="17"/>
          <w:rFonts w:hint="eastAsia" w:ascii="宋体" w:hAnsi="宋体" w:eastAsia="宋体" w:cs="宋体"/>
          <w:b/>
          <w:bCs/>
          <w:i w:val="0"/>
          <w:caps w:val="0"/>
          <w:color w:val="auto"/>
          <w:spacing w:val="0"/>
          <w:sz w:val="24"/>
          <w:szCs w:val="24"/>
          <w:highlight w:val="none"/>
          <w:lang w:val="en-US" w:eastAsia="zh-CN" w:bidi="ar-SA"/>
        </w:rPr>
        <w:t>八、相关商务要求</w:t>
      </w:r>
    </w:p>
    <w:p w14:paraId="1EDAEB1E">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1、投标人在服务期内，解决涉及本项目的全部技术问题。对采购人在项目建设中碰到的其他技术问题，有责任和义务提供咨询和帮助。</w:t>
      </w:r>
    </w:p>
    <w:p w14:paraId="277D36B1">
      <w:pPr>
        <w:keepNext w:val="0"/>
        <w:keepLines w:val="0"/>
        <w:pageBreakBefore w:val="0"/>
        <w:widowControl w:val="0"/>
        <w:numPr>
          <w:ilvl w:val="0"/>
          <w:numId w:val="0"/>
        </w:numPr>
        <w:spacing w:before="0" w:beforeAutospacing="0" w:after="0" w:afterAutospacing="0" w:line="360" w:lineRule="auto"/>
        <w:ind w:firstLine="480"/>
        <w:jc w:val="left"/>
        <w:rPr>
          <w:rStyle w:val="17"/>
          <w:rFonts w:hint="eastAsia" w:ascii="宋体" w:hAnsi="宋体" w:eastAsia="宋体" w:cs="宋体"/>
          <w:b w:val="0"/>
          <w:i w:val="0"/>
          <w:caps w:val="0"/>
          <w:color w:val="auto"/>
          <w:spacing w:val="0"/>
          <w:sz w:val="24"/>
          <w:szCs w:val="24"/>
          <w:highlight w:val="none"/>
          <w:lang w:val="en-US" w:eastAsia="zh-CN" w:bidi="ar-SA"/>
        </w:rPr>
      </w:pPr>
      <w:r>
        <w:rPr>
          <w:rStyle w:val="17"/>
          <w:rFonts w:hint="eastAsia" w:ascii="宋体" w:hAnsi="宋体" w:eastAsia="宋体" w:cs="宋体"/>
          <w:b w:val="0"/>
          <w:i w:val="0"/>
          <w:caps w:val="0"/>
          <w:color w:val="auto"/>
          <w:spacing w:val="0"/>
          <w:sz w:val="24"/>
          <w:szCs w:val="24"/>
          <w:highlight w:val="none"/>
          <w:lang w:val="en-US" w:eastAsia="zh-CN" w:bidi="ar-SA"/>
        </w:rPr>
        <w:t>2、各自行进行现场勘查的，勘察时须通知到采购人，以便获取有关编制投标文件和签署合同所涉及现场的资料，踏勘现场所需车辆及相关费用自理。</w:t>
      </w:r>
    </w:p>
    <w:p w14:paraId="2FC66BDA">
      <w:pPr>
        <w:pStyle w:val="18"/>
        <w:spacing w:line="360" w:lineRule="auto"/>
        <w:ind w:firstLine="0"/>
        <w:rPr>
          <w:rFonts w:hint="eastAsia" w:ascii="宋体" w:hAnsi="宋体" w:eastAsia="宋体" w:cs="宋体"/>
          <w:b/>
          <w:bCs/>
          <w:color w:val="auto"/>
          <w:sz w:val="24"/>
          <w:highlight w:val="none"/>
          <w:lang w:val="en-US" w:eastAsia="zh-CN"/>
        </w:rPr>
      </w:pPr>
      <w:r>
        <w:rPr>
          <w:rStyle w:val="17"/>
          <w:rFonts w:hint="eastAsia" w:ascii="宋体" w:hAnsi="宋体" w:eastAsia="宋体" w:cs="宋体"/>
          <w:b w:val="0"/>
          <w:i w:val="0"/>
          <w:caps w:val="0"/>
          <w:color w:val="auto"/>
          <w:spacing w:val="0"/>
          <w:sz w:val="24"/>
          <w:szCs w:val="24"/>
          <w:highlight w:val="none"/>
          <w:lang w:val="en-US" w:eastAsia="zh-CN" w:bidi="ar-SA"/>
        </w:rPr>
        <w:t>九</w:t>
      </w:r>
      <w:r>
        <w:rPr>
          <w:rFonts w:hint="eastAsia" w:ascii="宋体" w:hAnsi="宋体" w:eastAsia="宋体" w:cs="宋体"/>
          <w:b/>
          <w:bCs/>
          <w:color w:val="auto"/>
          <w:sz w:val="24"/>
          <w:highlight w:val="none"/>
          <w:lang w:val="en-US" w:eastAsia="zh-CN"/>
        </w:rPr>
        <w:t>、其他要求</w:t>
      </w:r>
    </w:p>
    <w:p w14:paraId="1FBA874E">
      <w:pPr>
        <w:pStyle w:val="18"/>
        <w:spacing w:line="36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详见磋商文件附件6《合同草案条款》。</w:t>
      </w:r>
    </w:p>
    <w:p w14:paraId="5C9FC87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25F80"/>
    <w:multiLevelType w:val="singleLevel"/>
    <w:tmpl w:val="32925F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TEyOTczZjU2NjRmZTQxODdkYjY0NmRjODZiZTEifQ=="/>
  </w:docVars>
  <w:rsids>
    <w:rsidRoot w:val="00000000"/>
    <w:rsid w:val="007A4525"/>
    <w:rsid w:val="05464B6E"/>
    <w:rsid w:val="095C18FB"/>
    <w:rsid w:val="0E944985"/>
    <w:rsid w:val="0F9A4272"/>
    <w:rsid w:val="29F706CC"/>
    <w:rsid w:val="31A67C15"/>
    <w:rsid w:val="372524B3"/>
    <w:rsid w:val="37970103"/>
    <w:rsid w:val="411F7F8E"/>
    <w:rsid w:val="45B8049E"/>
    <w:rsid w:val="4F3D6349"/>
    <w:rsid w:val="53E76557"/>
    <w:rsid w:val="54630F99"/>
    <w:rsid w:val="74BB61F3"/>
    <w:rsid w:val="7E13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567" w:right="454" w:firstLine="498"/>
    </w:pPr>
    <w:rPr>
      <w:rFonts w:ascii="仿宋_GB2312" w:eastAsia="仿宋_GB2312"/>
      <w:sz w:val="30"/>
    </w:r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next w:val="6"/>
    <w:qFormat/>
    <w:uiPriority w:val="0"/>
    <w:pPr>
      <w:spacing w:line="360" w:lineRule="auto"/>
      <w:ind w:firstLine="200"/>
    </w:pPr>
    <w:rPr>
      <w:rFonts w:ascii="仿宋_GB2312" w:eastAsia="仿宋_GB2312"/>
      <w:sz w:val="30"/>
      <w:szCs w:val="30"/>
    </w:rPr>
  </w:style>
  <w:style w:type="paragraph" w:styleId="6">
    <w:name w:val="Body Text First Indent 2"/>
    <w:basedOn w:val="7"/>
    <w:next w:val="1"/>
    <w:qFormat/>
    <w:uiPriority w:val="99"/>
    <w:pPr>
      <w:spacing w:after="0" w:line="360" w:lineRule="auto"/>
      <w:ind w:left="0" w:firstLine="420"/>
    </w:pPr>
    <w:rPr>
      <w:rFonts w:ascii="宋体" w:hAnsi="宋体"/>
    </w:rPr>
  </w:style>
  <w:style w:type="paragraph" w:styleId="7">
    <w:name w:val="Body Text Indent"/>
    <w:basedOn w:val="1"/>
    <w:next w:val="8"/>
    <w:qFormat/>
    <w:uiPriority w:val="99"/>
    <w:pPr>
      <w:spacing w:after="120"/>
      <w:ind w:left="420"/>
    </w:pPr>
  </w:style>
  <w:style w:type="paragraph" w:styleId="8">
    <w:name w:val="envelope return"/>
    <w:basedOn w:val="1"/>
    <w:qFormat/>
    <w:uiPriority w:val="0"/>
    <w:rPr>
      <w:rFonts w:ascii="Arial" w:hAnsi="Arial"/>
    </w:rPr>
  </w:style>
  <w:style w:type="paragraph" w:styleId="9">
    <w:name w:val="toc 1"/>
    <w:basedOn w:val="1"/>
    <w:next w:val="1"/>
    <w:unhideWhenUsed/>
    <w:qFormat/>
    <w:uiPriority w:val="39"/>
    <w:pPr>
      <w:spacing w:after="57"/>
    </w:pPr>
  </w:style>
  <w:style w:type="paragraph" w:styleId="10">
    <w:name w:val="Normal (Web)"/>
    <w:basedOn w:val="1"/>
    <w:unhideWhenUsed/>
    <w:qFormat/>
    <w:uiPriority w:val="99"/>
    <w:pPr>
      <w:spacing w:beforeAutospacing="1" w:afterAutospacing="1"/>
      <w:jc w:val="left"/>
    </w:pPr>
    <w:rPr>
      <w:sz w:val="24"/>
    </w:rPr>
  </w:style>
  <w:style w:type="character" w:styleId="13">
    <w:name w:val="annotation reference"/>
    <w:basedOn w:val="12"/>
    <w:unhideWhenUsed/>
    <w:qFormat/>
    <w:uiPriority w:val="99"/>
    <w:rPr>
      <w:sz w:val="21"/>
      <w:szCs w:val="21"/>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无间隔11"/>
    <w:qFormat/>
    <w:uiPriority w:val="0"/>
    <w:rPr>
      <w:rFonts w:ascii="Times New Roman" w:hAnsi="Times New Roman" w:eastAsia="宋体" w:cs="Times New Roman"/>
      <w:sz w:val="22"/>
      <w:szCs w:val="22"/>
      <w:lang w:val="en-US" w:eastAsia="en-US" w:bidi="ar-SA"/>
    </w:rPr>
  </w:style>
  <w:style w:type="paragraph" w:customStyle="1" w:styleId="16">
    <w:name w:val="列出段落1"/>
    <w:basedOn w:val="1"/>
    <w:qFormat/>
    <w:uiPriority w:val="0"/>
    <w:pPr>
      <w:ind w:firstLine="420"/>
    </w:pPr>
    <w:rPr>
      <w:rFonts w:ascii="Calibri" w:hAnsi="Calibri"/>
    </w:rPr>
  </w:style>
  <w:style w:type="character" w:customStyle="1" w:styleId="17">
    <w:name w:val="NormalCharacter"/>
    <w:semiHidden/>
    <w:qFormat/>
    <w:uiPriority w:val="0"/>
  </w:style>
  <w:style w:type="paragraph" w:customStyle="1" w:styleId="18">
    <w:name w:val="正文1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标题 41"/>
    <w:basedOn w:val="20"/>
    <w:next w:val="18"/>
    <w:qFormat/>
    <w:uiPriority w:val="0"/>
    <w:pPr>
      <w:keepNext/>
      <w:keepLines/>
      <w:spacing w:before="280" w:after="290" w:line="372" w:lineRule="auto"/>
      <w:outlineLvl w:val="3"/>
    </w:pPr>
    <w:rPr>
      <w:rFonts w:ascii="Cambria" w:hAnsi="Cambria"/>
      <w:b/>
      <w:bCs/>
      <w:sz w:val="28"/>
      <w:szCs w:val="28"/>
    </w:rPr>
  </w:style>
  <w:style w:type="paragraph" w:customStyle="1" w:styleId="20">
    <w:name w:val="正文12"/>
    <w:next w:val="21"/>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1">
    <w:name w:val="脚注文本1"/>
    <w:basedOn w:val="22"/>
    <w:next w:val="24"/>
    <w:unhideWhenUsed/>
    <w:qFormat/>
    <w:uiPriority w:val="99"/>
    <w:pPr>
      <w:spacing w:after="40"/>
    </w:pPr>
    <w:rPr>
      <w:sz w:val="18"/>
    </w:rPr>
  </w:style>
  <w:style w:type="paragraph" w:customStyle="1" w:styleId="22">
    <w:name w:val="正文11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标题 211"/>
    <w:basedOn w:val="1"/>
    <w:next w:val="22"/>
    <w:qFormat/>
    <w:uiPriority w:val="9"/>
    <w:pPr>
      <w:keepNext/>
      <w:keepLines/>
      <w:spacing w:before="360" w:after="200"/>
      <w:outlineLvl w:val="1"/>
    </w:pPr>
    <w:rPr>
      <w:rFonts w:ascii="Arial" w:hAnsi="Arial" w:eastAsia="Arial" w:cs="Arial"/>
      <w:sz w:val="34"/>
    </w:rPr>
  </w:style>
  <w:style w:type="paragraph" w:customStyle="1" w:styleId="24">
    <w:name w:val="索引 51"/>
    <w:basedOn w:val="25"/>
    <w:next w:val="25"/>
    <w:qFormat/>
    <w:uiPriority w:val="0"/>
    <w:pPr>
      <w:spacing w:line="360" w:lineRule="atLeast"/>
      <w:ind w:left="798"/>
      <w:jc w:val="left"/>
    </w:pPr>
    <w:rPr>
      <w:sz w:val="24"/>
      <w:szCs w:val="20"/>
    </w:rPr>
  </w:style>
  <w:style w:type="paragraph" w:customStyle="1" w:styleId="25">
    <w:name w:val="正文1"/>
    <w:basedOn w:val="26"/>
    <w:next w:val="2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正文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
    <w:name w:val="正文文本1"/>
    <w:basedOn w:val="18"/>
    <w:next w:val="28"/>
    <w:qFormat/>
    <w:uiPriority w:val="0"/>
    <w:pPr>
      <w:spacing w:after="120"/>
    </w:pPr>
    <w:rPr>
      <w:lang w:eastAsia="en-US"/>
    </w:rPr>
  </w:style>
  <w:style w:type="paragraph" w:customStyle="1" w:styleId="28">
    <w:name w:val="一级条标题"/>
    <w:basedOn w:val="29"/>
    <w:next w:val="30"/>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9">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30">
    <w:name w:val="段"/>
    <w:basedOn w:val="1"/>
    <w:next w:val="1"/>
    <w:qFormat/>
    <w:uiPriority w:val="0"/>
    <w:pPr>
      <w:widowControl/>
      <w:ind w:firstLine="200"/>
    </w:pPr>
    <w:rPr>
      <w:rFonts w:hint="eastAsia"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3352</Characters>
  <Lines>0</Lines>
  <Paragraphs>0</Paragraphs>
  <TotalTime>4</TotalTime>
  <ScaleCrop>false</ScaleCrop>
  <LinksUpToDate>false</LinksUpToDate>
  <CharactersWithSpaces>3352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2025-09-09T00:55:00Z</dcterms:created>
  <dc:creator>31648</dc:creator>
  <cp:lastModifiedBy>始终如一</cp:lastModifiedBy>
  <dcterms:modified xsi:type="dcterms:W3CDTF">2025-09-12T01:21:46Z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0F16234563074A80A044ABFFB1F08587</vt:lpwstr>
  </property>
  <property fmtid="{D5CDD505-2E9C-101B-9397-08002B2CF9AE}" pid="4" name="KSOTemplateDocerSaveRecord">
    <vt:lpwstr>eyJoZGlkIjoiZWY0MmVjZGMxMmM3YjBhZDQ3MTNlN2UxZmZlMzE5ZjAiLCJ1c2VySWQiOiIzOTU1Mjc0MTMifQ==</vt:lpwstr>
  </property>
</Properties>
</file>