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DA6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如有建议或意见，请以书面形式并加盖公章、注明联系人、联系方式，于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i w:val="0"/>
          <w:caps w:val="0"/>
          <w:color w:val="000000"/>
          <w:spacing w:val="0"/>
          <w:kern w:val="0"/>
          <w:sz w:val="24"/>
          <w:szCs w:val="24"/>
          <w:highlight w:val="none"/>
          <w:lang w:val="en-US" w:eastAsia="zh-CN" w:bidi="ar"/>
        </w:rPr>
        <w:t>9月14日</w:t>
      </w:r>
      <w:r>
        <w:rPr>
          <w:rFonts w:hint="eastAsia" w:ascii="宋体" w:hAnsi="宋体" w:eastAsia="宋体" w:cs="宋体"/>
          <w:color w:val="auto"/>
          <w:sz w:val="24"/>
          <w:szCs w:val="24"/>
          <w:highlight w:val="none"/>
        </w:rPr>
        <w:t>17:00之前送至我单位，逾期不受理（如邮寄，</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i w:val="0"/>
          <w:caps w:val="0"/>
          <w:color w:val="000000"/>
          <w:spacing w:val="0"/>
          <w:kern w:val="0"/>
          <w:sz w:val="24"/>
          <w:szCs w:val="24"/>
          <w:highlight w:val="none"/>
          <w:lang w:val="en-US" w:eastAsia="zh-CN" w:bidi="ar"/>
        </w:rPr>
        <w:t>9月14日</w:t>
      </w:r>
      <w:r>
        <w:rPr>
          <w:rFonts w:hint="eastAsia" w:ascii="宋体" w:hAnsi="宋体" w:eastAsia="宋体" w:cs="宋体"/>
          <w:color w:val="auto"/>
          <w:sz w:val="24"/>
          <w:szCs w:val="24"/>
          <w:highlight w:val="none"/>
        </w:rPr>
        <w:t>17:00之后到达本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的邮件将不再受理）。</w:t>
      </w:r>
    </w:p>
    <w:p w14:paraId="52DC1CFA">
      <w:pPr>
        <w:jc w:val="center"/>
        <w:rPr>
          <w:rStyle w:val="16"/>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bookmarkStart w:id="11" w:name="_GoBack"/>
      <w:bookmarkEnd w:id="11"/>
    </w:p>
    <w:p w14:paraId="798721CF">
      <w:pPr>
        <w:jc w:val="center"/>
        <w:rPr>
          <w:rFonts w:hint="eastAsia" w:ascii="宋体" w:hAnsi="宋体" w:eastAsia="宋体" w:cs="宋体"/>
        </w:rPr>
      </w:pPr>
      <w:r>
        <w:rPr>
          <w:rStyle w:val="16"/>
          <w:rFonts w:hint="eastAsia" w:ascii="宋体" w:hAnsi="宋体" w:eastAsia="宋体" w:cs="宋体"/>
          <w:sz w:val="28"/>
          <w:szCs w:val="28"/>
        </w:rPr>
        <w:t>采购需求</w:t>
      </w:r>
    </w:p>
    <w:p w14:paraId="21DFD149">
      <w:pPr>
        <w:spacing w:line="360" w:lineRule="auto"/>
        <w:rPr>
          <w:rFonts w:hint="eastAsia" w:ascii="宋体" w:hAnsi="宋体" w:eastAsia="宋体" w:cs="宋体"/>
          <w:bCs/>
          <w:sz w:val="28"/>
          <w:szCs w:val="28"/>
        </w:rPr>
      </w:pPr>
      <w:r>
        <w:rPr>
          <w:rFonts w:hint="eastAsia" w:ascii="宋体" w:hAnsi="宋体" w:eastAsia="宋体" w:cs="宋体"/>
          <w:bCs/>
          <w:sz w:val="28"/>
          <w:szCs w:val="28"/>
        </w:rPr>
        <w:t>一、项目概况</w:t>
      </w:r>
    </w:p>
    <w:p w14:paraId="2FC5D958">
      <w:pPr>
        <w:spacing w:line="360" w:lineRule="auto"/>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
          <w:bCs/>
          <w:sz w:val="24"/>
        </w:rPr>
        <w:t>项目名称：</w:t>
      </w:r>
      <w:r>
        <w:rPr>
          <w:rFonts w:hint="eastAsia" w:ascii="宋体" w:hAnsi="宋体" w:eastAsia="宋体" w:cs="宋体"/>
          <w:sz w:val="24"/>
        </w:rPr>
        <w:t>邳州市实景三维建设项目。</w:t>
      </w:r>
    </w:p>
    <w:p w14:paraId="15D58051">
      <w:pPr>
        <w:pStyle w:val="9"/>
        <w:spacing w:after="0" w:line="360" w:lineRule="auto"/>
        <w:ind w:left="0" w:leftChars="0" w:firstLine="0" w:firstLineChars="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项目报价：</w:t>
      </w:r>
      <w:r>
        <w:rPr>
          <w:rFonts w:hint="eastAsia" w:ascii="宋体" w:hAnsi="宋体" w:eastAsia="宋体" w:cs="宋体"/>
          <w:sz w:val="24"/>
          <w:highlight w:val="white"/>
        </w:rPr>
        <w:t>本项目不接受超过</w:t>
      </w:r>
      <w:r>
        <w:rPr>
          <w:rFonts w:hint="eastAsia" w:ascii="宋体" w:hAnsi="宋体" w:eastAsia="宋体" w:cs="宋体"/>
          <w:sz w:val="24"/>
          <w:highlight w:val="white"/>
          <w:u w:val="single"/>
        </w:rPr>
        <w:t>150</w:t>
      </w:r>
      <w:r>
        <w:rPr>
          <w:rFonts w:hint="eastAsia" w:ascii="宋体" w:hAnsi="宋体" w:eastAsia="宋体" w:cs="宋体"/>
          <w:sz w:val="24"/>
          <w:highlight w:val="white"/>
          <w:u w:val="none"/>
        </w:rPr>
        <w:t>万</w:t>
      </w:r>
      <w:r>
        <w:rPr>
          <w:rFonts w:hint="eastAsia" w:ascii="宋体" w:hAnsi="宋体" w:eastAsia="宋体" w:cs="宋体"/>
          <w:sz w:val="24"/>
          <w:highlight w:val="white"/>
          <w:u w:val="none"/>
        </w:rPr>
        <w:t>人</w:t>
      </w:r>
      <w:r>
        <w:rPr>
          <w:rFonts w:hint="eastAsia" w:ascii="宋体" w:hAnsi="宋体" w:eastAsia="宋体" w:cs="宋体"/>
          <w:sz w:val="24"/>
          <w:highlight w:val="white"/>
        </w:rPr>
        <w:t>民币（采购项目预算金额）的报价（最终报价）。报价包括全部费用，采购人不再支付报价以外的任何费用。</w:t>
      </w:r>
    </w:p>
    <w:p w14:paraId="11FADC42">
      <w:pPr>
        <w:widowControl/>
        <w:spacing w:line="450" w:lineRule="exact"/>
        <w:jc w:val="left"/>
        <w:rPr>
          <w:rFonts w:hint="eastAsia" w:ascii="宋体" w:hAnsi="宋体" w:eastAsia="宋体" w:cs="宋体"/>
          <w:spacing w:val="-3"/>
          <w:sz w:val="24"/>
        </w:rPr>
      </w:pPr>
      <w:r>
        <w:rPr>
          <w:rFonts w:hint="eastAsia" w:ascii="宋体" w:hAnsi="宋体" w:eastAsia="宋体" w:cs="宋体"/>
          <w:sz w:val="24"/>
        </w:rPr>
        <w:t>3、合同履行期限：</w:t>
      </w:r>
      <w:r>
        <w:rPr>
          <w:rFonts w:hint="eastAsia" w:ascii="宋体" w:hAnsi="宋体" w:eastAsia="宋体" w:cs="宋体"/>
          <w:bCs/>
          <w:color w:val="000000"/>
          <w:sz w:val="24"/>
        </w:rPr>
        <w:t>2025年12月31日前完成</w:t>
      </w:r>
      <w:r>
        <w:rPr>
          <w:rFonts w:hint="eastAsia" w:ascii="宋体" w:hAnsi="宋体" w:eastAsia="宋体" w:cs="宋体"/>
          <w:spacing w:val="-3"/>
          <w:sz w:val="24"/>
        </w:rPr>
        <w:t>测绘项目的质量检查、成果汇交、数据库更新工作。</w:t>
      </w:r>
    </w:p>
    <w:p w14:paraId="53FE0182">
      <w:pPr>
        <w:pStyle w:val="21"/>
        <w:spacing w:before="0" w:after="0" w:line="460" w:lineRule="exact"/>
        <w:ind w:firstLine="0"/>
        <w:rPr>
          <w:rFonts w:hint="eastAsia" w:ascii="宋体" w:hAnsi="宋体" w:eastAsia="宋体" w:cs="宋体"/>
          <w:bCs/>
          <w:color w:val="000000"/>
        </w:rPr>
      </w:pPr>
      <w:r>
        <w:rPr>
          <w:rFonts w:hint="eastAsia" w:ascii="宋体" w:hAnsi="宋体" w:eastAsia="宋体" w:cs="宋体"/>
          <w:bCs/>
          <w:color w:val="000000"/>
        </w:rPr>
        <w:t>4、本项目（是/否）接受联合体投标：是（联合体单位不超过2家）。</w:t>
      </w:r>
    </w:p>
    <w:p w14:paraId="2814F195">
      <w:pPr>
        <w:spacing w:line="360" w:lineRule="auto"/>
        <w:rPr>
          <w:rFonts w:hint="eastAsia" w:ascii="宋体" w:hAnsi="宋体" w:eastAsia="宋体" w:cs="宋体"/>
          <w:bCs/>
          <w:sz w:val="28"/>
          <w:szCs w:val="28"/>
        </w:rPr>
      </w:pPr>
      <w:bookmarkStart w:id="0" w:name="OLE_LINK27"/>
      <w:bookmarkStart w:id="1" w:name="OLE_LINK18"/>
      <w:r>
        <w:rPr>
          <w:rFonts w:hint="eastAsia" w:ascii="宋体" w:hAnsi="宋体" w:eastAsia="宋体" w:cs="宋体"/>
          <w:bCs/>
          <w:sz w:val="28"/>
          <w:szCs w:val="28"/>
        </w:rPr>
        <w:t>二、项目工作内容</w:t>
      </w:r>
    </w:p>
    <w:p w14:paraId="6C14441B">
      <w:pPr>
        <w:spacing w:line="360" w:lineRule="auto"/>
        <w:rPr>
          <w:rFonts w:hint="eastAsia" w:ascii="宋体" w:hAnsi="宋体" w:eastAsia="宋体" w:cs="宋体"/>
          <w:bCs/>
          <w:sz w:val="24"/>
        </w:rPr>
      </w:pPr>
      <w:r>
        <w:rPr>
          <w:rFonts w:hint="eastAsia" w:ascii="宋体" w:hAnsi="宋体" w:eastAsia="宋体" w:cs="宋体"/>
          <w:bCs/>
          <w:sz w:val="24"/>
        </w:rPr>
        <w:t>1、项目背景</w:t>
      </w:r>
    </w:p>
    <w:bookmarkEnd w:id="0"/>
    <w:bookmarkEnd w:id="1"/>
    <w:p w14:paraId="74F9F7E7">
      <w:pPr>
        <w:spacing w:line="360" w:lineRule="auto"/>
        <w:ind w:firstLine="561"/>
        <w:rPr>
          <w:rFonts w:hint="eastAsia" w:ascii="宋体" w:hAnsi="宋体" w:eastAsia="宋体" w:cs="宋体"/>
          <w:sz w:val="24"/>
        </w:rPr>
      </w:pPr>
      <w:r>
        <w:rPr>
          <w:rFonts w:hint="eastAsia" w:ascii="宋体" w:hAnsi="宋体" w:eastAsia="宋体" w:cs="宋体"/>
          <w:sz w:val="24"/>
        </w:rPr>
        <w:t>为落实《数字中国建设整体布局规划》要求，推进实景三维中国、实景三维江苏建设，根据省自然资源厅《江苏省自然资源厅关于全面推进实景三维江苏建设的通知》（苏自然资发〔2023〕123号）要求，邳州市有序推进“实景三维邳州”建设工作，对照省厅实景三维邳州建设任务，拟开展邳州市实景三维建设项目。</w:t>
      </w:r>
    </w:p>
    <w:p w14:paraId="252F9CA7">
      <w:pPr>
        <w:spacing w:line="360" w:lineRule="auto"/>
        <w:ind w:firstLine="561"/>
        <w:rPr>
          <w:rFonts w:hint="eastAsia" w:ascii="宋体" w:hAnsi="宋体" w:eastAsia="宋体" w:cs="宋体"/>
          <w:sz w:val="24"/>
        </w:rPr>
      </w:pPr>
      <w:r>
        <w:rPr>
          <w:rFonts w:hint="eastAsia" w:ascii="宋体" w:hAnsi="宋体" w:eastAsia="宋体" w:cs="宋体"/>
          <w:sz w:val="24"/>
        </w:rPr>
        <w:t>同时为加强城市基础测绘工作，保障测绘成果的现势性，更好的满足城市建设和经济发展的需求，邳州市自然资源和规划局拟对辖区内1:1000大比例尺地形图测绘成果进行更新维护（面积约226.6平方千米）。</w:t>
      </w:r>
    </w:p>
    <w:p w14:paraId="06AE458F">
      <w:pPr>
        <w:spacing w:line="360" w:lineRule="auto"/>
        <w:rPr>
          <w:rFonts w:hint="eastAsia" w:ascii="宋体" w:hAnsi="宋体" w:eastAsia="宋体" w:cs="宋体"/>
          <w:bCs/>
          <w:sz w:val="24"/>
        </w:rPr>
      </w:pPr>
      <w:r>
        <w:rPr>
          <w:rFonts w:hint="eastAsia" w:ascii="宋体" w:hAnsi="宋体" w:eastAsia="宋体" w:cs="宋体"/>
          <w:bCs/>
          <w:sz w:val="24"/>
        </w:rPr>
        <w:t>2工作内容</w:t>
      </w:r>
    </w:p>
    <w:p w14:paraId="51D47B3E">
      <w:pPr>
        <w:spacing w:line="360" w:lineRule="auto"/>
        <w:rPr>
          <w:rFonts w:hint="eastAsia" w:ascii="宋体" w:hAnsi="宋体" w:eastAsia="宋体" w:cs="宋体"/>
          <w:bCs/>
          <w:sz w:val="24"/>
        </w:rPr>
      </w:pPr>
      <w:r>
        <w:rPr>
          <w:rFonts w:hint="eastAsia" w:ascii="宋体" w:hAnsi="宋体" w:eastAsia="宋体" w:cs="宋体"/>
          <w:bCs/>
          <w:sz w:val="24"/>
        </w:rPr>
        <w:t>2.1 倾斜摄影数据采集与建模</w:t>
      </w:r>
    </w:p>
    <w:p w14:paraId="11443804">
      <w:pPr>
        <w:spacing w:line="360" w:lineRule="auto"/>
        <w:ind w:firstLine="561"/>
        <w:rPr>
          <w:rFonts w:hint="eastAsia" w:ascii="宋体" w:hAnsi="宋体" w:eastAsia="宋体" w:cs="宋体"/>
          <w:sz w:val="24"/>
        </w:rPr>
      </w:pPr>
      <w:r>
        <w:rPr>
          <w:rFonts w:hint="eastAsia" w:ascii="宋体" w:hAnsi="宋体" w:eastAsia="宋体" w:cs="宋体"/>
          <w:sz w:val="24"/>
        </w:rPr>
        <w:t>对邳州市建成区范围内约48.8平方千米（前期已完成24.82平方千米）开展倾斜摄影，影像分辨率优于0.05m，完成倾斜三维Mesh模型数据生产。</w:t>
      </w:r>
    </w:p>
    <w:p w14:paraId="36F124F2">
      <w:pPr>
        <w:spacing w:line="360" w:lineRule="auto"/>
        <w:rPr>
          <w:rFonts w:hint="eastAsia" w:ascii="宋体" w:hAnsi="宋体" w:eastAsia="宋体" w:cs="宋体"/>
          <w:bCs/>
          <w:sz w:val="24"/>
        </w:rPr>
      </w:pPr>
      <w:bookmarkStart w:id="2" w:name="OLE_LINK2"/>
      <w:r>
        <w:rPr>
          <w:rFonts w:hint="eastAsia" w:ascii="宋体" w:hAnsi="宋体" w:eastAsia="宋体" w:cs="宋体"/>
          <w:bCs/>
          <w:sz w:val="24"/>
        </w:rPr>
        <w:t>2.2 基础地理实体建设</w:t>
      </w:r>
    </w:p>
    <w:bookmarkEnd w:id="2"/>
    <w:p w14:paraId="0D299978">
      <w:pPr>
        <w:spacing w:line="360" w:lineRule="auto"/>
        <w:ind w:firstLine="561"/>
        <w:rPr>
          <w:rFonts w:hint="eastAsia" w:ascii="宋体" w:hAnsi="宋体" w:eastAsia="宋体" w:cs="宋体"/>
          <w:sz w:val="24"/>
        </w:rPr>
      </w:pPr>
      <w:r>
        <w:rPr>
          <w:rFonts w:hint="eastAsia" w:ascii="宋体" w:hAnsi="宋体" w:eastAsia="宋体" w:cs="宋体"/>
          <w:sz w:val="24"/>
        </w:rPr>
        <w:t>参考自然资源部和江苏省自然资源厅印发的基础地理实体生产相关技术标准，基于邳州市大比例尺地形图和相关参考数据，从地理实体分类、地理实体空间身份编码、二维图元编码、元数据等方面对基础地理实体数据进行设计，并对其进行数据分析、预处理、映射转换及转换后编辑处理、语义化构建、质量控制等数据治理工作。针对基础地理实体建设工作界范围(面积约73.62平方千米)，通过转换方法建设二维地理实体。</w:t>
      </w:r>
    </w:p>
    <w:p w14:paraId="428BFBB6">
      <w:pPr>
        <w:spacing w:line="360" w:lineRule="auto"/>
        <w:rPr>
          <w:rFonts w:hint="eastAsia" w:ascii="宋体" w:hAnsi="宋体" w:eastAsia="宋体" w:cs="宋体"/>
          <w:bCs/>
          <w:sz w:val="24"/>
        </w:rPr>
      </w:pPr>
      <w:r>
        <w:rPr>
          <w:rFonts w:hint="eastAsia" w:ascii="宋体" w:hAnsi="宋体" w:eastAsia="宋体" w:cs="宋体"/>
          <w:bCs/>
          <w:sz w:val="24"/>
        </w:rPr>
        <w:t>2.3 1：1000大比例尺地形图更新</w:t>
      </w:r>
    </w:p>
    <w:p w14:paraId="5BE37D2D">
      <w:pPr>
        <w:spacing w:line="360" w:lineRule="auto"/>
        <w:ind w:firstLine="561"/>
        <w:rPr>
          <w:rFonts w:hint="eastAsia" w:ascii="宋体" w:hAnsi="宋体" w:eastAsia="宋体" w:cs="宋体"/>
          <w:sz w:val="24"/>
        </w:rPr>
      </w:pPr>
      <w:r>
        <w:rPr>
          <w:rFonts w:hint="eastAsia" w:ascii="宋体" w:hAnsi="宋体" w:eastAsia="宋体" w:cs="宋体"/>
          <w:sz w:val="24"/>
        </w:rPr>
        <w:t>对邳州市原有1:1000</w:t>
      </w:r>
      <w:bookmarkStart w:id="3" w:name="OLE_LINK9"/>
      <w:r>
        <w:rPr>
          <w:rFonts w:hint="eastAsia" w:ascii="宋体" w:hAnsi="宋体" w:eastAsia="宋体" w:cs="宋体"/>
          <w:sz w:val="24"/>
        </w:rPr>
        <w:t>大比例尺</w:t>
      </w:r>
      <w:bookmarkEnd w:id="3"/>
      <w:r>
        <w:rPr>
          <w:rFonts w:hint="eastAsia" w:ascii="宋体" w:hAnsi="宋体" w:eastAsia="宋体" w:cs="宋体"/>
          <w:sz w:val="24"/>
        </w:rPr>
        <w:t>地形图测绘成果进行更新（面积约226.6平方千米）。</w:t>
      </w:r>
      <w:bookmarkStart w:id="4" w:name="OLE_LINK15"/>
      <w:bookmarkStart w:id="5" w:name="OLE_LINK16"/>
      <w:r>
        <w:rPr>
          <w:rFonts w:hint="eastAsia" w:ascii="宋体" w:hAnsi="宋体" w:eastAsia="宋体" w:cs="宋体"/>
          <w:sz w:val="24"/>
        </w:rPr>
        <w:t>按照甲方提供的变化范围，充分利用各类测绘成果报告和有关资料，分析利用遥感影像比对等手段，采用全野外数据采集、无人机航测及符合要求的各类竣工资料数据整理、核实等方法实现全要素动态更新维护，保证地形图数据的现势性。</w:t>
      </w:r>
      <w:bookmarkEnd w:id="4"/>
      <w:bookmarkEnd w:id="5"/>
      <w:r>
        <w:rPr>
          <w:rFonts w:hint="eastAsia" w:ascii="宋体" w:hAnsi="宋体" w:eastAsia="宋体" w:cs="宋体"/>
          <w:sz w:val="24"/>
        </w:rPr>
        <w:t>完成邳州市 1:1000 比例尺覆盖范围内地形图 DLG 更新、入库工作。</w:t>
      </w:r>
    </w:p>
    <w:p w14:paraId="6DF692C1">
      <w:pPr>
        <w:spacing w:line="360" w:lineRule="auto"/>
        <w:rPr>
          <w:rFonts w:hint="eastAsia" w:ascii="宋体" w:hAnsi="宋体" w:eastAsia="宋体" w:cs="宋体"/>
          <w:sz w:val="24"/>
        </w:rPr>
      </w:pPr>
      <w:r>
        <w:rPr>
          <w:rFonts w:hint="eastAsia" w:ascii="宋体" w:hAnsi="宋体" w:eastAsia="宋体" w:cs="宋体"/>
          <w:sz w:val="24"/>
        </w:rPr>
        <w:t>三、技术标准</w:t>
      </w:r>
    </w:p>
    <w:p w14:paraId="6B99D2AD">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（1）GB/T 7930-2008，《1∶500 1∶1 000 1∶2 000 地形图航空摄影测量内业规范》；</w:t>
      </w:r>
    </w:p>
    <w:p w14:paraId="0E33EDEE">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（2）GB/T 7931-2008，《1∶500 1∶1 000 1∶2 000 地形图航空摄影测量外业规范》；</w:t>
      </w:r>
    </w:p>
    <w:p w14:paraId="6A299EBD">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（3）GB/T 15967-2008，《1∶500 1∶1 000 1∶2 000 地形图航空摄影测量数字化测图规范》；</w:t>
      </w:r>
    </w:p>
    <w:p w14:paraId="0ADDCB20">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（4）</w:t>
      </w:r>
      <w:r>
        <w:rPr>
          <w:rFonts w:hint="eastAsia" w:ascii="宋体" w:hAnsi="宋体" w:eastAsia="宋体" w:cs="宋体"/>
          <w:sz w:val="24"/>
        </w:rPr>
        <w:t>GB/T 18316-2008，《数字测绘成果质量检查与验收》；</w:t>
      </w:r>
    </w:p>
    <w:p w14:paraId="79D1E74F">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（5）GB/T 17278-2009，《数字地形图产品基本要求》；</w:t>
      </w:r>
    </w:p>
    <w:p w14:paraId="268B7B08">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（6）GB/T 18314-2009，《全球定位系统（GPS）测量规范》；</w:t>
      </w:r>
    </w:p>
    <w:p w14:paraId="5BB49CD5">
      <w:pPr>
        <w:pStyle w:val="9"/>
        <w:spacing w:after="0" w:line="360" w:lineRule="auto"/>
        <w:ind w:left="0" w:leftChars="0" w:firstLine="480"/>
        <w:rPr>
          <w:rFonts w:hint="eastAsia" w:ascii="宋体" w:hAnsi="宋体" w:eastAsia="宋体" w:cs="宋体"/>
          <w:color w:val="000000"/>
          <w:sz w:val="24"/>
          <w:szCs w:val="20"/>
        </w:rPr>
      </w:pPr>
      <w:r>
        <w:rPr>
          <w:rFonts w:hint="eastAsia" w:ascii="宋体" w:hAnsi="宋体" w:eastAsia="宋体" w:cs="宋体"/>
          <w:color w:val="000000"/>
          <w:sz w:val="24"/>
          <w:szCs w:val="20"/>
        </w:rPr>
        <w:t>（7）</w:t>
      </w:r>
      <w:r>
        <w:rPr>
          <w:rFonts w:hint="eastAsia" w:ascii="宋体" w:hAnsi="宋体" w:eastAsia="宋体" w:cs="宋体"/>
          <w:sz w:val="24"/>
        </w:rPr>
        <w:t>GB/T 24356-2009，《测绘成果质量检查与验收》；</w:t>
      </w:r>
    </w:p>
    <w:p w14:paraId="3E5E2165">
      <w:pPr>
        <w:pStyle w:val="9"/>
        <w:spacing w:after="0" w:line="360" w:lineRule="auto"/>
        <w:ind w:left="0" w:leftChars="0" w:firstLine="480"/>
        <w:rPr>
          <w:rFonts w:hint="eastAsia" w:ascii="宋体" w:hAnsi="宋体" w:eastAsia="宋体" w:cs="宋体"/>
          <w:color w:val="000000"/>
          <w:sz w:val="24"/>
          <w:szCs w:val="20"/>
        </w:rPr>
      </w:pPr>
      <w:r>
        <w:rPr>
          <w:rFonts w:hint="eastAsia" w:ascii="宋体" w:hAnsi="宋体" w:eastAsia="宋体" w:cs="宋体"/>
          <w:color w:val="000000"/>
          <w:sz w:val="24"/>
          <w:szCs w:val="20"/>
        </w:rPr>
        <w:t>（8）GB/T 23236-2009，《数字航空摄影测量空中三角测量规范》；</w:t>
      </w:r>
    </w:p>
    <w:p w14:paraId="70EFF380">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（9）GB/T 27920.1-2011，《数字航空摄影规范 第 1 部分：框幅式数字航空摄影》；</w:t>
      </w:r>
    </w:p>
    <w:p w14:paraId="4AC0C302">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（10）GB/T 27919-2011，《IMU/GPS 辅助航空摄影技术规范》；</w:t>
      </w:r>
    </w:p>
    <w:p w14:paraId="0BA93EB1">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（11）GB/T 20257.1-2017，《国家基本比例尺地图图式》第 1 部分；</w:t>
      </w:r>
    </w:p>
    <w:p w14:paraId="2DB4486E">
      <w:pPr>
        <w:pStyle w:val="9"/>
        <w:spacing w:after="0" w:line="360" w:lineRule="auto"/>
        <w:ind w:left="0" w:leftChars="0" w:firstLine="480"/>
        <w:rPr>
          <w:rFonts w:hint="eastAsia" w:ascii="宋体" w:hAnsi="宋体" w:eastAsia="宋体" w:cs="宋体"/>
          <w:color w:val="000000"/>
          <w:sz w:val="24"/>
          <w:szCs w:val="20"/>
        </w:rPr>
      </w:pPr>
      <w:r>
        <w:rPr>
          <w:rFonts w:hint="eastAsia" w:ascii="宋体" w:hAnsi="宋体" w:eastAsia="宋体" w:cs="宋体"/>
          <w:color w:val="000000"/>
          <w:sz w:val="24"/>
          <w:szCs w:val="20"/>
        </w:rPr>
        <w:t>（12）DB32/T 1223-2008，《GPS 高程测量规范》；</w:t>
      </w:r>
    </w:p>
    <w:p w14:paraId="01268073">
      <w:pPr>
        <w:pStyle w:val="9"/>
        <w:spacing w:after="0" w:line="360" w:lineRule="auto"/>
        <w:ind w:left="0" w:leftChars="0" w:firstLine="480"/>
        <w:rPr>
          <w:rFonts w:hint="eastAsia" w:ascii="宋体" w:hAnsi="宋体" w:eastAsia="宋体" w:cs="宋体"/>
          <w:color w:val="000000"/>
          <w:sz w:val="24"/>
          <w:szCs w:val="20"/>
        </w:rPr>
      </w:pPr>
      <w:r>
        <w:rPr>
          <w:rFonts w:hint="eastAsia" w:ascii="宋体" w:hAnsi="宋体" w:eastAsia="宋体" w:cs="宋体"/>
          <w:color w:val="000000"/>
          <w:sz w:val="24"/>
          <w:szCs w:val="20"/>
        </w:rPr>
        <w:t>（13）</w:t>
      </w:r>
      <w:r>
        <w:rPr>
          <w:rFonts w:hint="eastAsia" w:ascii="宋体" w:hAnsi="宋体" w:eastAsia="宋体" w:cs="宋体"/>
          <w:sz w:val="24"/>
        </w:rPr>
        <w:t>CJJ/T 157—2010《城市三维建模技术规范》；</w:t>
      </w:r>
    </w:p>
    <w:p w14:paraId="2E94BE76">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（14）CJJ/T 73-2019，《卫星定位城市测量技术规范》；</w:t>
      </w:r>
    </w:p>
    <w:p w14:paraId="1AF2A8CE">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（15）CH/T 2009-2010，《全球定位系统实时动态测量（RTK）技术规范》；</w:t>
      </w:r>
    </w:p>
    <w:p w14:paraId="017BDBA6">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（16）CH/T 3006-2011，《数字航空摄影测量控制测量规范》；</w:t>
      </w:r>
    </w:p>
    <w:p w14:paraId="22E63C26">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（17）CH/T 9008.1-2010，《基础地理信息数字成果 1:500  1:1000  1:2 000数字线划图》；</w:t>
      </w:r>
    </w:p>
    <w:p w14:paraId="5DFB9AD7">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（18）CH/T 9008.2-2010，《基础地理信息数字成果 1:500  1:1000  1:2000数字高程模型》；</w:t>
      </w:r>
    </w:p>
    <w:p w14:paraId="5BF85942">
      <w:pPr>
        <w:pStyle w:val="9"/>
        <w:spacing w:after="0" w:line="360" w:lineRule="auto"/>
        <w:ind w:left="0" w:leftChars="0" w:firstLine="480"/>
        <w:rPr>
          <w:rFonts w:hint="eastAsia" w:ascii="宋体" w:hAnsi="宋体" w:eastAsia="宋体" w:cs="宋体"/>
          <w:color w:val="000000"/>
          <w:szCs w:val="20"/>
        </w:rPr>
      </w:pPr>
      <w:r>
        <w:rPr>
          <w:rFonts w:hint="eastAsia" w:ascii="宋体" w:hAnsi="宋体" w:eastAsia="宋体" w:cs="宋体"/>
          <w:color w:val="000000"/>
          <w:sz w:val="24"/>
          <w:szCs w:val="20"/>
        </w:rPr>
        <w:t>（19）CH/T 9008.3-2010，《基础地理信息数字成果 1:500  1:1000  1:2 000数字正射影像图》；</w:t>
      </w:r>
    </w:p>
    <w:p w14:paraId="44EFE486">
      <w:pPr>
        <w:spacing w:line="360" w:lineRule="auto"/>
        <w:ind w:firstLine="480"/>
        <w:rPr>
          <w:rFonts w:hint="eastAsia" w:ascii="宋体" w:hAnsi="宋体" w:eastAsia="宋体" w:cs="宋体"/>
          <w:sz w:val="24"/>
        </w:rPr>
      </w:pPr>
      <w:r>
        <w:rPr>
          <w:rFonts w:hint="eastAsia" w:ascii="宋体" w:hAnsi="宋体" w:eastAsia="宋体" w:cs="宋体"/>
          <w:sz w:val="24"/>
        </w:rPr>
        <w:t>（20）CH/T 9015-2012《三维地理信息模型数据产品规范》；</w:t>
      </w:r>
    </w:p>
    <w:p w14:paraId="1B8485BA">
      <w:pPr>
        <w:spacing w:line="360" w:lineRule="auto"/>
        <w:ind w:firstLine="480"/>
        <w:rPr>
          <w:rFonts w:hint="eastAsia" w:ascii="宋体" w:hAnsi="宋体" w:eastAsia="宋体" w:cs="宋体"/>
          <w:sz w:val="24"/>
        </w:rPr>
      </w:pPr>
      <w:r>
        <w:rPr>
          <w:rFonts w:hint="eastAsia" w:ascii="宋体" w:hAnsi="宋体" w:eastAsia="宋体" w:cs="宋体"/>
          <w:sz w:val="24"/>
        </w:rPr>
        <w:t>（21）CH/T 9016-2012《三维地理信息模型生产规范》；</w:t>
      </w:r>
    </w:p>
    <w:p w14:paraId="0FADCE14">
      <w:pPr>
        <w:spacing w:line="360" w:lineRule="auto"/>
        <w:ind w:firstLine="480"/>
        <w:rPr>
          <w:rFonts w:hint="eastAsia" w:ascii="宋体" w:hAnsi="宋体" w:eastAsia="宋体" w:cs="宋体"/>
          <w:sz w:val="24"/>
        </w:rPr>
      </w:pPr>
      <w:r>
        <w:rPr>
          <w:rFonts w:hint="eastAsia" w:ascii="宋体" w:hAnsi="宋体" w:eastAsia="宋体" w:cs="宋体"/>
          <w:sz w:val="24"/>
        </w:rPr>
        <w:t>（22）CH/T 1004-2005《测绘技术设计规定》；</w:t>
      </w:r>
    </w:p>
    <w:p w14:paraId="7813BF8A">
      <w:pPr>
        <w:spacing w:line="360" w:lineRule="auto"/>
        <w:ind w:firstLine="480"/>
        <w:rPr>
          <w:rFonts w:hint="eastAsia" w:ascii="宋体" w:hAnsi="宋体" w:eastAsia="宋体" w:cs="宋体"/>
          <w:sz w:val="24"/>
        </w:rPr>
      </w:pPr>
      <w:r>
        <w:rPr>
          <w:rFonts w:hint="eastAsia" w:ascii="宋体" w:hAnsi="宋体" w:eastAsia="宋体" w:cs="宋体"/>
          <w:sz w:val="24"/>
        </w:rPr>
        <w:t>（23）CH/T 1001-2005《测绘技术总结编写规定》；</w:t>
      </w:r>
    </w:p>
    <w:p w14:paraId="2AB8BBEE">
      <w:pPr>
        <w:spacing w:line="360" w:lineRule="auto"/>
        <w:ind w:firstLine="480"/>
        <w:rPr>
          <w:rFonts w:hint="eastAsia" w:ascii="宋体" w:hAnsi="宋体" w:eastAsia="宋体" w:cs="宋体"/>
          <w:sz w:val="24"/>
        </w:rPr>
      </w:pPr>
      <w:r>
        <w:rPr>
          <w:rFonts w:hint="eastAsia" w:ascii="宋体" w:hAnsi="宋体" w:eastAsia="宋体" w:cs="宋体"/>
          <w:sz w:val="24"/>
        </w:rPr>
        <w:t>（24）CH/T 9024-2014《三维地理信息模型数据产品质量检查与验收》；</w:t>
      </w:r>
    </w:p>
    <w:p w14:paraId="2C39DDFF">
      <w:pPr>
        <w:spacing w:line="360" w:lineRule="auto"/>
        <w:ind w:firstLine="480"/>
        <w:rPr>
          <w:rFonts w:hint="eastAsia" w:ascii="宋体" w:hAnsi="宋体" w:eastAsia="宋体" w:cs="宋体"/>
          <w:sz w:val="24"/>
        </w:rPr>
      </w:pPr>
      <w:r>
        <w:rPr>
          <w:rFonts w:hint="eastAsia" w:ascii="宋体" w:hAnsi="宋体" w:eastAsia="宋体" w:cs="宋体"/>
          <w:sz w:val="24"/>
        </w:rPr>
        <w:t>（25）《新型基础测绘与实景三维中国建设技术文件-1 名词解释》；</w:t>
      </w:r>
    </w:p>
    <w:p w14:paraId="04E12F90">
      <w:pPr>
        <w:spacing w:line="360" w:lineRule="auto"/>
        <w:ind w:firstLine="480"/>
        <w:rPr>
          <w:rFonts w:hint="eastAsia" w:ascii="宋体" w:hAnsi="宋体" w:eastAsia="宋体" w:cs="宋体"/>
          <w:sz w:val="24"/>
        </w:rPr>
      </w:pPr>
      <w:r>
        <w:rPr>
          <w:rFonts w:hint="eastAsia" w:ascii="宋体" w:hAnsi="宋体" w:eastAsia="宋体" w:cs="宋体"/>
          <w:sz w:val="24"/>
        </w:rPr>
        <w:t>（26） 《新型基础测绘与实景三维中国建设技术文件-2 基础地理实体分类、粒度及精度基本要求》；</w:t>
      </w:r>
    </w:p>
    <w:p w14:paraId="218205E1">
      <w:pPr>
        <w:spacing w:line="360" w:lineRule="auto"/>
        <w:ind w:firstLine="480"/>
        <w:rPr>
          <w:rFonts w:hint="eastAsia" w:ascii="宋体" w:hAnsi="宋体" w:eastAsia="宋体" w:cs="宋体"/>
          <w:sz w:val="24"/>
        </w:rPr>
      </w:pPr>
      <w:r>
        <w:rPr>
          <w:rFonts w:hint="eastAsia" w:ascii="宋体" w:hAnsi="宋体" w:eastAsia="宋体" w:cs="宋体"/>
          <w:sz w:val="24"/>
        </w:rPr>
        <w:t>（27） 《新型基础测绘与实景三维中国建设技术文件-3 基础地理实体空间身份编码规则》；</w:t>
      </w:r>
    </w:p>
    <w:p w14:paraId="5A390173">
      <w:pPr>
        <w:spacing w:line="360" w:lineRule="auto"/>
        <w:ind w:firstLine="480"/>
        <w:rPr>
          <w:rFonts w:hint="eastAsia" w:ascii="宋体" w:hAnsi="宋体" w:eastAsia="宋体" w:cs="宋体"/>
          <w:sz w:val="24"/>
        </w:rPr>
      </w:pPr>
      <w:r>
        <w:rPr>
          <w:rFonts w:hint="eastAsia" w:ascii="宋体" w:hAnsi="宋体" w:eastAsia="宋体" w:cs="宋体"/>
          <w:sz w:val="24"/>
        </w:rPr>
        <w:t>（28）《新型基础测绘与实景三维中国建设技术文件-4 基础地理实体数据元数据》；</w:t>
      </w:r>
    </w:p>
    <w:p w14:paraId="08CB5231">
      <w:pPr>
        <w:spacing w:line="360" w:lineRule="auto"/>
        <w:ind w:firstLine="480"/>
        <w:rPr>
          <w:rFonts w:hint="eastAsia" w:ascii="宋体" w:hAnsi="宋体" w:eastAsia="宋体" w:cs="宋体"/>
          <w:sz w:val="24"/>
        </w:rPr>
      </w:pPr>
      <w:r>
        <w:rPr>
          <w:rFonts w:hint="eastAsia" w:ascii="宋体" w:hAnsi="宋体" w:eastAsia="宋体" w:cs="宋体"/>
          <w:sz w:val="24"/>
        </w:rPr>
        <w:t>（29）《新型基础测绘与实景三维中国建设技术文件-5 基于1∶500 1∶1000 1∶2000基础地理信息要素数据转换生产基础地理实体数据技术规程》；</w:t>
      </w:r>
    </w:p>
    <w:p w14:paraId="7B52809D">
      <w:pPr>
        <w:spacing w:line="360" w:lineRule="auto"/>
        <w:ind w:firstLine="480"/>
        <w:rPr>
          <w:rFonts w:hint="eastAsia" w:ascii="宋体" w:hAnsi="宋体" w:eastAsia="宋体" w:cs="宋体"/>
          <w:sz w:val="24"/>
        </w:rPr>
      </w:pPr>
      <w:r>
        <w:rPr>
          <w:rFonts w:hint="eastAsia" w:ascii="宋体" w:hAnsi="宋体" w:eastAsia="宋体" w:cs="宋体"/>
          <w:sz w:val="24"/>
        </w:rPr>
        <w:t>（30）《新型基础测绘与实景三维中国建设技术文件-6 基础地理实体数据采集生产技术规程》；</w:t>
      </w:r>
    </w:p>
    <w:p w14:paraId="7E09ABDB">
      <w:pPr>
        <w:spacing w:line="360" w:lineRule="auto"/>
        <w:ind w:firstLine="480"/>
        <w:rPr>
          <w:rFonts w:hint="eastAsia" w:ascii="宋体" w:hAnsi="宋体" w:eastAsia="宋体" w:cs="宋体"/>
          <w:sz w:val="24"/>
        </w:rPr>
      </w:pPr>
      <w:r>
        <w:rPr>
          <w:rFonts w:hint="eastAsia" w:ascii="宋体" w:hAnsi="宋体" w:eastAsia="宋体" w:cs="宋体"/>
          <w:sz w:val="24"/>
        </w:rPr>
        <w:t>（31）《新型基础测绘与实景三维中国建设技术文件-7 基础地理实体语义化基本规定》；</w:t>
      </w:r>
    </w:p>
    <w:p w14:paraId="5764289E">
      <w:pPr>
        <w:spacing w:line="360" w:lineRule="auto"/>
        <w:ind w:firstLine="480"/>
        <w:rPr>
          <w:rFonts w:hint="eastAsia" w:ascii="宋体" w:hAnsi="宋体" w:eastAsia="宋体" w:cs="宋体"/>
          <w:sz w:val="24"/>
        </w:rPr>
      </w:pPr>
      <w:r>
        <w:rPr>
          <w:rFonts w:hint="eastAsia" w:ascii="宋体" w:hAnsi="宋体" w:eastAsia="宋体" w:cs="宋体"/>
          <w:sz w:val="24"/>
        </w:rPr>
        <w:t>（32）《实景三维中国建设实施方案（2023-2025年）》；</w:t>
      </w:r>
    </w:p>
    <w:p w14:paraId="29F3954C">
      <w:pPr>
        <w:spacing w:line="360" w:lineRule="auto"/>
        <w:ind w:firstLine="480"/>
        <w:rPr>
          <w:rFonts w:hint="eastAsia" w:ascii="宋体" w:hAnsi="宋体" w:eastAsia="宋体" w:cs="宋体"/>
          <w:sz w:val="24"/>
        </w:rPr>
      </w:pPr>
      <w:r>
        <w:rPr>
          <w:rFonts w:hint="eastAsia" w:ascii="宋体" w:hAnsi="宋体" w:eastAsia="宋体" w:cs="宋体"/>
          <w:sz w:val="24"/>
        </w:rPr>
        <w:t>（33）《实景三维江苏建设实施方案（2023-2025年）》；</w:t>
      </w:r>
    </w:p>
    <w:p w14:paraId="199E153B">
      <w:pPr>
        <w:spacing w:line="360" w:lineRule="auto"/>
        <w:ind w:firstLine="480"/>
        <w:rPr>
          <w:rFonts w:hint="eastAsia" w:ascii="宋体" w:hAnsi="宋体" w:eastAsia="宋体" w:cs="宋体"/>
          <w:sz w:val="24"/>
        </w:rPr>
      </w:pPr>
      <w:r>
        <w:rPr>
          <w:rFonts w:hint="eastAsia" w:ascii="宋体" w:hAnsi="宋体" w:eastAsia="宋体" w:cs="宋体"/>
          <w:sz w:val="24"/>
        </w:rPr>
        <w:t>（34）《实景三维徐州建设实施方案（2023-2025年）》。</w:t>
      </w:r>
    </w:p>
    <w:p w14:paraId="468FA141">
      <w:pPr>
        <w:spacing w:line="360" w:lineRule="auto"/>
        <w:rPr>
          <w:rFonts w:hint="eastAsia" w:ascii="宋体" w:hAnsi="宋体" w:eastAsia="宋体" w:cs="宋体"/>
          <w:sz w:val="24"/>
        </w:rPr>
      </w:pPr>
      <w:r>
        <w:rPr>
          <w:rFonts w:hint="eastAsia" w:ascii="宋体" w:hAnsi="宋体" w:eastAsia="宋体" w:cs="宋体"/>
          <w:sz w:val="24"/>
        </w:rPr>
        <w:t>四、主要技术指标</w:t>
      </w:r>
    </w:p>
    <w:p w14:paraId="7EF790FC">
      <w:pPr>
        <w:spacing w:line="360" w:lineRule="auto"/>
        <w:ind w:firstLine="480"/>
        <w:rPr>
          <w:rFonts w:hint="eastAsia" w:ascii="宋体" w:hAnsi="宋体" w:eastAsia="宋体" w:cs="宋体"/>
          <w:color w:val="000000"/>
          <w:sz w:val="24"/>
        </w:rPr>
      </w:pPr>
      <w:bookmarkStart w:id="6" w:name="OLE_LINK6"/>
      <w:bookmarkStart w:id="7" w:name="OLE_LINK7"/>
      <w:r>
        <w:rPr>
          <w:rFonts w:hint="eastAsia" w:ascii="宋体" w:hAnsi="宋体" w:eastAsia="宋体" w:cs="宋体"/>
          <w:color w:val="000000"/>
          <w:sz w:val="24"/>
        </w:rPr>
        <w:t>4.1、测绘基准</w:t>
      </w:r>
    </w:p>
    <w:p w14:paraId="1DE2A3EF">
      <w:pPr>
        <w:spacing w:line="360" w:lineRule="auto"/>
        <w:ind w:firstLine="456"/>
        <w:rPr>
          <w:rFonts w:hint="eastAsia" w:ascii="宋体" w:hAnsi="宋体" w:eastAsia="宋体" w:cs="宋体"/>
          <w:color w:val="000000"/>
          <w:sz w:val="24"/>
        </w:rPr>
      </w:pPr>
      <w:r>
        <w:rPr>
          <w:rFonts w:hint="eastAsia" w:ascii="宋体" w:hAnsi="宋体" w:eastAsia="宋体" w:cs="宋体"/>
          <w:color w:val="000000"/>
          <w:spacing w:val="-6"/>
          <w:sz w:val="24"/>
        </w:rPr>
        <w:t>平面坐标系统：采用</w:t>
      </w:r>
      <w:r>
        <w:rPr>
          <w:rFonts w:hint="eastAsia" w:ascii="宋体" w:hAnsi="宋体" w:eastAsia="宋体" w:cs="宋体"/>
          <w:color w:val="000000"/>
          <w:sz w:val="24"/>
        </w:rPr>
        <w:t>2000</w:t>
      </w:r>
      <w:r>
        <w:rPr>
          <w:rFonts w:hint="eastAsia" w:ascii="宋体" w:hAnsi="宋体" w:eastAsia="宋体" w:cs="宋体"/>
          <w:color w:val="000000"/>
          <w:spacing w:val="-3"/>
          <w:sz w:val="24"/>
        </w:rPr>
        <w:t>国家大地坐标系（CGCS2000），高斯-克吕格投影,中央子午线为</w:t>
      </w:r>
      <w:r>
        <w:rPr>
          <w:rFonts w:hint="eastAsia" w:ascii="宋体" w:hAnsi="宋体" w:eastAsia="宋体" w:cs="宋体"/>
          <w:color w:val="000000"/>
          <w:sz w:val="24"/>
        </w:rPr>
        <w:t>120°，3°分带。</w:t>
      </w:r>
    </w:p>
    <w:bookmarkEnd w:id="6"/>
    <w:bookmarkEnd w:id="7"/>
    <w:p w14:paraId="5C8237B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高程系统：采用1985国家高程基准。</w:t>
      </w:r>
    </w:p>
    <w:p w14:paraId="649F3999">
      <w:pPr>
        <w:spacing w:line="360" w:lineRule="auto"/>
        <w:ind w:firstLine="480" w:firstLineChars="200"/>
        <w:rPr>
          <w:rFonts w:hint="eastAsia" w:ascii="宋体" w:hAnsi="宋体" w:eastAsia="宋体" w:cs="宋体"/>
          <w:sz w:val="24"/>
        </w:rPr>
      </w:pPr>
      <w:r>
        <w:rPr>
          <w:rFonts w:hint="eastAsia" w:ascii="宋体" w:hAnsi="宋体" w:eastAsia="宋体" w:cs="宋体"/>
          <w:sz w:val="24"/>
        </w:rPr>
        <w:t>时间基准：公元纪年和北京时间。</w:t>
      </w:r>
    </w:p>
    <w:p w14:paraId="2BAB6CB9">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4.2、成图比例尺</w:t>
      </w:r>
    </w:p>
    <w:p w14:paraId="64B73486">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DLG比例尺：1:1000。</w:t>
      </w:r>
    </w:p>
    <w:p w14:paraId="337E620D">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4.3、分幅及编号</w:t>
      </w:r>
    </w:p>
    <w:p w14:paraId="25A113E8">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原则上采用原分幅及图幅编号、图名。</w:t>
      </w:r>
    </w:p>
    <w:p w14:paraId="74DAD276">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4.4、数据格式</w:t>
      </w:r>
    </w:p>
    <w:p w14:paraId="273A5F2E">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（1）1:1000 DLG数据文件为DWG格式；</w:t>
      </w:r>
    </w:p>
    <w:p w14:paraId="54DF1DB4">
      <w:pPr>
        <w:spacing w:line="460" w:lineRule="atLeast"/>
        <w:ind w:firstLine="452"/>
        <w:rPr>
          <w:rFonts w:hint="eastAsia" w:ascii="宋体" w:hAnsi="宋体" w:eastAsia="宋体" w:cs="宋体"/>
          <w:color w:val="000000"/>
          <w:sz w:val="24"/>
        </w:rPr>
      </w:pPr>
      <w:r>
        <w:rPr>
          <w:rFonts w:hint="eastAsia" w:ascii="宋体" w:hAnsi="宋体" w:eastAsia="宋体" w:cs="宋体"/>
          <w:color w:val="000000"/>
          <w:spacing w:val="-7"/>
          <w:sz w:val="24"/>
        </w:rPr>
        <w:t xml:space="preserve">（2）1:1000 </w:t>
      </w:r>
      <w:r>
        <w:rPr>
          <w:rFonts w:hint="eastAsia" w:ascii="宋体" w:hAnsi="宋体" w:eastAsia="宋体" w:cs="宋体"/>
          <w:color w:val="000000"/>
          <w:sz w:val="24"/>
        </w:rPr>
        <w:t>DLG数据库文件格式为GDB</w:t>
      </w:r>
      <w:r>
        <w:rPr>
          <w:rFonts w:hint="eastAsia" w:ascii="宋体" w:hAnsi="宋体" w:eastAsia="宋体" w:cs="宋体"/>
          <w:color w:val="000000"/>
          <w:spacing w:val="-13"/>
          <w:sz w:val="24"/>
        </w:rPr>
        <w:t>格式</w:t>
      </w:r>
      <w:r>
        <w:rPr>
          <w:rFonts w:hint="eastAsia" w:ascii="宋体" w:hAnsi="宋体" w:eastAsia="宋体" w:cs="宋体"/>
          <w:color w:val="000000"/>
          <w:sz w:val="24"/>
        </w:rPr>
        <w:t>。</w:t>
      </w:r>
    </w:p>
    <w:p w14:paraId="2FE63C15">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4.5、基本精度指标</w:t>
      </w:r>
    </w:p>
    <w:p w14:paraId="3DB611F0">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（1）地形图平面精度、地物点点位中误差与间距中误差要求见下表。</w:t>
      </w:r>
    </w:p>
    <w:p w14:paraId="513337EF">
      <w:pPr>
        <w:spacing w:line="460" w:lineRule="exact"/>
        <w:ind w:firstLine="480"/>
        <w:jc w:val="center"/>
        <w:rPr>
          <w:rFonts w:hint="eastAsia" w:ascii="宋体" w:hAnsi="宋体" w:eastAsia="宋体" w:cs="宋体"/>
          <w:color w:val="000000"/>
          <w:sz w:val="24"/>
        </w:rPr>
      </w:pPr>
      <w:r>
        <w:rPr>
          <w:rFonts w:hint="eastAsia" w:ascii="宋体" w:hAnsi="宋体" w:eastAsia="宋体" w:cs="宋体"/>
          <w:color w:val="000000"/>
          <w:sz w:val="24"/>
        </w:rPr>
        <w:t>表1：地物点点位中误差与间距中误差要求</w:t>
      </w:r>
    </w:p>
    <w:tbl>
      <w:tblPr>
        <w:tblStyle w:val="10"/>
        <w:tblW w:w="7748" w:type="dxa"/>
        <w:jc w:val="center"/>
        <w:tblLayout w:type="fixed"/>
        <w:tblCellMar>
          <w:top w:w="0" w:type="dxa"/>
          <w:left w:w="0" w:type="dxa"/>
          <w:bottom w:w="0" w:type="dxa"/>
          <w:right w:w="0" w:type="dxa"/>
        </w:tblCellMar>
      </w:tblPr>
      <w:tblGrid>
        <w:gridCol w:w="1210"/>
        <w:gridCol w:w="1871"/>
        <w:gridCol w:w="2486"/>
        <w:gridCol w:w="2181"/>
      </w:tblGrid>
      <w:tr w14:paraId="53B1C1B5">
        <w:tblPrEx>
          <w:tblCellMar>
            <w:top w:w="0" w:type="dxa"/>
            <w:left w:w="0" w:type="dxa"/>
            <w:bottom w:w="0" w:type="dxa"/>
            <w:right w:w="0" w:type="dxa"/>
          </w:tblCellMar>
        </w:tblPrEx>
        <w:trPr>
          <w:trHeight w:val="449" w:hRule="atLeast"/>
          <w:jc w:val="center"/>
        </w:trPr>
        <w:tc>
          <w:tcPr>
            <w:tcW w:w="1210" w:type="dxa"/>
            <w:vMerge w:val="restart"/>
            <w:tcBorders>
              <w:top w:val="single" w:color="000000" w:sz="8" w:space="0"/>
              <w:left w:val="single" w:color="000000" w:sz="8" w:space="0"/>
              <w:bottom w:val="nil"/>
              <w:right w:val="single" w:color="000000" w:sz="4" w:space="0"/>
            </w:tcBorders>
            <w:noWrap/>
            <w:vAlign w:val="center"/>
          </w:tcPr>
          <w:p w14:paraId="3E3F2B61">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地区分类</w:t>
            </w:r>
          </w:p>
        </w:tc>
        <w:tc>
          <w:tcPr>
            <w:tcW w:w="1871" w:type="dxa"/>
            <w:vMerge w:val="restart"/>
            <w:tcBorders>
              <w:top w:val="single" w:color="000000" w:sz="8" w:space="0"/>
              <w:left w:val="nil"/>
              <w:bottom w:val="nil"/>
              <w:right w:val="single" w:color="000000" w:sz="4" w:space="0"/>
            </w:tcBorders>
            <w:noWrap/>
            <w:vAlign w:val="center"/>
          </w:tcPr>
          <w:p w14:paraId="7D4EB37E">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平面位置中误差</w:t>
            </w:r>
          </w:p>
          <w:p w14:paraId="6681C39A">
            <w:pPr>
              <w:spacing w:line="320" w:lineRule="exact"/>
              <w:jc w:val="center"/>
              <w:rPr>
                <w:rFonts w:hint="eastAsia" w:ascii="宋体" w:hAnsi="宋体" w:eastAsia="宋体" w:cs="宋体"/>
                <w:color w:val="000000"/>
                <w:szCs w:val="21"/>
              </w:rPr>
            </w:pPr>
            <w:r>
              <w:rPr>
                <w:rFonts w:hint="eastAsia" w:ascii="宋体" w:hAnsi="宋体" w:eastAsia="宋体" w:cs="宋体"/>
                <w:color w:val="000000"/>
                <w:szCs w:val="21"/>
              </w:rPr>
              <w:t>（图上mm）</w:t>
            </w:r>
          </w:p>
        </w:tc>
        <w:tc>
          <w:tcPr>
            <w:tcW w:w="4667" w:type="dxa"/>
            <w:gridSpan w:val="2"/>
            <w:tcBorders>
              <w:top w:val="single" w:color="000000" w:sz="8" w:space="0"/>
              <w:left w:val="nil"/>
              <w:bottom w:val="single" w:color="000000" w:sz="4" w:space="0"/>
              <w:right w:val="single" w:color="000000" w:sz="8" w:space="0"/>
            </w:tcBorders>
            <w:noWrap/>
            <w:vAlign w:val="center"/>
          </w:tcPr>
          <w:p w14:paraId="76F101AC">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邻近地物点间距中误差</w:t>
            </w:r>
          </w:p>
        </w:tc>
      </w:tr>
      <w:tr w14:paraId="44F1E6F3">
        <w:tblPrEx>
          <w:tblCellMar>
            <w:top w:w="0" w:type="dxa"/>
            <w:left w:w="0" w:type="dxa"/>
            <w:bottom w:w="0" w:type="dxa"/>
            <w:right w:w="0" w:type="dxa"/>
          </w:tblCellMar>
        </w:tblPrEx>
        <w:trPr>
          <w:trHeight w:val="20" w:hRule="atLeast"/>
          <w:jc w:val="center"/>
        </w:trPr>
        <w:tc>
          <w:tcPr>
            <w:tcW w:w="1210" w:type="dxa"/>
            <w:vMerge w:val="continue"/>
            <w:tcBorders>
              <w:top w:val="single" w:color="000000" w:sz="8" w:space="0"/>
              <w:left w:val="single" w:color="000000" w:sz="8" w:space="0"/>
              <w:bottom w:val="nil"/>
              <w:right w:val="single" w:color="000000" w:sz="4" w:space="0"/>
            </w:tcBorders>
            <w:noWrap/>
            <w:vAlign w:val="center"/>
          </w:tcPr>
          <w:p w14:paraId="48AFC0E8">
            <w:pPr>
              <w:widowControl/>
              <w:spacing w:line="320" w:lineRule="exact"/>
              <w:ind w:firstLine="420"/>
              <w:jc w:val="left"/>
              <w:rPr>
                <w:rFonts w:hint="eastAsia" w:ascii="宋体" w:hAnsi="宋体" w:eastAsia="宋体" w:cs="宋体"/>
                <w:color w:val="000000"/>
                <w:szCs w:val="21"/>
              </w:rPr>
            </w:pPr>
          </w:p>
        </w:tc>
        <w:tc>
          <w:tcPr>
            <w:tcW w:w="1871" w:type="dxa"/>
            <w:vMerge w:val="continue"/>
            <w:tcBorders>
              <w:top w:val="single" w:color="000000" w:sz="8" w:space="0"/>
              <w:left w:val="nil"/>
              <w:bottom w:val="nil"/>
              <w:right w:val="single" w:color="000000" w:sz="4" w:space="0"/>
            </w:tcBorders>
            <w:noWrap/>
            <w:vAlign w:val="center"/>
          </w:tcPr>
          <w:p w14:paraId="37D0A33C">
            <w:pPr>
              <w:widowControl/>
              <w:spacing w:line="320" w:lineRule="exact"/>
              <w:ind w:firstLine="420"/>
              <w:jc w:val="left"/>
              <w:rPr>
                <w:rFonts w:hint="eastAsia" w:ascii="宋体" w:hAnsi="宋体" w:eastAsia="宋体" w:cs="宋体"/>
                <w:color w:val="000000"/>
                <w:szCs w:val="21"/>
              </w:rPr>
            </w:pPr>
          </w:p>
        </w:tc>
        <w:tc>
          <w:tcPr>
            <w:tcW w:w="2486" w:type="dxa"/>
            <w:tcBorders>
              <w:top w:val="single" w:color="000000" w:sz="4" w:space="0"/>
              <w:left w:val="nil"/>
              <w:bottom w:val="single" w:color="000000" w:sz="4" w:space="0"/>
              <w:right w:val="single" w:color="000000" w:sz="4" w:space="0"/>
            </w:tcBorders>
            <w:noWrap/>
            <w:vAlign w:val="center"/>
          </w:tcPr>
          <w:p w14:paraId="0B48D139">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建、构筑物</w:t>
            </w:r>
          </w:p>
          <w:p w14:paraId="395BCD4D">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（图上mm）</w:t>
            </w:r>
          </w:p>
        </w:tc>
        <w:tc>
          <w:tcPr>
            <w:tcW w:w="2181" w:type="dxa"/>
            <w:tcBorders>
              <w:top w:val="single" w:color="000000" w:sz="4" w:space="0"/>
              <w:left w:val="nil"/>
              <w:bottom w:val="single" w:color="000000" w:sz="4" w:space="0"/>
              <w:right w:val="single" w:color="000000" w:sz="8" w:space="0"/>
            </w:tcBorders>
            <w:noWrap/>
            <w:vAlign w:val="center"/>
          </w:tcPr>
          <w:p w14:paraId="31215223">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其他地物</w:t>
            </w:r>
          </w:p>
          <w:p w14:paraId="45E78C1A">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（图上 mm）</w:t>
            </w:r>
          </w:p>
        </w:tc>
      </w:tr>
      <w:tr w14:paraId="0394C881">
        <w:tblPrEx>
          <w:tblCellMar>
            <w:top w:w="0" w:type="dxa"/>
            <w:left w:w="0" w:type="dxa"/>
            <w:bottom w:w="0" w:type="dxa"/>
            <w:right w:w="0" w:type="dxa"/>
          </w:tblCellMar>
        </w:tblPrEx>
        <w:trPr>
          <w:trHeight w:val="580" w:hRule="atLeast"/>
          <w:jc w:val="center"/>
        </w:trPr>
        <w:tc>
          <w:tcPr>
            <w:tcW w:w="1210" w:type="dxa"/>
            <w:tcBorders>
              <w:top w:val="single" w:color="000000" w:sz="4" w:space="0"/>
              <w:left w:val="single" w:color="000000" w:sz="8" w:space="0"/>
              <w:bottom w:val="single" w:color="000000" w:sz="8" w:space="0"/>
              <w:right w:val="single" w:color="000000" w:sz="4" w:space="0"/>
            </w:tcBorders>
            <w:noWrap/>
            <w:vAlign w:val="center"/>
          </w:tcPr>
          <w:p w14:paraId="79F4FCD6">
            <w:pPr>
              <w:spacing w:line="320" w:lineRule="exact"/>
              <w:ind w:right="4" w:firstLine="420"/>
              <w:jc w:val="center"/>
              <w:rPr>
                <w:rFonts w:hint="eastAsia" w:ascii="宋体" w:hAnsi="宋体" w:eastAsia="宋体" w:cs="宋体"/>
                <w:color w:val="000000"/>
                <w:szCs w:val="21"/>
              </w:rPr>
            </w:pPr>
            <w:r>
              <w:rPr>
                <w:rFonts w:hint="eastAsia" w:ascii="宋体" w:hAnsi="宋体" w:eastAsia="宋体" w:cs="宋体"/>
                <w:color w:val="000000"/>
                <w:szCs w:val="21"/>
              </w:rPr>
              <w:t>平地</w:t>
            </w:r>
          </w:p>
        </w:tc>
        <w:tc>
          <w:tcPr>
            <w:tcW w:w="1871" w:type="dxa"/>
            <w:tcBorders>
              <w:top w:val="single" w:color="000000" w:sz="4" w:space="0"/>
              <w:left w:val="nil"/>
              <w:bottom w:val="single" w:color="000000" w:sz="8" w:space="0"/>
              <w:right w:val="single" w:color="000000" w:sz="4" w:space="0"/>
            </w:tcBorders>
            <w:noWrap/>
            <w:vAlign w:val="center"/>
          </w:tcPr>
          <w:p w14:paraId="7BBBC542">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±0.50</w:t>
            </w:r>
          </w:p>
        </w:tc>
        <w:tc>
          <w:tcPr>
            <w:tcW w:w="2486" w:type="dxa"/>
            <w:tcBorders>
              <w:top w:val="single" w:color="000000" w:sz="4" w:space="0"/>
              <w:left w:val="nil"/>
              <w:bottom w:val="single" w:color="000000" w:sz="8" w:space="0"/>
              <w:right w:val="single" w:color="000000" w:sz="4" w:space="0"/>
            </w:tcBorders>
            <w:noWrap/>
            <w:vAlign w:val="center"/>
          </w:tcPr>
          <w:p w14:paraId="43A47582">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2181" w:type="dxa"/>
            <w:tcBorders>
              <w:top w:val="single" w:color="000000" w:sz="4" w:space="0"/>
              <w:left w:val="nil"/>
              <w:bottom w:val="single" w:color="000000" w:sz="8" w:space="0"/>
              <w:right w:val="single" w:color="000000" w:sz="8" w:space="0"/>
            </w:tcBorders>
            <w:noWrap/>
            <w:vAlign w:val="center"/>
          </w:tcPr>
          <w:p w14:paraId="459E007C">
            <w:pPr>
              <w:spacing w:line="320" w:lineRule="exact"/>
              <w:ind w:firstLine="420"/>
              <w:jc w:val="center"/>
              <w:rPr>
                <w:rFonts w:hint="eastAsia" w:ascii="宋体" w:hAnsi="宋体" w:eastAsia="宋体" w:cs="宋体"/>
                <w:color w:val="000000"/>
                <w:szCs w:val="21"/>
              </w:rPr>
            </w:pPr>
            <w:r>
              <w:rPr>
                <w:rFonts w:hint="eastAsia" w:ascii="宋体" w:hAnsi="宋体" w:eastAsia="宋体" w:cs="宋体"/>
                <w:color w:val="000000"/>
                <w:szCs w:val="21"/>
              </w:rPr>
              <w:t>±0.50</w:t>
            </w:r>
          </w:p>
        </w:tc>
      </w:tr>
    </w:tbl>
    <w:p w14:paraId="083E3572">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注：建筑物密集区及隐蔽地区在上述规定的基础上放宽0.5倍。</w:t>
      </w:r>
    </w:p>
    <w:p w14:paraId="146365C5">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（2）像控点精度</w:t>
      </w:r>
    </w:p>
    <w:p w14:paraId="5F945333">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平面控制点和平高控制点对邻近基础控制点的平面位置中误差不应超过地物点平面位置中误差的1/5。高程控制点和平高控制点对邻近基础控制点的高程中误差不应超过基本等高距的1/10。</w:t>
      </w:r>
    </w:p>
    <w:p w14:paraId="1247D630">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（3）基本等高距</w:t>
      </w:r>
    </w:p>
    <w:p w14:paraId="3E3D13F0">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平地采用0.5米等高距。平坦地区等高线不超过2条时可不绘等高线。</w:t>
      </w:r>
    </w:p>
    <w:p w14:paraId="49784035">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（4）高程注记点精度</w:t>
      </w:r>
    </w:p>
    <w:p w14:paraId="23B7F15A">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城市建筑区和基本等高距为0.5m的平坦地区，高程注记点相对于邻近高程控制点的高程中误差不应大于±0.15m。其他地区高程精度应以等高线插求点的高程中误差来衡量，等高线插求点相对于邻近高程控制点的高程中误差，平地不应大于基本等高距的 1/3。</w:t>
      </w:r>
    </w:p>
    <w:p w14:paraId="5C285B42">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（5）高程注记点密度</w:t>
      </w:r>
    </w:p>
    <w:p w14:paraId="7BA47257">
      <w:pPr>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一般地区高程注记点图上每平方分米10～12个，居民地密集区及水稻田平坦地区每平方分米8～10个。 高程注记至0.01米。</w:t>
      </w:r>
    </w:p>
    <w:p w14:paraId="21014886">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4.6倾斜航空摄影要求</w:t>
      </w:r>
    </w:p>
    <w:p w14:paraId="6CB8B94E">
      <w:pPr>
        <w:spacing w:line="360" w:lineRule="auto"/>
        <w:ind w:firstLine="561"/>
        <w:rPr>
          <w:rFonts w:hint="eastAsia" w:ascii="宋体" w:hAnsi="宋体" w:eastAsia="宋体" w:cs="宋体"/>
          <w:sz w:val="24"/>
        </w:rPr>
      </w:pPr>
      <w:r>
        <w:rPr>
          <w:rFonts w:hint="eastAsia" w:ascii="宋体" w:hAnsi="宋体" w:eastAsia="宋体" w:cs="宋体"/>
          <w:sz w:val="24"/>
        </w:rPr>
        <w:t>1、倾斜影像地面分辨率要求：影像地面分辨率优于0.05m。</w:t>
      </w:r>
    </w:p>
    <w:p w14:paraId="63691E93">
      <w:pPr>
        <w:spacing w:line="360" w:lineRule="auto"/>
        <w:ind w:firstLine="561"/>
        <w:rPr>
          <w:rFonts w:hint="eastAsia" w:ascii="宋体" w:hAnsi="宋体" w:eastAsia="宋体" w:cs="宋体"/>
          <w:sz w:val="24"/>
        </w:rPr>
      </w:pPr>
      <w:r>
        <w:rPr>
          <w:rFonts w:hint="eastAsia" w:ascii="宋体" w:hAnsi="宋体" w:eastAsia="宋体" w:cs="宋体"/>
          <w:sz w:val="24"/>
        </w:rPr>
        <w:t>2、航摄仪要求</w:t>
      </w:r>
    </w:p>
    <w:p w14:paraId="3EA43BFC">
      <w:pPr>
        <w:spacing w:line="360" w:lineRule="auto"/>
        <w:ind w:firstLine="561"/>
        <w:rPr>
          <w:rFonts w:hint="eastAsia" w:ascii="宋体" w:hAnsi="宋体" w:eastAsia="宋体" w:cs="宋体"/>
          <w:sz w:val="24"/>
        </w:rPr>
      </w:pPr>
      <w:r>
        <w:rPr>
          <w:rFonts w:hint="eastAsia" w:ascii="宋体" w:hAnsi="宋体" w:eastAsia="宋体" w:cs="宋体"/>
          <w:sz w:val="24"/>
        </w:rPr>
        <w:t>①多镜头倾斜数码航摄仪；</w:t>
      </w:r>
    </w:p>
    <w:p w14:paraId="1626589E">
      <w:pPr>
        <w:spacing w:line="360" w:lineRule="auto"/>
        <w:ind w:firstLine="561"/>
        <w:rPr>
          <w:rFonts w:hint="eastAsia" w:ascii="宋体" w:hAnsi="宋体" w:eastAsia="宋体" w:cs="宋体"/>
          <w:sz w:val="24"/>
        </w:rPr>
      </w:pPr>
      <w:r>
        <w:rPr>
          <w:rFonts w:hint="eastAsia" w:ascii="宋体" w:hAnsi="宋体" w:eastAsia="宋体" w:cs="宋体"/>
          <w:sz w:val="24"/>
        </w:rPr>
        <w:t>②集成IMU/DGPS系统；</w:t>
      </w:r>
    </w:p>
    <w:p w14:paraId="69A5315B">
      <w:pPr>
        <w:spacing w:line="360" w:lineRule="auto"/>
        <w:ind w:firstLine="561"/>
        <w:rPr>
          <w:rFonts w:hint="eastAsia" w:ascii="宋体" w:hAnsi="宋体" w:eastAsia="宋体" w:cs="宋体"/>
          <w:sz w:val="24"/>
        </w:rPr>
      </w:pPr>
      <w:r>
        <w:rPr>
          <w:rFonts w:hint="eastAsia" w:ascii="宋体" w:hAnsi="宋体" w:eastAsia="宋体" w:cs="宋体"/>
          <w:sz w:val="24"/>
        </w:rPr>
        <w:t>3、航摄种类：倾斜数码航空摄影</w:t>
      </w:r>
    </w:p>
    <w:p w14:paraId="00C0FD79">
      <w:pPr>
        <w:spacing w:line="360" w:lineRule="auto"/>
        <w:ind w:firstLine="561"/>
        <w:rPr>
          <w:rFonts w:hint="eastAsia" w:ascii="宋体" w:hAnsi="宋体" w:eastAsia="宋体" w:cs="宋体"/>
          <w:sz w:val="24"/>
        </w:rPr>
      </w:pPr>
      <w:r>
        <w:rPr>
          <w:rFonts w:hint="eastAsia" w:ascii="宋体" w:hAnsi="宋体" w:eastAsia="宋体" w:cs="宋体"/>
          <w:sz w:val="24"/>
        </w:rPr>
        <w:t>4、航摄重叠度要求</w:t>
      </w:r>
    </w:p>
    <w:p w14:paraId="0E1ACE12">
      <w:pPr>
        <w:spacing w:line="360" w:lineRule="auto"/>
        <w:ind w:firstLine="561"/>
        <w:rPr>
          <w:rFonts w:hint="eastAsia" w:ascii="宋体" w:hAnsi="宋体" w:eastAsia="宋体" w:cs="宋体"/>
          <w:sz w:val="24"/>
        </w:rPr>
      </w:pPr>
      <w:r>
        <w:rPr>
          <w:rFonts w:hint="eastAsia" w:ascii="宋体" w:hAnsi="宋体" w:eastAsia="宋体" w:cs="宋体"/>
          <w:sz w:val="24"/>
        </w:rPr>
        <w:t>垂直影像重叠度：航向重叠度在高层建筑物密集区域一般应设计为70%～80%，其他地区航向重叠度一般不低于60%，最低不低于53%；旁向重叠度一般应设计为50%～80%，最低不低于30%。</w:t>
      </w:r>
    </w:p>
    <w:p w14:paraId="3EFD6E83">
      <w:pPr>
        <w:spacing w:line="360" w:lineRule="auto"/>
        <w:ind w:firstLine="561"/>
        <w:rPr>
          <w:rFonts w:hint="eastAsia" w:ascii="宋体" w:hAnsi="宋体" w:eastAsia="宋体" w:cs="宋体"/>
          <w:sz w:val="24"/>
        </w:rPr>
      </w:pPr>
      <w:r>
        <w:rPr>
          <w:rFonts w:hint="eastAsia" w:ascii="宋体" w:hAnsi="宋体" w:eastAsia="宋体" w:cs="宋体"/>
          <w:sz w:val="24"/>
        </w:rPr>
        <w:t>倾斜影像重叠度：当满足垂直影像重叠度后，倾斜影像的航向和旁向重叠度可不再重新设计。</w:t>
      </w:r>
    </w:p>
    <w:p w14:paraId="432959CE">
      <w:pPr>
        <w:spacing w:line="360" w:lineRule="auto"/>
        <w:ind w:firstLine="561"/>
        <w:rPr>
          <w:rFonts w:hint="eastAsia" w:ascii="宋体" w:hAnsi="宋体" w:eastAsia="宋体" w:cs="宋体"/>
          <w:sz w:val="24"/>
        </w:rPr>
      </w:pPr>
      <w:r>
        <w:rPr>
          <w:rFonts w:hint="eastAsia" w:ascii="宋体" w:hAnsi="宋体" w:eastAsia="宋体" w:cs="宋体"/>
          <w:sz w:val="24"/>
        </w:rPr>
        <w:t>5、飞行质量</w:t>
      </w:r>
    </w:p>
    <w:p w14:paraId="25C1797E">
      <w:pPr>
        <w:spacing w:line="360" w:lineRule="auto"/>
        <w:ind w:firstLine="561"/>
        <w:rPr>
          <w:rFonts w:hint="eastAsia" w:ascii="宋体" w:hAnsi="宋体" w:eastAsia="宋体" w:cs="宋体"/>
          <w:sz w:val="24"/>
        </w:rPr>
      </w:pPr>
      <w:r>
        <w:rPr>
          <w:rFonts w:hint="eastAsia" w:ascii="宋体" w:hAnsi="宋体" w:eastAsia="宋体" w:cs="宋体"/>
          <w:sz w:val="24"/>
        </w:rPr>
        <w:t>①倾斜摄影航线敷设航向覆盖、旁向覆盖超出摄区边界线不少于一个航高距离。</w:t>
      </w:r>
    </w:p>
    <w:p w14:paraId="6232B7A5">
      <w:pPr>
        <w:spacing w:line="360" w:lineRule="auto"/>
        <w:ind w:firstLine="561"/>
        <w:rPr>
          <w:rFonts w:hint="eastAsia" w:ascii="宋体" w:hAnsi="宋体" w:eastAsia="宋体" w:cs="宋体"/>
          <w:sz w:val="24"/>
        </w:rPr>
      </w:pPr>
      <w:r>
        <w:rPr>
          <w:rFonts w:hint="eastAsia" w:ascii="宋体" w:hAnsi="宋体" w:eastAsia="宋体" w:cs="宋体"/>
          <w:sz w:val="24"/>
        </w:rPr>
        <w:t>②同一航线上相邻像片的航高差一般不应大于30m，最大航高与最小航高之差不应大于50影像质m，实际航高与设计航高之差不应大于50m。</w:t>
      </w:r>
    </w:p>
    <w:p w14:paraId="62D36692">
      <w:pPr>
        <w:spacing w:line="360" w:lineRule="auto"/>
        <w:ind w:firstLine="561"/>
        <w:rPr>
          <w:rFonts w:hint="eastAsia" w:ascii="宋体" w:hAnsi="宋体" w:eastAsia="宋体" w:cs="宋体"/>
          <w:sz w:val="24"/>
        </w:rPr>
      </w:pPr>
      <w:r>
        <w:rPr>
          <w:rFonts w:hint="eastAsia" w:ascii="宋体" w:hAnsi="宋体" w:eastAsia="宋体" w:cs="宋体"/>
          <w:sz w:val="24"/>
        </w:rPr>
        <w:t>③在高差特别大的地区，可以插补航线。</w:t>
      </w:r>
    </w:p>
    <w:p w14:paraId="340C7FDD">
      <w:pPr>
        <w:spacing w:line="360" w:lineRule="auto"/>
        <w:ind w:firstLine="561"/>
        <w:rPr>
          <w:rFonts w:hint="eastAsia" w:ascii="宋体" w:hAnsi="宋体" w:eastAsia="宋体" w:cs="宋体"/>
          <w:sz w:val="24"/>
        </w:rPr>
      </w:pPr>
      <w:r>
        <w:rPr>
          <w:rFonts w:hint="eastAsia" w:ascii="宋体" w:hAnsi="宋体" w:eastAsia="宋体" w:cs="宋体"/>
          <w:sz w:val="24"/>
        </w:rPr>
        <w:t>6、影像质量</w:t>
      </w:r>
    </w:p>
    <w:p w14:paraId="518A6A24">
      <w:pPr>
        <w:spacing w:line="360" w:lineRule="auto"/>
        <w:ind w:firstLine="561"/>
        <w:rPr>
          <w:rFonts w:hint="eastAsia" w:ascii="宋体" w:hAnsi="宋体" w:eastAsia="宋体" w:cs="宋体"/>
          <w:sz w:val="24"/>
        </w:rPr>
      </w:pPr>
      <w:r>
        <w:rPr>
          <w:rFonts w:hint="eastAsia" w:ascii="宋体" w:hAnsi="宋体" w:eastAsia="宋体" w:cs="宋体"/>
          <w:sz w:val="24"/>
        </w:rPr>
        <w:t>①为确保成图精度，应特别注重影像质量。</w:t>
      </w:r>
    </w:p>
    <w:p w14:paraId="13417011">
      <w:pPr>
        <w:spacing w:line="360" w:lineRule="auto"/>
        <w:ind w:firstLine="561"/>
        <w:rPr>
          <w:rFonts w:hint="eastAsia" w:ascii="宋体" w:hAnsi="宋体" w:eastAsia="宋体" w:cs="宋体"/>
          <w:sz w:val="24"/>
        </w:rPr>
      </w:pPr>
      <w:r>
        <w:rPr>
          <w:rFonts w:hint="eastAsia" w:ascii="宋体" w:hAnsi="宋体" w:eastAsia="宋体" w:cs="宋体"/>
          <w:sz w:val="24"/>
        </w:rPr>
        <w:t>②影像清晰，反差适中，颜色饱和，色彩鲜明，色调一致。有较丰富的层次、能辨别与地面分辨率相适应。</w:t>
      </w:r>
    </w:p>
    <w:p w14:paraId="42628AA2">
      <w:pPr>
        <w:spacing w:line="360" w:lineRule="auto"/>
        <w:ind w:firstLine="561"/>
        <w:rPr>
          <w:rFonts w:hint="eastAsia" w:ascii="宋体" w:hAnsi="宋体" w:eastAsia="宋体" w:cs="宋体"/>
          <w:sz w:val="24"/>
        </w:rPr>
      </w:pPr>
      <w:r>
        <w:rPr>
          <w:rFonts w:hint="eastAsia" w:ascii="宋体" w:hAnsi="宋体" w:eastAsia="宋体" w:cs="宋体"/>
          <w:sz w:val="24"/>
        </w:rPr>
        <w:t>7、补摄与重摄</w:t>
      </w:r>
    </w:p>
    <w:p w14:paraId="3535FB46">
      <w:pPr>
        <w:spacing w:line="360" w:lineRule="auto"/>
        <w:ind w:firstLine="561"/>
        <w:rPr>
          <w:rFonts w:hint="eastAsia" w:ascii="宋体" w:hAnsi="宋体" w:eastAsia="宋体" w:cs="宋体"/>
          <w:sz w:val="24"/>
        </w:rPr>
      </w:pPr>
      <w:r>
        <w:rPr>
          <w:rFonts w:hint="eastAsia" w:ascii="宋体" w:hAnsi="宋体" w:eastAsia="宋体" w:cs="宋体"/>
          <w:sz w:val="24"/>
        </w:rPr>
        <w:t>①航摄过程中出现的细小地物影像，满足外业全要素精确调绘和室内判读的要求。的绝对漏洞、相对漏洞及其它严重缺陷必须及时补摄。</w:t>
      </w:r>
    </w:p>
    <w:p w14:paraId="2CD243CB">
      <w:pPr>
        <w:spacing w:line="360" w:lineRule="auto"/>
        <w:ind w:firstLine="561"/>
        <w:rPr>
          <w:rFonts w:hint="eastAsia" w:ascii="宋体" w:hAnsi="宋体" w:eastAsia="宋体" w:cs="宋体"/>
          <w:sz w:val="24"/>
        </w:rPr>
      </w:pPr>
      <w:r>
        <w:rPr>
          <w:rFonts w:hint="eastAsia" w:ascii="宋体" w:hAnsi="宋体" w:eastAsia="宋体" w:cs="宋体"/>
          <w:sz w:val="24"/>
        </w:rPr>
        <w:t>②漏洞补摄必须按原设计航迹进行。补摄航线的长度应满足用户区域网加密布点的要求。</w:t>
      </w:r>
    </w:p>
    <w:p w14:paraId="2F0B4291">
      <w:pPr>
        <w:spacing w:line="360" w:lineRule="auto"/>
        <w:ind w:firstLine="561"/>
        <w:rPr>
          <w:rFonts w:hint="eastAsia" w:ascii="宋体" w:hAnsi="宋体" w:eastAsia="宋体" w:cs="宋体"/>
          <w:sz w:val="24"/>
        </w:rPr>
      </w:pPr>
      <w:r>
        <w:rPr>
          <w:rFonts w:hint="eastAsia" w:ascii="宋体" w:hAnsi="宋体" w:eastAsia="宋体" w:cs="宋体"/>
          <w:sz w:val="24"/>
        </w:rPr>
        <w:t>③对于不影响内业加密选点和模型连接的相对漏洞及局部缺陷（如云、云影、斑痕等），可只在漏洞处补摄。补摄航线的长度应超出漏洞外一条基线。</w:t>
      </w:r>
    </w:p>
    <w:p w14:paraId="56547A1C">
      <w:pPr>
        <w:spacing w:line="360" w:lineRule="auto"/>
        <w:ind w:firstLine="561"/>
        <w:rPr>
          <w:rFonts w:hint="eastAsia" w:ascii="宋体" w:hAnsi="宋体" w:eastAsia="宋体" w:cs="宋体"/>
          <w:sz w:val="24"/>
        </w:rPr>
      </w:pPr>
      <w:r>
        <w:rPr>
          <w:rFonts w:hint="eastAsia" w:ascii="宋体" w:hAnsi="宋体" w:eastAsia="宋体" w:cs="宋体"/>
          <w:sz w:val="24"/>
        </w:rPr>
        <w:t>④应采用同一焦距的数字航摄仪进行补摄。</w:t>
      </w:r>
    </w:p>
    <w:p w14:paraId="768AD3CE">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4.7倾斜摄影三维实景模型生产</w:t>
      </w:r>
    </w:p>
    <w:p w14:paraId="78B9E86A">
      <w:pPr>
        <w:spacing w:line="360" w:lineRule="auto"/>
        <w:ind w:firstLine="561"/>
        <w:rPr>
          <w:rFonts w:hint="eastAsia" w:ascii="宋体" w:hAnsi="宋体" w:eastAsia="宋体" w:cs="宋体"/>
          <w:sz w:val="24"/>
        </w:rPr>
      </w:pPr>
      <w:r>
        <w:rPr>
          <w:rFonts w:hint="eastAsia" w:ascii="宋体" w:hAnsi="宋体" w:eastAsia="宋体" w:cs="宋体"/>
          <w:sz w:val="24"/>
        </w:rPr>
        <w:t>对地理要素的结构能够真实、完整、质量一致地表现，模型结构完整，位置准确；模型无遮挡处不应存在明显的变形、漏洞、扭曲、纹理拉花、悬浮物等问题。</w:t>
      </w:r>
    </w:p>
    <w:p w14:paraId="4FFF131B">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4.8基础地理实体数据生产要求</w:t>
      </w:r>
    </w:p>
    <w:p w14:paraId="0C863862">
      <w:pPr>
        <w:spacing w:line="360" w:lineRule="auto"/>
        <w:ind w:firstLine="561"/>
        <w:rPr>
          <w:rFonts w:hint="eastAsia" w:ascii="宋体" w:hAnsi="宋体" w:eastAsia="宋体" w:cs="宋体"/>
          <w:sz w:val="24"/>
        </w:rPr>
      </w:pPr>
      <w:r>
        <w:rPr>
          <w:rFonts w:hint="eastAsia" w:ascii="宋体" w:hAnsi="宋体" w:eastAsia="宋体" w:cs="宋体"/>
          <w:sz w:val="24"/>
        </w:rPr>
        <w:t>依据国家技术文件-8 《基础地理实体分类与代码》、国家技术文件-9《基于1：500 1：1000 1：2000基础地理信息要素数据转换生产基础地理实体数据技术规程》、《江苏省基础地理实体数据库规范》以及《江苏省基础地理实体分类、粒度及精度基本要求》等文件，进行地理实体数据生产。</w:t>
      </w:r>
    </w:p>
    <w:p w14:paraId="29B469F9">
      <w:pPr>
        <w:spacing w:line="360" w:lineRule="auto"/>
        <w:ind w:firstLine="561"/>
        <w:rPr>
          <w:rFonts w:hint="eastAsia" w:ascii="宋体" w:hAnsi="宋体" w:eastAsia="宋体" w:cs="宋体"/>
          <w:sz w:val="24"/>
        </w:rPr>
      </w:pPr>
      <w:r>
        <w:rPr>
          <w:rFonts w:hint="eastAsia" w:ascii="宋体" w:hAnsi="宋体" w:eastAsia="宋体" w:cs="宋体"/>
          <w:sz w:val="24"/>
        </w:rPr>
        <w:t>在地形图基础上进行原始存量入库数据至图元的转换，针对水系、道路、建（构）筑物、院落等要素进行几何增补，并对二维矢量图元进行属性梳理和语义化处理。</w:t>
      </w:r>
    </w:p>
    <w:p w14:paraId="1FE345CD">
      <w:pPr>
        <w:spacing w:line="360" w:lineRule="auto"/>
        <w:ind w:firstLine="561"/>
        <w:rPr>
          <w:rFonts w:hint="eastAsia" w:ascii="宋体" w:hAnsi="宋体" w:eastAsia="宋体" w:cs="宋体"/>
          <w:sz w:val="24"/>
        </w:rPr>
      </w:pPr>
      <w:r>
        <w:rPr>
          <w:rFonts w:hint="eastAsia" w:ascii="宋体" w:hAnsi="宋体" w:eastAsia="宋体" w:cs="宋体"/>
          <w:sz w:val="24"/>
        </w:rPr>
        <w:t>具体转换要求如下：</w:t>
      </w:r>
    </w:p>
    <w:p w14:paraId="5B1D6963">
      <w:pPr>
        <w:spacing w:line="360" w:lineRule="auto"/>
        <w:ind w:firstLine="561"/>
        <w:rPr>
          <w:rFonts w:hint="eastAsia" w:ascii="宋体" w:hAnsi="宋体" w:eastAsia="宋体" w:cs="宋体"/>
          <w:sz w:val="24"/>
        </w:rPr>
      </w:pPr>
      <w:r>
        <w:rPr>
          <w:rFonts w:hint="eastAsia" w:ascii="宋体" w:hAnsi="宋体" w:eastAsia="宋体" w:cs="宋体"/>
          <w:sz w:val="24"/>
        </w:rPr>
        <w:t>（1）点图元数据。当地形图要素数据几何图形为线时，取线的中点作为点图元数据；为面时，取面的几何中心或重心作为点图元数据，点图元数据必须落在面内；</w:t>
      </w:r>
    </w:p>
    <w:p w14:paraId="794D6D2B">
      <w:pPr>
        <w:spacing w:line="360" w:lineRule="auto"/>
        <w:ind w:firstLine="561"/>
        <w:rPr>
          <w:rFonts w:hint="eastAsia" w:ascii="宋体" w:hAnsi="宋体" w:eastAsia="宋体" w:cs="宋体"/>
          <w:sz w:val="24"/>
        </w:rPr>
      </w:pPr>
      <w:r>
        <w:rPr>
          <w:rFonts w:hint="eastAsia" w:ascii="宋体" w:hAnsi="宋体" w:eastAsia="宋体" w:cs="宋体"/>
          <w:sz w:val="24"/>
        </w:rPr>
        <w:t>（2）线图元数据。当地形图要素数据几何图形为线时，应结合基础地理实体的属性（如名称、类型等），综合确定线图元数据的长度等；对于基础地理信息要素数据存在的离散化问题，通过线续采、线合并、线切割等处理方式，确保线图元数据的连续性与完整性；为面时，通过同类别或跨类别面合并，再取面的中心线作为线图元数据；</w:t>
      </w:r>
    </w:p>
    <w:p w14:paraId="34DBCE84">
      <w:pPr>
        <w:spacing w:line="360" w:lineRule="auto"/>
        <w:ind w:firstLine="561"/>
        <w:rPr>
          <w:rFonts w:hint="eastAsia" w:ascii="宋体" w:hAnsi="宋体" w:eastAsia="宋体" w:cs="宋体"/>
          <w:sz w:val="24"/>
        </w:rPr>
      </w:pPr>
      <w:r>
        <w:rPr>
          <w:rFonts w:hint="eastAsia" w:ascii="宋体" w:hAnsi="宋体" w:eastAsia="宋体" w:cs="宋体"/>
          <w:sz w:val="24"/>
        </w:rPr>
        <w:t>（3）面图元数据。当地形图要素数据几何图形为线时，应结合基础地理实体的属性，利用辅助参考数据，以线构面，作为面图元数据；为面时，通过同类别或跨类别面合并、面分割等，获取面图元数据。</w:t>
      </w:r>
    </w:p>
    <w:p w14:paraId="4F8E1319">
      <w:pPr>
        <w:spacing w:line="360" w:lineRule="auto"/>
        <w:ind w:firstLine="561"/>
        <w:rPr>
          <w:rFonts w:hint="eastAsia" w:ascii="宋体" w:hAnsi="宋体" w:eastAsia="宋体" w:cs="宋体"/>
          <w:sz w:val="24"/>
        </w:rPr>
      </w:pPr>
      <w:r>
        <w:rPr>
          <w:rFonts w:hint="eastAsia" w:ascii="宋体" w:hAnsi="宋体" w:eastAsia="宋体" w:cs="宋体"/>
          <w:sz w:val="24"/>
        </w:rPr>
        <w:t>根据《江苏省基础地理实体数据库规范》配置图元和实体数据库。通过构建语义描述框架、语义与几何归一化处理、聚合层次关系建立等，实现实体与图元建立关联。根据《江苏省基础地理实体数据库规范》附录G构建实体间相互关系，对基础地理实体属性、实体关系进行规范化描述。最终导出“一图五表”成果并上交。</w:t>
      </w:r>
    </w:p>
    <w:p w14:paraId="39C626A9">
      <w:pPr>
        <w:spacing w:line="460" w:lineRule="atLeast"/>
        <w:ind w:firstLine="480"/>
        <w:rPr>
          <w:rFonts w:hint="eastAsia" w:ascii="宋体" w:hAnsi="宋体" w:eastAsia="宋体" w:cs="宋体"/>
          <w:color w:val="000000"/>
          <w:sz w:val="24"/>
        </w:rPr>
      </w:pPr>
      <w:r>
        <w:rPr>
          <w:rFonts w:hint="eastAsia" w:ascii="宋体" w:hAnsi="宋体" w:eastAsia="宋体" w:cs="宋体"/>
          <w:color w:val="000000"/>
          <w:sz w:val="24"/>
        </w:rPr>
        <w:t>4.9其他技术要求</w:t>
      </w:r>
    </w:p>
    <w:p w14:paraId="1D039772">
      <w:pPr>
        <w:spacing w:line="360" w:lineRule="auto"/>
        <w:ind w:firstLine="561"/>
        <w:rPr>
          <w:rFonts w:hint="eastAsia" w:ascii="宋体" w:hAnsi="宋体" w:eastAsia="宋体" w:cs="宋体"/>
          <w:sz w:val="24"/>
        </w:rPr>
      </w:pPr>
      <w:r>
        <w:rPr>
          <w:rFonts w:hint="eastAsia" w:ascii="宋体" w:hAnsi="宋体" w:eastAsia="宋体" w:cs="宋体"/>
          <w:sz w:val="24"/>
        </w:rPr>
        <w:t>其他未尽技术要求宜见《实景三维江苏建设实施方案（2023-2025年）》、《实景三维徐州建设实施方案（2023-2025年）》。</w:t>
      </w:r>
    </w:p>
    <w:p w14:paraId="7950C6C7">
      <w:pPr>
        <w:spacing w:line="360" w:lineRule="auto"/>
        <w:rPr>
          <w:rFonts w:hint="eastAsia" w:ascii="宋体" w:hAnsi="宋体" w:eastAsia="宋体" w:cs="宋体"/>
          <w:sz w:val="24"/>
        </w:rPr>
      </w:pPr>
      <w:r>
        <w:rPr>
          <w:rFonts w:hint="eastAsia" w:ascii="宋体" w:hAnsi="宋体" w:eastAsia="宋体" w:cs="宋体"/>
          <w:sz w:val="24"/>
        </w:rPr>
        <w:t>5质量要求</w:t>
      </w:r>
    </w:p>
    <w:p w14:paraId="496066BB">
      <w:pPr>
        <w:spacing w:line="480" w:lineRule="exact"/>
        <w:ind w:firstLine="420"/>
        <w:rPr>
          <w:rFonts w:hint="eastAsia" w:ascii="宋体" w:hAnsi="宋体" w:eastAsia="宋体" w:cs="宋体"/>
          <w:sz w:val="24"/>
        </w:rPr>
      </w:pPr>
      <w:r>
        <w:rPr>
          <w:rFonts w:hint="eastAsia" w:ascii="宋体" w:hAnsi="宋体" w:eastAsia="宋体" w:cs="宋体"/>
          <w:sz w:val="24"/>
        </w:rPr>
        <w:t>本项目组织实施过程必须确保质量保障措施全面、具体、安全、合理、切实可行；作业单位要严格按照相关规范、标准和设计要求，执行过程质量控制，实行两级检查制度。</w:t>
      </w:r>
    </w:p>
    <w:p w14:paraId="3A4F8DE0">
      <w:pPr>
        <w:spacing w:line="360" w:lineRule="auto"/>
        <w:rPr>
          <w:rFonts w:hint="eastAsia" w:ascii="宋体" w:hAnsi="宋体" w:eastAsia="宋体" w:cs="宋体"/>
          <w:sz w:val="24"/>
        </w:rPr>
      </w:pPr>
      <w:r>
        <w:rPr>
          <w:rFonts w:hint="eastAsia" w:ascii="宋体" w:hAnsi="宋体" w:eastAsia="宋体" w:cs="宋体"/>
          <w:sz w:val="24"/>
        </w:rPr>
        <w:t>6项目提交成果要求</w:t>
      </w:r>
    </w:p>
    <w:p w14:paraId="4ECDAD39">
      <w:pPr>
        <w:spacing w:line="360" w:lineRule="auto"/>
        <w:ind w:firstLine="561"/>
        <w:rPr>
          <w:rFonts w:hint="eastAsia" w:ascii="宋体" w:hAnsi="宋体" w:eastAsia="宋体" w:cs="宋体"/>
          <w:sz w:val="24"/>
        </w:rPr>
      </w:pPr>
      <w:r>
        <w:rPr>
          <w:rFonts w:hint="eastAsia" w:ascii="宋体" w:hAnsi="宋体" w:eastAsia="宋体" w:cs="宋体"/>
          <w:sz w:val="24"/>
        </w:rPr>
        <w:t>（1）外业航摄数据：真彩色像片数据、数字航摄仪技术参数、摄区完成情况图、摄区航线、像片结合图；</w:t>
      </w:r>
    </w:p>
    <w:p w14:paraId="2FD22F36">
      <w:pPr>
        <w:spacing w:line="360" w:lineRule="auto"/>
        <w:ind w:firstLine="561"/>
        <w:rPr>
          <w:rFonts w:hint="eastAsia" w:ascii="宋体" w:hAnsi="宋体" w:eastAsia="宋体" w:cs="宋体"/>
          <w:sz w:val="24"/>
        </w:rPr>
      </w:pPr>
      <w:r>
        <w:rPr>
          <w:rFonts w:hint="eastAsia" w:ascii="宋体" w:hAnsi="宋体" w:eastAsia="宋体" w:cs="宋体"/>
          <w:sz w:val="24"/>
        </w:rPr>
        <w:t>（2）像片控制点数据；</w:t>
      </w:r>
    </w:p>
    <w:p w14:paraId="5818A0D8">
      <w:pPr>
        <w:spacing w:line="360" w:lineRule="auto"/>
        <w:ind w:firstLine="561"/>
        <w:rPr>
          <w:rFonts w:hint="eastAsia" w:ascii="宋体" w:hAnsi="宋体" w:eastAsia="宋体" w:cs="宋体"/>
          <w:sz w:val="24"/>
        </w:rPr>
      </w:pPr>
      <w:r>
        <w:rPr>
          <w:rFonts w:hint="eastAsia" w:ascii="宋体" w:hAnsi="宋体" w:eastAsia="宋体" w:cs="宋体"/>
          <w:sz w:val="24"/>
        </w:rPr>
        <w:t>（3）空三成果数据；</w:t>
      </w:r>
    </w:p>
    <w:p w14:paraId="6C95CBCD">
      <w:pPr>
        <w:spacing w:line="360" w:lineRule="auto"/>
        <w:ind w:firstLine="561"/>
        <w:rPr>
          <w:rFonts w:hint="eastAsia" w:ascii="宋体" w:hAnsi="宋体" w:eastAsia="宋体" w:cs="宋体"/>
          <w:sz w:val="24"/>
        </w:rPr>
      </w:pPr>
      <w:r>
        <w:rPr>
          <w:rFonts w:hint="eastAsia" w:ascii="宋体" w:hAnsi="宋体" w:eastAsia="宋体" w:cs="宋体"/>
          <w:sz w:val="24"/>
        </w:rPr>
        <w:t>（4）地理场景成果：倾斜摄影三维模型成果（OSGB瓦片集格式）；</w:t>
      </w:r>
    </w:p>
    <w:p w14:paraId="0EFC8089">
      <w:pPr>
        <w:spacing w:line="360" w:lineRule="auto"/>
        <w:ind w:firstLine="561"/>
        <w:rPr>
          <w:rFonts w:hint="eastAsia" w:ascii="宋体" w:hAnsi="宋体" w:eastAsia="宋体" w:cs="宋体"/>
          <w:sz w:val="24"/>
        </w:rPr>
      </w:pPr>
      <w:bookmarkStart w:id="8" w:name="OLE_LINK11"/>
      <w:r>
        <w:rPr>
          <w:rFonts w:hint="eastAsia" w:ascii="宋体" w:hAnsi="宋体" w:eastAsia="宋体" w:cs="宋体"/>
          <w:sz w:val="24"/>
        </w:rPr>
        <w:t>（5）基础地理实体成果：GDB格式数据库；</w:t>
      </w:r>
    </w:p>
    <w:bookmarkEnd w:id="8"/>
    <w:p w14:paraId="62AC5496">
      <w:pPr>
        <w:spacing w:line="360" w:lineRule="auto"/>
        <w:ind w:firstLine="561"/>
        <w:rPr>
          <w:rFonts w:hint="eastAsia" w:ascii="宋体" w:hAnsi="宋体" w:eastAsia="宋体" w:cs="宋体"/>
          <w:sz w:val="24"/>
        </w:rPr>
      </w:pPr>
      <w:r>
        <w:rPr>
          <w:rFonts w:hint="eastAsia" w:ascii="宋体" w:hAnsi="宋体" w:eastAsia="宋体" w:cs="宋体"/>
          <w:sz w:val="24"/>
        </w:rPr>
        <w:t>（6）实景三维产品元数据1套（CSV格式，地理场景元数据符合《实景三维地理信息元数据规范》，基础地理实体元数据符合《新型基础测绘与实景三维中国建设技术文件-4 基础地理实体数据元数据》）；</w:t>
      </w:r>
    </w:p>
    <w:p w14:paraId="2CA719D9">
      <w:pPr>
        <w:spacing w:line="360" w:lineRule="auto"/>
        <w:ind w:firstLine="561"/>
        <w:rPr>
          <w:rFonts w:hint="eastAsia" w:ascii="宋体" w:hAnsi="宋体" w:eastAsia="宋体" w:cs="宋体"/>
          <w:sz w:val="24"/>
        </w:rPr>
      </w:pPr>
      <w:r>
        <w:rPr>
          <w:rFonts w:hint="eastAsia" w:ascii="宋体" w:hAnsi="宋体" w:eastAsia="宋体" w:cs="宋体"/>
          <w:sz w:val="24"/>
        </w:rPr>
        <w:t>（7）1：1000大比例尺地形图更新成果一套（CAD格式）；</w:t>
      </w:r>
    </w:p>
    <w:p w14:paraId="1814DAF2">
      <w:pPr>
        <w:spacing w:line="360" w:lineRule="auto"/>
        <w:ind w:firstLine="561"/>
        <w:rPr>
          <w:rFonts w:hint="eastAsia" w:ascii="宋体" w:hAnsi="宋体" w:eastAsia="宋体" w:cs="宋体"/>
          <w:sz w:val="24"/>
        </w:rPr>
      </w:pPr>
      <w:r>
        <w:rPr>
          <w:rFonts w:hint="eastAsia" w:ascii="宋体" w:hAnsi="宋体" w:eastAsia="宋体" w:cs="宋体"/>
          <w:sz w:val="24"/>
        </w:rPr>
        <w:t>（8）1：1000大比例尺地形图更新成果数据库一套（GDB格式）；</w:t>
      </w:r>
    </w:p>
    <w:p w14:paraId="7B8E7799">
      <w:pPr>
        <w:spacing w:line="360" w:lineRule="auto"/>
        <w:ind w:firstLine="561"/>
        <w:rPr>
          <w:rFonts w:hint="eastAsia" w:ascii="宋体" w:hAnsi="宋体" w:eastAsia="宋体" w:cs="宋体"/>
          <w:sz w:val="24"/>
        </w:rPr>
      </w:pPr>
      <w:r>
        <w:rPr>
          <w:rFonts w:hint="eastAsia" w:ascii="宋体" w:hAnsi="宋体" w:eastAsia="宋体" w:cs="宋体"/>
          <w:sz w:val="24"/>
        </w:rPr>
        <w:t>（9）元数据；</w:t>
      </w:r>
    </w:p>
    <w:p w14:paraId="43180B19">
      <w:pPr>
        <w:spacing w:line="360" w:lineRule="auto"/>
        <w:ind w:firstLine="561"/>
        <w:rPr>
          <w:rFonts w:hint="eastAsia" w:ascii="宋体" w:hAnsi="宋体" w:eastAsia="宋体" w:cs="宋体"/>
          <w:sz w:val="24"/>
        </w:rPr>
      </w:pPr>
      <w:bookmarkStart w:id="9" w:name="OLE_LINK13"/>
      <w:bookmarkStart w:id="10" w:name="OLE_LINK12"/>
      <w:r>
        <w:rPr>
          <w:rFonts w:hint="eastAsia" w:ascii="宋体" w:hAnsi="宋体" w:eastAsia="宋体" w:cs="宋体"/>
          <w:sz w:val="24"/>
        </w:rPr>
        <w:t>（10）项目技术设计书、技术总结等相关文档（电子、纸质各一套）；</w:t>
      </w:r>
    </w:p>
    <w:bookmarkEnd w:id="9"/>
    <w:bookmarkEnd w:id="10"/>
    <w:p w14:paraId="6BD85B4A">
      <w:pPr>
        <w:spacing w:line="360" w:lineRule="auto"/>
        <w:ind w:firstLine="561"/>
        <w:rPr>
          <w:rFonts w:hint="eastAsia" w:ascii="宋体" w:hAnsi="宋体" w:eastAsia="宋体" w:cs="宋体"/>
          <w:sz w:val="24"/>
        </w:rPr>
      </w:pPr>
      <w:r>
        <w:rPr>
          <w:rFonts w:hint="eastAsia" w:ascii="宋体" w:hAnsi="宋体" w:eastAsia="宋体" w:cs="宋体"/>
          <w:sz w:val="24"/>
        </w:rPr>
        <w:t>（11）其他相关资料。</w:t>
      </w:r>
    </w:p>
    <w:p w14:paraId="0D247B58">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50"/>
    <w:rsid w:val="00046A6B"/>
    <w:rsid w:val="000552CF"/>
    <w:rsid w:val="0010111B"/>
    <w:rsid w:val="0018667E"/>
    <w:rsid w:val="00222890"/>
    <w:rsid w:val="00286B30"/>
    <w:rsid w:val="00291650"/>
    <w:rsid w:val="00332C1B"/>
    <w:rsid w:val="003E1D27"/>
    <w:rsid w:val="00501D6C"/>
    <w:rsid w:val="00511696"/>
    <w:rsid w:val="005828CE"/>
    <w:rsid w:val="00603176"/>
    <w:rsid w:val="00623BEC"/>
    <w:rsid w:val="006A59B2"/>
    <w:rsid w:val="006F09DD"/>
    <w:rsid w:val="00757755"/>
    <w:rsid w:val="00766C73"/>
    <w:rsid w:val="007F36F0"/>
    <w:rsid w:val="00916AE5"/>
    <w:rsid w:val="00943FCD"/>
    <w:rsid w:val="009E00D4"/>
    <w:rsid w:val="009F4E43"/>
    <w:rsid w:val="00A35196"/>
    <w:rsid w:val="00A3683C"/>
    <w:rsid w:val="00AD7198"/>
    <w:rsid w:val="00B30862"/>
    <w:rsid w:val="00B340DF"/>
    <w:rsid w:val="00C50FF5"/>
    <w:rsid w:val="00C64272"/>
    <w:rsid w:val="00C64296"/>
    <w:rsid w:val="00C90F3F"/>
    <w:rsid w:val="00D06263"/>
    <w:rsid w:val="00E22B5D"/>
    <w:rsid w:val="00E325D3"/>
    <w:rsid w:val="00E9492E"/>
    <w:rsid w:val="00F64C81"/>
    <w:rsid w:val="00FD0D5C"/>
    <w:rsid w:val="0281653D"/>
    <w:rsid w:val="0EB714B0"/>
    <w:rsid w:val="11B6693E"/>
    <w:rsid w:val="1BB65CC3"/>
    <w:rsid w:val="20C52024"/>
    <w:rsid w:val="27F170F8"/>
    <w:rsid w:val="28EB3304"/>
    <w:rsid w:val="35B07D33"/>
    <w:rsid w:val="36C941C4"/>
    <w:rsid w:val="387D04A8"/>
    <w:rsid w:val="46FD1C08"/>
    <w:rsid w:val="47941C85"/>
    <w:rsid w:val="4B4070F8"/>
    <w:rsid w:val="4C807C01"/>
    <w:rsid w:val="4E854A1D"/>
    <w:rsid w:val="4EC621BB"/>
    <w:rsid w:val="562E14F6"/>
    <w:rsid w:val="57A9177C"/>
    <w:rsid w:val="589D423E"/>
    <w:rsid w:val="674A63AC"/>
    <w:rsid w:val="6EDD6E21"/>
    <w:rsid w:val="77297D8C"/>
    <w:rsid w:val="79D201D2"/>
    <w:rsid w:val="7C3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5">
    <w:name w:val="Body Text"/>
    <w:basedOn w:val="1"/>
    <w:qFormat/>
    <w:uiPriority w:val="0"/>
    <w:rPr>
      <w:rFonts w:ascii="楷体_GB2312" w:hAnsi="Arial" w:eastAsia="楷体_GB2312"/>
      <w:sz w:val="28"/>
      <w:szCs w:val="28"/>
    </w:rPr>
  </w:style>
  <w:style w:type="paragraph" w:styleId="6">
    <w:name w:val="Body Text Indent"/>
    <w:basedOn w:val="1"/>
    <w:link w:val="19"/>
    <w:qFormat/>
    <w:uiPriority w:val="0"/>
    <w:pPr>
      <w:spacing w:after="120"/>
      <w:ind w:left="420" w:leftChars="20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20"/>
    <w:qFormat/>
    <w:uiPriority w:val="0"/>
    <w:pPr>
      <w:ind w:firstLine="420" w:firstLineChars="200"/>
    </w:pPr>
  </w:style>
  <w:style w:type="paragraph" w:customStyle="1" w:styleId="12">
    <w:name w:val="样式 首行缩进:  2 字符"/>
    <w:basedOn w:val="1"/>
    <w:qFormat/>
    <w:uiPriority w:val="0"/>
    <w:pPr>
      <w:spacing w:line="400" w:lineRule="exact"/>
      <w:ind w:firstLine="200"/>
    </w:pPr>
    <w:rPr>
      <w:rFonts w:ascii="Calibri" w:hAnsi="Calibri" w:cs="宋体"/>
      <w:sz w:val="24"/>
    </w:rPr>
  </w:style>
  <w:style w:type="paragraph" w:styleId="13">
    <w:name w:val="List Paragraph"/>
    <w:basedOn w:val="1"/>
    <w:qFormat/>
    <w:uiPriority w:val="34"/>
    <w:pPr>
      <w:widowControl/>
      <w:ind w:left="720"/>
      <w:contextualSpacing/>
      <w:jc w:val="left"/>
    </w:pPr>
    <w:rPr>
      <w:rFonts w:ascii="Calibri" w:hAnsi="Calibri"/>
      <w:sz w:val="24"/>
      <w:lang w:eastAsia="en-US" w:bidi="en-US"/>
    </w:rPr>
  </w:style>
  <w:style w:type="character" w:customStyle="1" w:styleId="14">
    <w:name w:val="页眉 Char"/>
    <w:basedOn w:val="11"/>
    <w:link w:val="8"/>
    <w:qFormat/>
    <w:uiPriority w:val="0"/>
    <w:rPr>
      <w:rFonts w:ascii="Times New Roman" w:hAnsi="Times New Roman"/>
      <w:sz w:val="18"/>
      <w:szCs w:val="18"/>
    </w:rPr>
  </w:style>
  <w:style w:type="character" w:customStyle="1" w:styleId="15">
    <w:name w:val="页脚 Char"/>
    <w:basedOn w:val="11"/>
    <w:link w:val="7"/>
    <w:qFormat/>
    <w:uiPriority w:val="0"/>
    <w:rPr>
      <w:rFonts w:ascii="Times New Roman" w:hAnsi="Times New Roman"/>
      <w:sz w:val="18"/>
      <w:szCs w:val="18"/>
    </w:rPr>
  </w:style>
  <w:style w:type="character" w:customStyle="1" w:styleId="16">
    <w:name w:val="标题 2 Char"/>
    <w:basedOn w:val="11"/>
    <w:link w:val="4"/>
    <w:qFormat/>
    <w:uiPriority w:val="0"/>
    <w:rPr>
      <w:rFonts w:asciiTheme="majorHAnsi" w:hAnsiTheme="majorHAnsi" w:eastAsiaTheme="majorEastAsia" w:cstheme="majorBidi"/>
      <w:b/>
      <w:bCs/>
      <w:sz w:val="32"/>
      <w:szCs w:val="32"/>
    </w:rPr>
  </w:style>
  <w:style w:type="character" w:customStyle="1" w:styleId="17">
    <w:name w:val="标题 1 Char"/>
    <w:basedOn w:val="11"/>
    <w:link w:val="3"/>
    <w:qFormat/>
    <w:uiPriority w:val="0"/>
    <w:rPr>
      <w:rFonts w:ascii="Times New Roman" w:hAnsi="Times New Roman"/>
      <w:b/>
      <w:bCs/>
      <w:kern w:val="44"/>
      <w:sz w:val="44"/>
      <w:szCs w:val="44"/>
    </w:rPr>
  </w:style>
  <w:style w:type="paragraph" w:customStyle="1" w:styleId="18">
    <w:name w:val="标题 21"/>
    <w:basedOn w:val="1"/>
    <w:next w:val="1"/>
    <w:qFormat/>
    <w:uiPriority w:val="0"/>
    <w:pPr>
      <w:keepNext/>
      <w:keepLines/>
      <w:tabs>
        <w:tab w:val="left" w:pos="720"/>
      </w:tabs>
      <w:spacing w:before="260" w:after="260" w:line="416" w:lineRule="auto"/>
      <w:jc w:val="center"/>
      <w:outlineLvl w:val="1"/>
    </w:pPr>
    <w:rPr>
      <w:rFonts w:ascii="Cambria" w:hAnsi="Cambria"/>
      <w:b/>
      <w:bCs/>
      <w:sz w:val="28"/>
      <w:szCs w:val="32"/>
    </w:rPr>
  </w:style>
  <w:style w:type="character" w:customStyle="1" w:styleId="19">
    <w:name w:val="正文文本缩进 Char"/>
    <w:basedOn w:val="11"/>
    <w:link w:val="6"/>
    <w:qFormat/>
    <w:uiPriority w:val="0"/>
    <w:rPr>
      <w:rFonts w:ascii="Times New Roman" w:hAnsi="Times New Roman"/>
      <w:sz w:val="21"/>
      <w:szCs w:val="24"/>
    </w:rPr>
  </w:style>
  <w:style w:type="character" w:customStyle="1" w:styleId="20">
    <w:name w:val="正文首行缩进 2 Char"/>
    <w:basedOn w:val="19"/>
    <w:link w:val="9"/>
    <w:qFormat/>
    <w:uiPriority w:val="0"/>
  </w:style>
  <w:style w:type="paragraph" w:customStyle="1" w:styleId="21">
    <w:name w:val="普通正文"/>
    <w:qFormat/>
    <w:uiPriority w:val="0"/>
    <w:pPr>
      <w:widowControl w:val="0"/>
      <w:spacing w:before="120" w:after="120" w:line="360" w:lineRule="auto"/>
      <w:ind w:firstLine="480"/>
    </w:pPr>
    <w:rPr>
      <w:rFonts w:ascii="Arial" w:hAnsi="Arial"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4209</Words>
  <Characters>4859</Characters>
  <Lines>36</Lines>
  <Paragraphs>10</Paragraphs>
  <TotalTime>2</TotalTime>
  <ScaleCrop>false</ScaleCrop>
  <LinksUpToDate>false</LinksUpToDate>
  <CharactersWithSpaces>4949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2025-08-27T08:26:00Z</dcterms:created>
  <dc:creator>86132</dc:creator>
  <cp:lastModifiedBy>Administrator</cp:lastModifiedBy>
  <dcterms:modified xsi:type="dcterms:W3CDTF">2025-09-11T01:58:56Z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eyJoZGlkIjoiMTk0Yzk4MzIyZjg5ODdhMTI2YTFiOTMxNTVkYTQzNDEifQ==</vt:lpwstr>
  </property>
  <property fmtid="{D5CDD505-2E9C-101B-9397-08002B2CF9AE}" pid="4" name="ICV">
    <vt:lpwstr>662F42CC58814E2B894AE14791FF42F6_13</vt:lpwstr>
  </property>
</Properties>
</file>