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30" w:lineRule="atLeast"/>
        <w:ind w:left="0" w:right="0"/>
        <w:jc w:val="both"/>
        <w:rPr>
          <w:rFonts w:hint="eastAsia" w:ascii="宋体" w:hAnsi="宋体" w:cs="宋体"/>
          <w:b/>
          <w:bCs/>
          <w:color w:val="auto"/>
          <w:sz w:val="36"/>
          <w:szCs w:val="36"/>
          <w:highlight w:val="none"/>
        </w:rPr>
      </w:pPr>
      <w:r>
        <w:rPr>
          <w:rFonts w:hint="eastAsia" w:ascii="宋体" w:hAnsi="宋体" w:cs="宋体"/>
          <w:color w:val="auto"/>
          <w:sz w:val="28"/>
          <w:szCs w:val="28"/>
          <w:highlight w:val="none"/>
        </w:rPr>
        <w:t>如有建议或意见，请以书面形式并</w:t>
      </w:r>
      <w:bookmarkStart w:id="5" w:name="_GoBack"/>
      <w:bookmarkEnd w:id="5"/>
      <w:r>
        <w:rPr>
          <w:rFonts w:hint="eastAsia" w:ascii="宋体" w:hAnsi="宋体" w:cs="宋体"/>
          <w:color w:val="auto"/>
          <w:sz w:val="28"/>
          <w:szCs w:val="28"/>
          <w:highlight w:val="none"/>
        </w:rPr>
        <w:t>加盖公章、注明联系人、联系方式，于</w:t>
      </w:r>
      <w:r>
        <w:rPr>
          <w:rFonts w:hint="eastAsia" w:ascii="宋体" w:hAnsi="宋体" w:eastAsia="宋体" w:cs="宋体"/>
          <w:i w:val="0"/>
          <w:iCs w:val="0"/>
          <w:caps w:val="0"/>
          <w:color w:val="auto"/>
          <w:spacing w:val="0"/>
          <w:sz w:val="28"/>
          <w:szCs w:val="28"/>
          <w:highlight w:val="none"/>
          <w:lang w:val="en-US"/>
        </w:rPr>
        <w:t>202</w:t>
      </w:r>
      <w:r>
        <w:rPr>
          <w:rFonts w:hint="eastAsia" w:ascii="宋体" w:hAnsi="宋体" w:eastAsia="宋体" w:cs="宋体"/>
          <w:i w:val="0"/>
          <w:iCs w:val="0"/>
          <w:caps w:val="0"/>
          <w:color w:val="auto"/>
          <w:spacing w:val="0"/>
          <w:sz w:val="28"/>
          <w:szCs w:val="28"/>
          <w:highlight w:val="none"/>
          <w:lang w:val="en-US" w:eastAsia="zh-CN"/>
        </w:rPr>
        <w:t>5</w:t>
      </w:r>
      <w:r>
        <w:rPr>
          <w:rFonts w:hint="eastAsia" w:ascii="宋体" w:hAnsi="宋体" w:eastAsia="宋体" w:cs="宋体"/>
          <w:i w:val="0"/>
          <w:iCs w:val="0"/>
          <w:caps w:val="0"/>
          <w:color w:val="auto"/>
          <w:spacing w:val="0"/>
          <w:sz w:val="28"/>
          <w:szCs w:val="28"/>
          <w:highlight w:val="none"/>
        </w:rPr>
        <w:t>年</w:t>
      </w:r>
      <w:r>
        <w:rPr>
          <w:rFonts w:hint="eastAsia" w:ascii="宋体" w:hAnsi="宋体" w:eastAsia="宋体" w:cs="宋体"/>
          <w:i w:val="0"/>
          <w:iCs w:val="0"/>
          <w:caps w:val="0"/>
          <w:color w:val="auto"/>
          <w:spacing w:val="0"/>
          <w:sz w:val="28"/>
          <w:szCs w:val="28"/>
          <w:highlight w:val="none"/>
          <w:lang w:val="en-US"/>
        </w:rPr>
        <w:t>9</w:t>
      </w:r>
      <w:r>
        <w:rPr>
          <w:rFonts w:hint="eastAsia" w:ascii="宋体" w:hAnsi="宋体" w:eastAsia="宋体" w:cs="宋体"/>
          <w:i w:val="0"/>
          <w:iCs w:val="0"/>
          <w:caps w:val="0"/>
          <w:color w:val="auto"/>
          <w:spacing w:val="0"/>
          <w:sz w:val="28"/>
          <w:szCs w:val="28"/>
          <w:highlight w:val="none"/>
        </w:rPr>
        <w:t>月</w:t>
      </w:r>
      <w:r>
        <w:rPr>
          <w:rFonts w:hint="eastAsia" w:ascii="宋体" w:hAnsi="宋体" w:eastAsia="宋体" w:cs="宋体"/>
          <w:i w:val="0"/>
          <w:iCs w:val="0"/>
          <w:caps w:val="0"/>
          <w:color w:val="auto"/>
          <w:spacing w:val="0"/>
          <w:sz w:val="28"/>
          <w:szCs w:val="28"/>
          <w:highlight w:val="none"/>
          <w:lang w:val="en-US" w:eastAsia="zh-CN"/>
        </w:rPr>
        <w:t>12</w:t>
      </w:r>
      <w:r>
        <w:rPr>
          <w:rFonts w:hint="eastAsia" w:ascii="宋体" w:hAnsi="宋体" w:eastAsia="宋体" w:cs="宋体"/>
          <w:i w:val="0"/>
          <w:iCs w:val="0"/>
          <w:caps w:val="0"/>
          <w:color w:val="auto"/>
          <w:spacing w:val="0"/>
          <w:sz w:val="28"/>
          <w:szCs w:val="28"/>
          <w:highlight w:val="none"/>
        </w:rPr>
        <w:t>日</w:t>
      </w:r>
      <w:r>
        <w:rPr>
          <w:rFonts w:hint="eastAsia" w:ascii="宋体" w:hAnsi="宋体" w:eastAsia="宋体" w:cs="宋体"/>
          <w:i w:val="0"/>
          <w:iCs w:val="0"/>
          <w:caps w:val="0"/>
          <w:color w:val="auto"/>
          <w:spacing w:val="0"/>
          <w:sz w:val="28"/>
          <w:szCs w:val="28"/>
          <w:highlight w:val="none"/>
          <w:lang w:val="en-US"/>
        </w:rPr>
        <w:t>17:00</w:t>
      </w:r>
      <w:r>
        <w:rPr>
          <w:rFonts w:hint="eastAsia" w:ascii="宋体" w:hAnsi="宋体" w:cs="宋体"/>
          <w:color w:val="auto"/>
          <w:sz w:val="28"/>
          <w:szCs w:val="28"/>
          <w:highlight w:val="none"/>
        </w:rPr>
        <w:t>之前送至我单位，逾期不受理（如邮寄，</w:t>
      </w:r>
      <w:r>
        <w:rPr>
          <w:rFonts w:hint="eastAsia" w:ascii="宋体" w:hAnsi="宋体" w:eastAsia="宋体" w:cs="宋体"/>
          <w:i w:val="0"/>
          <w:iCs w:val="0"/>
          <w:caps w:val="0"/>
          <w:color w:val="auto"/>
          <w:spacing w:val="0"/>
          <w:sz w:val="28"/>
          <w:szCs w:val="28"/>
          <w:highlight w:val="none"/>
          <w:lang w:val="en-US"/>
        </w:rPr>
        <w:t>202</w:t>
      </w:r>
      <w:r>
        <w:rPr>
          <w:rFonts w:hint="eastAsia" w:ascii="宋体" w:hAnsi="宋体" w:eastAsia="宋体" w:cs="宋体"/>
          <w:i w:val="0"/>
          <w:iCs w:val="0"/>
          <w:caps w:val="0"/>
          <w:color w:val="auto"/>
          <w:spacing w:val="0"/>
          <w:sz w:val="28"/>
          <w:szCs w:val="28"/>
          <w:highlight w:val="none"/>
          <w:lang w:val="en-US" w:eastAsia="zh-CN"/>
        </w:rPr>
        <w:t>5</w:t>
      </w:r>
      <w:r>
        <w:rPr>
          <w:rFonts w:hint="eastAsia" w:ascii="宋体" w:hAnsi="宋体" w:eastAsia="宋体" w:cs="宋体"/>
          <w:i w:val="0"/>
          <w:iCs w:val="0"/>
          <w:caps w:val="0"/>
          <w:color w:val="auto"/>
          <w:spacing w:val="0"/>
          <w:sz w:val="28"/>
          <w:szCs w:val="28"/>
          <w:highlight w:val="none"/>
        </w:rPr>
        <w:t>年</w:t>
      </w:r>
      <w:r>
        <w:rPr>
          <w:rFonts w:hint="eastAsia" w:ascii="宋体" w:hAnsi="宋体" w:eastAsia="宋体" w:cs="宋体"/>
          <w:i w:val="0"/>
          <w:iCs w:val="0"/>
          <w:caps w:val="0"/>
          <w:color w:val="auto"/>
          <w:spacing w:val="0"/>
          <w:sz w:val="28"/>
          <w:szCs w:val="28"/>
          <w:highlight w:val="none"/>
          <w:lang w:val="en-US"/>
        </w:rPr>
        <w:t>9</w:t>
      </w:r>
      <w:r>
        <w:rPr>
          <w:rFonts w:hint="eastAsia" w:ascii="宋体" w:hAnsi="宋体" w:eastAsia="宋体" w:cs="宋体"/>
          <w:i w:val="0"/>
          <w:iCs w:val="0"/>
          <w:caps w:val="0"/>
          <w:color w:val="auto"/>
          <w:spacing w:val="0"/>
          <w:sz w:val="28"/>
          <w:szCs w:val="28"/>
          <w:highlight w:val="none"/>
        </w:rPr>
        <w:t>月</w:t>
      </w:r>
      <w:r>
        <w:rPr>
          <w:rFonts w:hint="eastAsia" w:ascii="宋体" w:hAnsi="宋体" w:eastAsia="宋体" w:cs="宋体"/>
          <w:i w:val="0"/>
          <w:iCs w:val="0"/>
          <w:caps w:val="0"/>
          <w:color w:val="auto"/>
          <w:spacing w:val="0"/>
          <w:sz w:val="28"/>
          <w:szCs w:val="28"/>
          <w:highlight w:val="none"/>
          <w:lang w:val="en-US" w:eastAsia="zh-CN"/>
        </w:rPr>
        <w:t>12</w:t>
      </w:r>
      <w:r>
        <w:rPr>
          <w:rFonts w:hint="eastAsia" w:ascii="宋体" w:hAnsi="宋体" w:eastAsia="宋体" w:cs="宋体"/>
          <w:i w:val="0"/>
          <w:iCs w:val="0"/>
          <w:caps w:val="0"/>
          <w:color w:val="auto"/>
          <w:spacing w:val="0"/>
          <w:sz w:val="28"/>
          <w:szCs w:val="28"/>
          <w:highlight w:val="none"/>
        </w:rPr>
        <w:t>日</w:t>
      </w:r>
      <w:r>
        <w:rPr>
          <w:rFonts w:hint="eastAsia" w:ascii="宋体" w:hAnsi="宋体" w:eastAsia="宋体" w:cs="宋体"/>
          <w:i w:val="0"/>
          <w:iCs w:val="0"/>
          <w:caps w:val="0"/>
          <w:color w:val="auto"/>
          <w:spacing w:val="0"/>
          <w:sz w:val="28"/>
          <w:szCs w:val="28"/>
          <w:highlight w:val="none"/>
          <w:lang w:val="en-US"/>
        </w:rPr>
        <w:t>17:00</w:t>
      </w:r>
      <w:r>
        <w:rPr>
          <w:rFonts w:hint="eastAsia" w:ascii="宋体" w:hAnsi="宋体" w:cs="宋体"/>
          <w:color w:val="auto"/>
          <w:sz w:val="28"/>
          <w:szCs w:val="28"/>
          <w:highlight w:val="none"/>
        </w:rPr>
        <w:t>之后到达本单位的邮件将不再受理）。</w:t>
      </w:r>
    </w:p>
    <w:p>
      <w:pPr>
        <w:numPr>
          <w:ilvl w:val="0"/>
          <w:numId w:val="0"/>
        </w:numPr>
        <w:pBdr>
          <w:top w:val="none" w:color="000000" w:sz="0" w:space="0"/>
          <w:left w:val="none" w:color="000000" w:sz="0" w:space="0"/>
          <w:bottom w:val="none" w:color="000000" w:sz="0" w:space="0"/>
          <w:right w:val="none" w:color="000000" w:sz="0" w:space="0"/>
        </w:pBdr>
        <w:spacing w:line="440" w:lineRule="exact"/>
        <w:outlineLvl w:val="1"/>
        <w:rPr>
          <w:rFonts w:asciiTheme="minorEastAsia" w:hAnsiTheme="minorEastAsia" w:eastAsiaTheme="minorEastAsia" w:cstheme="minorEastAsia"/>
          <w:b/>
          <w:bCs/>
          <w:color w:val="auto"/>
          <w:sz w:val="24"/>
          <w:highlight w:val="none"/>
        </w:rPr>
      </w:pPr>
    </w:p>
    <w:p>
      <w:pPr>
        <w:pStyle w:val="9"/>
        <w:rPr>
          <w:rFonts w:asciiTheme="minorEastAsia" w:hAnsiTheme="minorEastAsia" w:eastAsiaTheme="minorEastAsia" w:cstheme="minorEastAsia"/>
          <w:b/>
          <w:bCs/>
          <w:color w:val="auto"/>
          <w:sz w:val="24"/>
          <w:highlight w:val="none"/>
        </w:rPr>
      </w:pPr>
    </w:p>
    <w:p>
      <w:pPr>
        <w:rPr>
          <w:rFonts w:asciiTheme="minorEastAsia" w:hAnsiTheme="minorEastAsia" w:eastAsiaTheme="minorEastAsia" w:cstheme="minorEastAsia"/>
          <w:b/>
          <w:bCs/>
          <w:color w:val="auto"/>
          <w:sz w:val="24"/>
          <w:highlight w:val="none"/>
        </w:rPr>
      </w:pPr>
    </w:p>
    <w:p>
      <w:pPr>
        <w:pStyle w:val="9"/>
        <w:rPr>
          <w:rFonts w:asciiTheme="minorEastAsia" w:hAnsiTheme="minorEastAsia" w:eastAsiaTheme="minorEastAsia" w:cstheme="minorEastAsia"/>
          <w:b/>
          <w:bCs/>
          <w:color w:val="auto"/>
          <w:sz w:val="24"/>
          <w:highlight w:val="none"/>
        </w:rPr>
      </w:pPr>
    </w:p>
    <w:p>
      <w:pPr>
        <w:rPr>
          <w:rFonts w:asciiTheme="minorEastAsia" w:hAnsiTheme="minorEastAsia" w:eastAsiaTheme="minorEastAsia" w:cstheme="minorEastAsia"/>
          <w:b/>
          <w:bCs/>
          <w:color w:val="auto"/>
          <w:sz w:val="24"/>
          <w:highlight w:val="none"/>
        </w:rPr>
      </w:pPr>
    </w:p>
    <w:p>
      <w:pPr>
        <w:pStyle w:val="9"/>
        <w:rPr>
          <w:rFonts w:asciiTheme="minorEastAsia" w:hAnsiTheme="minorEastAsia" w:eastAsiaTheme="minorEastAsia" w:cstheme="minorEastAsia"/>
          <w:b/>
          <w:bCs/>
          <w:color w:val="auto"/>
          <w:sz w:val="24"/>
          <w:highlight w:val="none"/>
        </w:rPr>
      </w:pPr>
    </w:p>
    <w:p>
      <w:pPr>
        <w:rPr>
          <w:rFonts w:asciiTheme="minorEastAsia" w:hAnsiTheme="minorEastAsia" w:eastAsiaTheme="minorEastAsia" w:cstheme="minorEastAsia"/>
          <w:b/>
          <w:bCs/>
          <w:color w:val="auto"/>
          <w:sz w:val="24"/>
          <w:highlight w:val="none"/>
        </w:rPr>
      </w:pPr>
    </w:p>
    <w:p>
      <w:pPr>
        <w:pStyle w:val="9"/>
        <w:rPr>
          <w:rFonts w:asciiTheme="minorEastAsia" w:hAnsiTheme="minorEastAsia" w:eastAsiaTheme="minorEastAsia" w:cstheme="minorEastAsia"/>
          <w:b/>
          <w:bCs/>
          <w:color w:val="auto"/>
          <w:sz w:val="24"/>
          <w:highlight w:val="none"/>
        </w:rPr>
      </w:pPr>
    </w:p>
    <w:p>
      <w:pPr>
        <w:rPr>
          <w:rFonts w:asciiTheme="minorEastAsia" w:hAnsiTheme="minorEastAsia" w:eastAsiaTheme="minorEastAsia" w:cstheme="minorEastAsia"/>
          <w:b/>
          <w:bCs/>
          <w:color w:val="auto"/>
          <w:sz w:val="24"/>
          <w:highlight w:val="none"/>
        </w:rPr>
      </w:pPr>
    </w:p>
    <w:p>
      <w:pPr>
        <w:pStyle w:val="9"/>
        <w:rPr>
          <w:rFonts w:asciiTheme="minorEastAsia" w:hAnsiTheme="minorEastAsia" w:eastAsiaTheme="minorEastAsia" w:cstheme="minorEastAsia"/>
          <w:b/>
          <w:bCs/>
          <w:color w:val="auto"/>
          <w:sz w:val="24"/>
          <w:highlight w:val="none"/>
        </w:rPr>
      </w:pPr>
    </w:p>
    <w:p>
      <w:pPr>
        <w:rPr>
          <w:rFonts w:asciiTheme="minorEastAsia" w:hAnsiTheme="minorEastAsia" w:eastAsiaTheme="minorEastAsia" w:cstheme="minorEastAsia"/>
          <w:b/>
          <w:bCs/>
          <w:color w:val="auto"/>
          <w:sz w:val="24"/>
          <w:highlight w:val="none"/>
        </w:rPr>
      </w:pPr>
    </w:p>
    <w:p>
      <w:pPr>
        <w:pStyle w:val="9"/>
        <w:rPr>
          <w:rFonts w:asciiTheme="minorEastAsia" w:hAnsiTheme="minorEastAsia" w:eastAsiaTheme="minorEastAsia" w:cstheme="minorEastAsia"/>
          <w:b/>
          <w:bCs/>
          <w:color w:val="auto"/>
          <w:sz w:val="24"/>
          <w:highlight w:val="none"/>
        </w:rPr>
      </w:pPr>
    </w:p>
    <w:p>
      <w:pPr>
        <w:rPr>
          <w:rFonts w:asciiTheme="minorEastAsia" w:hAnsiTheme="minorEastAsia" w:eastAsiaTheme="minorEastAsia" w:cstheme="minorEastAsia"/>
          <w:b/>
          <w:bCs/>
          <w:color w:val="auto"/>
          <w:sz w:val="24"/>
          <w:highlight w:val="none"/>
        </w:rPr>
      </w:pPr>
    </w:p>
    <w:p>
      <w:pPr>
        <w:pStyle w:val="9"/>
        <w:rPr>
          <w:rFonts w:asciiTheme="minorEastAsia" w:hAnsiTheme="minorEastAsia" w:eastAsiaTheme="minorEastAsia" w:cstheme="minorEastAsia"/>
          <w:b/>
          <w:bCs/>
          <w:color w:val="auto"/>
          <w:sz w:val="24"/>
          <w:highlight w:val="none"/>
        </w:rPr>
      </w:pPr>
    </w:p>
    <w:p>
      <w:pPr>
        <w:rPr>
          <w:rFonts w:asciiTheme="minorEastAsia" w:hAnsiTheme="minorEastAsia" w:eastAsiaTheme="minorEastAsia" w:cstheme="minorEastAsia"/>
          <w:b/>
          <w:bCs/>
          <w:color w:val="auto"/>
          <w:sz w:val="24"/>
          <w:highlight w:val="none"/>
        </w:rPr>
      </w:pPr>
    </w:p>
    <w:p>
      <w:pPr>
        <w:pStyle w:val="9"/>
        <w:rPr>
          <w:rFonts w:asciiTheme="minorEastAsia" w:hAnsiTheme="minorEastAsia" w:eastAsiaTheme="minorEastAsia" w:cstheme="minorEastAsia"/>
          <w:b/>
          <w:bCs/>
          <w:color w:val="auto"/>
          <w:sz w:val="24"/>
          <w:highlight w:val="none"/>
        </w:rPr>
      </w:pPr>
    </w:p>
    <w:p>
      <w:pPr>
        <w:rPr>
          <w:rFonts w:asciiTheme="minorEastAsia" w:hAnsiTheme="minorEastAsia" w:eastAsiaTheme="minorEastAsia" w:cstheme="minorEastAsia"/>
          <w:b/>
          <w:bCs/>
          <w:color w:val="auto"/>
          <w:sz w:val="24"/>
          <w:highlight w:val="none"/>
        </w:rPr>
      </w:pPr>
    </w:p>
    <w:p>
      <w:pPr>
        <w:pStyle w:val="9"/>
        <w:rPr>
          <w:rFonts w:asciiTheme="minorEastAsia" w:hAnsiTheme="minorEastAsia" w:eastAsiaTheme="minorEastAsia" w:cstheme="minorEastAsia"/>
          <w:b/>
          <w:bCs/>
          <w:color w:val="auto"/>
          <w:sz w:val="24"/>
          <w:highlight w:val="none"/>
        </w:rPr>
      </w:pPr>
    </w:p>
    <w:p>
      <w:pPr>
        <w:rPr>
          <w:rFonts w:asciiTheme="minorEastAsia" w:hAnsiTheme="minorEastAsia" w:eastAsiaTheme="minorEastAsia" w:cstheme="minorEastAsia"/>
          <w:b/>
          <w:bCs/>
          <w:color w:val="auto"/>
          <w:sz w:val="24"/>
          <w:highlight w:val="none"/>
        </w:rPr>
      </w:pPr>
    </w:p>
    <w:p>
      <w:pPr>
        <w:pStyle w:val="9"/>
        <w:rPr>
          <w:rFonts w:asciiTheme="minorEastAsia" w:hAnsiTheme="minorEastAsia" w:eastAsiaTheme="minorEastAsia" w:cstheme="minorEastAsia"/>
          <w:b/>
          <w:bCs/>
          <w:color w:val="auto"/>
          <w:sz w:val="24"/>
          <w:highlight w:val="none"/>
        </w:rPr>
      </w:pPr>
    </w:p>
    <w:p>
      <w:pPr>
        <w:rPr>
          <w:rFonts w:asciiTheme="minorEastAsia" w:hAnsiTheme="minorEastAsia" w:eastAsiaTheme="minorEastAsia" w:cstheme="minorEastAsia"/>
          <w:b/>
          <w:bCs/>
          <w:color w:val="auto"/>
          <w:sz w:val="24"/>
          <w:highlight w:val="none"/>
        </w:rPr>
      </w:pPr>
    </w:p>
    <w:p>
      <w:pPr>
        <w:pStyle w:val="9"/>
        <w:rPr>
          <w:rFonts w:asciiTheme="minorEastAsia" w:hAnsiTheme="minorEastAsia" w:eastAsiaTheme="minorEastAsia" w:cstheme="minorEastAsia"/>
          <w:b/>
          <w:bCs/>
          <w:color w:val="auto"/>
          <w:sz w:val="24"/>
          <w:highlight w:val="none"/>
        </w:rPr>
      </w:pPr>
    </w:p>
    <w:p>
      <w:pPr>
        <w:rPr>
          <w:rFonts w:asciiTheme="minorEastAsia" w:hAnsiTheme="minorEastAsia" w:eastAsiaTheme="minorEastAsia" w:cstheme="minorEastAsia"/>
          <w:b/>
          <w:bCs/>
          <w:color w:val="auto"/>
          <w:sz w:val="24"/>
          <w:highlight w:val="none"/>
        </w:rPr>
      </w:pPr>
    </w:p>
    <w:p>
      <w:pPr>
        <w:pStyle w:val="9"/>
        <w:rPr>
          <w:rFonts w:asciiTheme="minorEastAsia" w:hAnsiTheme="minorEastAsia" w:eastAsiaTheme="minorEastAsia" w:cstheme="minorEastAsia"/>
          <w:b/>
          <w:bCs/>
          <w:color w:val="auto"/>
          <w:sz w:val="24"/>
          <w:highlight w:val="none"/>
        </w:rPr>
      </w:pPr>
    </w:p>
    <w:p>
      <w:pPr>
        <w:rPr>
          <w:rFonts w:asciiTheme="minorEastAsia" w:hAnsiTheme="minorEastAsia" w:eastAsiaTheme="minorEastAsia" w:cstheme="minorEastAsia"/>
          <w:b/>
          <w:bCs/>
          <w:color w:val="auto"/>
          <w:sz w:val="24"/>
          <w:highlight w:val="none"/>
        </w:rPr>
      </w:pPr>
    </w:p>
    <w:p>
      <w:pPr>
        <w:pStyle w:val="9"/>
        <w:rPr>
          <w:rFonts w:asciiTheme="minorEastAsia" w:hAnsiTheme="minorEastAsia" w:eastAsiaTheme="minorEastAsia" w:cstheme="minorEastAsia"/>
          <w:b/>
          <w:bCs/>
          <w:color w:val="auto"/>
          <w:sz w:val="24"/>
          <w:highlight w:val="none"/>
        </w:rPr>
      </w:pPr>
    </w:p>
    <w:p>
      <w:pPr>
        <w:rPr>
          <w:rFonts w:asciiTheme="minorEastAsia" w:hAnsiTheme="minorEastAsia" w:eastAsiaTheme="minorEastAsia" w:cstheme="minorEastAsia"/>
          <w:b/>
          <w:bCs/>
          <w:color w:val="auto"/>
          <w:sz w:val="24"/>
          <w:highlight w:val="none"/>
        </w:rPr>
      </w:pPr>
    </w:p>
    <w:p>
      <w:pPr>
        <w:pStyle w:val="9"/>
        <w:rPr>
          <w:rFonts w:asciiTheme="minorEastAsia" w:hAnsiTheme="minorEastAsia" w:eastAsiaTheme="minorEastAsia" w:cstheme="minorEastAsia"/>
          <w:b/>
          <w:bCs/>
          <w:color w:val="auto"/>
          <w:sz w:val="24"/>
          <w:highlight w:val="none"/>
        </w:rPr>
      </w:pPr>
    </w:p>
    <w:p>
      <w:pPr>
        <w:rPr>
          <w:rFonts w:asciiTheme="minorEastAsia" w:hAnsiTheme="minorEastAsia" w:eastAsiaTheme="minorEastAsia" w:cstheme="minorEastAsia"/>
          <w:b/>
          <w:bCs/>
          <w:color w:val="auto"/>
          <w:sz w:val="24"/>
          <w:highlight w:val="none"/>
        </w:rPr>
      </w:pPr>
    </w:p>
    <w:p>
      <w:pPr>
        <w:pStyle w:val="9"/>
        <w:rPr>
          <w:rFonts w:asciiTheme="minorEastAsia" w:hAnsiTheme="minorEastAsia" w:eastAsiaTheme="minorEastAsia" w:cstheme="minorEastAsia"/>
          <w:b/>
          <w:bCs/>
          <w:color w:val="auto"/>
          <w:sz w:val="24"/>
          <w:highlight w:val="none"/>
        </w:rPr>
      </w:pPr>
    </w:p>
    <w:p>
      <w:pPr>
        <w:rPr>
          <w:rFonts w:asciiTheme="minorEastAsia" w:hAnsiTheme="minorEastAsia" w:eastAsiaTheme="minorEastAsia" w:cstheme="minorEastAsia"/>
          <w:b/>
          <w:bCs/>
          <w:color w:val="auto"/>
          <w:sz w:val="24"/>
          <w:highlight w:val="none"/>
        </w:rPr>
      </w:pPr>
    </w:p>
    <w:p>
      <w:pPr>
        <w:pStyle w:val="9"/>
        <w:rPr>
          <w:rFonts w:asciiTheme="minorEastAsia" w:hAnsiTheme="minorEastAsia" w:eastAsiaTheme="minorEastAsia" w:cstheme="minorEastAsia"/>
          <w:b/>
          <w:bCs/>
          <w:color w:val="auto"/>
          <w:sz w:val="24"/>
          <w:highlight w:val="none"/>
        </w:rPr>
      </w:pPr>
    </w:p>
    <w:p>
      <w:pPr>
        <w:rPr>
          <w:rFonts w:asciiTheme="minorEastAsia" w:hAnsiTheme="minorEastAsia" w:eastAsiaTheme="minorEastAsia" w:cstheme="minorEastAsia"/>
          <w:b/>
          <w:bCs/>
          <w:color w:val="auto"/>
          <w:sz w:val="24"/>
          <w:highlight w:val="none"/>
        </w:rPr>
      </w:pPr>
    </w:p>
    <w:p>
      <w:pPr>
        <w:pStyle w:val="9"/>
        <w:rPr>
          <w:rFonts w:asciiTheme="minorEastAsia" w:hAnsiTheme="minorEastAsia" w:eastAsiaTheme="minorEastAsia" w:cstheme="minorEastAsia"/>
          <w:b/>
          <w:bCs/>
          <w:color w:val="auto"/>
          <w:sz w:val="24"/>
          <w:highlight w:val="none"/>
        </w:rPr>
      </w:pPr>
    </w:p>
    <w:p>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30"/>
          <w:szCs w:val="44"/>
          <w:highlight w:val="none"/>
        </w:rPr>
        <w:t>采购需求</w:t>
      </w:r>
    </w:p>
    <w:p>
      <w:pPr>
        <w:numPr>
          <w:ilvl w:val="0"/>
          <w:numId w:val="1"/>
        </w:numPr>
        <w:pBdr>
          <w:top w:val="none" w:color="000000" w:sz="0" w:space="0"/>
          <w:left w:val="none" w:color="000000" w:sz="0" w:space="0"/>
          <w:bottom w:val="none" w:color="000000" w:sz="0" w:space="0"/>
          <w:right w:val="none" w:color="000000" w:sz="0" w:space="0"/>
        </w:pBdr>
        <w:spacing w:line="440" w:lineRule="exact"/>
        <w:ind w:firstLine="482"/>
        <w:outlineLvl w:val="1"/>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采购项目说明</w:t>
      </w:r>
    </w:p>
    <w:p>
      <w:pPr>
        <w:tabs>
          <w:tab w:val="left" w:pos="0"/>
        </w:tabs>
        <w:spacing w:before="240" w:line="440" w:lineRule="exact"/>
        <w:ind w:firstLine="480"/>
        <w:contextualSpacing/>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（一）采购人：</w:t>
      </w:r>
      <w:r>
        <w:rPr>
          <w:rFonts w:hint="eastAsia" w:asciiTheme="minorEastAsia" w:hAnsiTheme="minorEastAsia" w:eastAsiaTheme="minorEastAsia" w:cstheme="minorEastAsia"/>
          <w:color w:val="auto"/>
          <w:sz w:val="24"/>
          <w:highlight w:val="none"/>
          <w:lang w:eastAsia="zh-CN"/>
        </w:rPr>
        <w:t>徐州市公安局交通管理支队</w:t>
      </w:r>
    </w:p>
    <w:p>
      <w:pPr>
        <w:tabs>
          <w:tab w:val="left" w:pos="0"/>
        </w:tabs>
        <w:spacing w:before="240" w:line="440" w:lineRule="exact"/>
        <w:ind w:firstLine="480"/>
        <w:contextualSpacing/>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z w:val="24"/>
          <w:highlight w:val="none"/>
        </w:rPr>
        <w:t>（二）采购项目名称：</w:t>
      </w:r>
      <w:bookmarkStart w:id="0" w:name="OLE_LINK3"/>
      <w:r>
        <w:rPr>
          <w:rFonts w:hint="eastAsia" w:asciiTheme="minorEastAsia" w:hAnsiTheme="minorEastAsia" w:eastAsiaTheme="minorEastAsia" w:cstheme="minorEastAsia"/>
          <w:color w:val="auto"/>
          <w:sz w:val="24"/>
          <w:highlight w:val="none"/>
          <w:lang w:eastAsia="zh-CN"/>
        </w:rPr>
        <w:t>非现场执法设备和交通诱导屏社会化管养服务</w:t>
      </w:r>
    </w:p>
    <w:bookmarkEnd w:id="0"/>
    <w:p>
      <w:pPr>
        <w:pBdr>
          <w:top w:val="none" w:color="000000" w:sz="0" w:space="0"/>
          <w:left w:val="none" w:color="000000" w:sz="0" w:space="0"/>
          <w:bottom w:val="none" w:color="000000" w:sz="0" w:space="0"/>
          <w:right w:val="none" w:color="000000" w:sz="0" w:space="0"/>
        </w:pBdr>
        <w:spacing w:line="440" w:lineRule="exact"/>
        <w:ind w:firstLine="480"/>
        <w:outlineLvl w:val="1"/>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（三）采购标的：</w:t>
      </w:r>
      <w:r>
        <w:rPr>
          <w:rFonts w:hint="eastAsia" w:asciiTheme="minorEastAsia" w:hAnsiTheme="minorEastAsia" w:eastAsiaTheme="minorEastAsia" w:cstheme="minorEastAsia"/>
          <w:color w:val="auto"/>
          <w:sz w:val="24"/>
          <w:highlight w:val="none"/>
          <w:lang w:eastAsia="zh-CN"/>
        </w:rPr>
        <w:t>非现场执法设备和交通诱导屏社会化管养服务</w:t>
      </w:r>
    </w:p>
    <w:p>
      <w:pPr>
        <w:pBdr>
          <w:top w:val="none" w:color="000000" w:sz="0" w:space="0"/>
          <w:left w:val="none" w:color="000000" w:sz="0" w:space="0"/>
          <w:bottom w:val="none" w:color="000000" w:sz="0" w:space="0"/>
          <w:right w:val="none" w:color="000000" w:sz="0" w:space="0"/>
        </w:pBdr>
        <w:spacing w:line="440" w:lineRule="exact"/>
        <w:ind w:left="420"/>
        <w:outlineLvl w:val="1"/>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（四）预算金额：本项目不接受超过人民币900万元（采购项目预算金额）的投标报价。</w:t>
      </w:r>
    </w:p>
    <w:p>
      <w:pPr>
        <w:tabs>
          <w:tab w:val="left" w:pos="0"/>
        </w:tabs>
        <w:spacing w:before="240" w:line="440" w:lineRule="exact"/>
        <w:ind w:firstLine="48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（本次报价项目完成所需全部费用及其它相关费用，采购人不再支付报价以外的任何费用。）</w:t>
      </w:r>
    </w:p>
    <w:p>
      <w:pPr>
        <w:spacing w:line="440" w:lineRule="exact"/>
        <w:ind w:left="420"/>
        <w:outlineLvl w:val="2"/>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二、项目概述</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旨在保障徐州市区（含贾汪区、高架快速路、高速公路（若遇区域规划调整以招标区域范围为准））内所有点位和数量的电子警察、卡口相机、高清抓拍、测速设备、监控设备、诱导屏等前端设备和相关后端设备及系统的运行检查、维护保养、优化调试、故障处置和修复、升级改造和更新、调整迁移、网电修复更新、应急处置、箱体杆件保养加固更新等工作，</w:t>
      </w:r>
      <w:r>
        <w:rPr>
          <w:rFonts w:hint="eastAsia" w:asciiTheme="minorEastAsia" w:hAnsiTheme="minorEastAsia" w:eastAsiaTheme="minorEastAsia" w:cstheme="minorEastAsia"/>
          <w:b/>
          <w:color w:val="auto"/>
          <w:sz w:val="24"/>
          <w:highlight w:val="none"/>
          <w:u w:val="single"/>
        </w:rPr>
        <w:t>本次维护采取包工包料的全包方式，由中标供应商承担全部项目需求，不再增加额外费用。</w:t>
      </w:r>
    </w:p>
    <w:p>
      <w:pPr>
        <w:pBdr>
          <w:top w:val="none" w:color="000000" w:sz="0" w:space="0"/>
          <w:left w:val="none" w:color="000000" w:sz="0" w:space="0"/>
          <w:bottom w:val="none" w:color="000000" w:sz="0" w:space="0"/>
          <w:right w:val="none" w:color="000000" w:sz="0" w:space="0"/>
        </w:pBdr>
        <w:spacing w:line="440" w:lineRule="exact"/>
        <w:ind w:left="420"/>
        <w:outlineLvl w:val="1"/>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三、项目要求：</w:t>
      </w:r>
    </w:p>
    <w:p>
      <w:pPr>
        <w:pBdr>
          <w:top w:val="none" w:color="000000" w:sz="0" w:space="0"/>
          <w:left w:val="none" w:color="000000" w:sz="0" w:space="0"/>
          <w:bottom w:val="none" w:color="000000" w:sz="0" w:space="0"/>
          <w:right w:val="none" w:color="000000" w:sz="0" w:space="0"/>
        </w:pBdr>
        <w:spacing w:line="440" w:lineRule="exact"/>
        <w:ind w:left="420"/>
        <w:outlineLvl w:val="1"/>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（一）服务期：</w:t>
      </w:r>
      <w:r>
        <w:rPr>
          <w:rFonts w:hint="eastAsia" w:asciiTheme="minorEastAsia" w:hAnsiTheme="minorEastAsia" w:eastAsiaTheme="minorEastAsia" w:cstheme="minorEastAsia"/>
          <w:bCs/>
          <w:color w:val="auto"/>
          <w:sz w:val="24"/>
          <w:highlight w:val="none"/>
        </w:rPr>
        <w:t>合同签订后以采购人实际通知之日起12个月（实际履约服务期12个月）</w:t>
      </w:r>
      <w:r>
        <w:rPr>
          <w:rFonts w:hint="eastAsia" w:asciiTheme="minorEastAsia" w:hAnsiTheme="minorEastAsia" w:eastAsiaTheme="minorEastAsia" w:cstheme="minorEastAsia"/>
          <w:color w:val="auto"/>
          <w:sz w:val="24"/>
          <w:highlight w:val="none"/>
        </w:rPr>
        <w:t>。</w:t>
      </w:r>
    </w:p>
    <w:p>
      <w:pPr>
        <w:spacing w:line="440" w:lineRule="exact"/>
        <w:ind w:left="420"/>
        <w:outlineLvl w:val="2"/>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（二）维保设备清单</w:t>
      </w:r>
    </w:p>
    <w:p>
      <w:pPr>
        <w:spacing w:line="440" w:lineRule="exact"/>
        <w:ind w:firstLine="48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维保范围内所有非现场执法相关软硬</w:t>
      </w:r>
      <w:r>
        <w:rPr>
          <w:rFonts w:hint="eastAsia" w:asciiTheme="minorEastAsia" w:hAnsiTheme="minorEastAsia" w:eastAsiaTheme="minorEastAsia" w:cstheme="minorEastAsia"/>
          <w:color w:val="auto"/>
          <w:sz w:val="24"/>
          <w:highlight w:val="none"/>
          <w:u w:val="single"/>
        </w:rPr>
        <w:t>件设备；</w:t>
      </w:r>
      <w:r>
        <w:rPr>
          <w:rFonts w:hint="eastAsia" w:asciiTheme="minorEastAsia" w:hAnsiTheme="minorEastAsia" w:eastAsiaTheme="minorEastAsia" w:cstheme="minorEastAsia"/>
          <w:color w:val="auto"/>
          <w:sz w:val="24"/>
          <w:highlight w:val="none"/>
          <w:u w:val="single"/>
          <w:lang w:val="en-US" w:eastAsia="zh-CN"/>
        </w:rPr>
        <w:t>采购人</w:t>
      </w:r>
      <w:r>
        <w:rPr>
          <w:rFonts w:hint="eastAsia" w:asciiTheme="minorEastAsia" w:hAnsiTheme="minorEastAsia" w:eastAsiaTheme="minorEastAsia" w:cstheme="minorEastAsia"/>
          <w:color w:val="auto"/>
          <w:sz w:val="24"/>
          <w:highlight w:val="none"/>
          <w:u w:val="single"/>
        </w:rPr>
        <w:t>及直</w:t>
      </w:r>
      <w:r>
        <w:rPr>
          <w:rFonts w:hint="eastAsia" w:asciiTheme="minorEastAsia" w:hAnsiTheme="minorEastAsia" w:eastAsiaTheme="minorEastAsia" w:cstheme="minorEastAsia"/>
          <w:color w:val="auto"/>
          <w:sz w:val="24"/>
          <w:highlight w:val="none"/>
          <w:u w:val="single"/>
        </w:rPr>
        <w:t>属</w:t>
      </w:r>
      <w:r>
        <w:rPr>
          <w:rFonts w:hint="eastAsia" w:asciiTheme="minorEastAsia" w:hAnsiTheme="minorEastAsia" w:eastAsiaTheme="minorEastAsia" w:cstheme="minorEastAsia"/>
          <w:color w:val="auto"/>
          <w:sz w:val="24"/>
          <w:highlight w:val="none"/>
          <w:u w:val="single"/>
        </w:rPr>
        <w:t>单位相关软硬件。</w:t>
      </w:r>
    </w:p>
    <w:p>
      <w:pPr>
        <w:spacing w:line="440" w:lineRule="exact"/>
        <w:ind w:firstLine="482"/>
        <w:outlineLvl w:val="2"/>
        <w:rPr>
          <w:rFonts w:asciiTheme="minorEastAsia" w:hAnsiTheme="minorEastAsia" w:eastAsiaTheme="minorEastAsia" w:cstheme="minorEastAsia"/>
          <w:b/>
          <w:bCs/>
          <w:color w:val="auto"/>
          <w:sz w:val="24"/>
          <w:highlight w:val="none"/>
        </w:rPr>
      </w:pPr>
      <w:r>
        <w:rPr>
          <w:color w:val="auto"/>
          <w:sz w:val="24"/>
          <w:highlight w:val="none"/>
        </w:rPr>
        <w:t>★</w:t>
      </w:r>
      <w:r>
        <w:rPr>
          <w:rFonts w:hint="eastAsia" w:asciiTheme="minorEastAsia" w:hAnsiTheme="minorEastAsia" w:eastAsiaTheme="minorEastAsia" w:cstheme="minorEastAsia"/>
          <w:b/>
          <w:bCs/>
          <w:color w:val="auto"/>
          <w:sz w:val="24"/>
          <w:highlight w:val="none"/>
        </w:rPr>
        <w:t>（三）维保要求</w:t>
      </w:r>
    </w:p>
    <w:p>
      <w:pPr>
        <w:spacing w:line="440" w:lineRule="exact"/>
        <w:ind w:firstLine="480"/>
        <w:contextualSpacing/>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（1）前端设备保养与巡检</w:t>
      </w:r>
    </w:p>
    <w:p>
      <w:pPr>
        <w:spacing w:line="440" w:lineRule="exact"/>
        <w:ind w:firstLine="480"/>
        <w:contextualSpacing/>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中标供应商对维护范围内的前端设备（杆件、机箱、硬件设备、线缆、辖区大队非现场抓拍设备、通讯传输设备等）及前端软件等运行情况按项目要求进行保养、巡检。保养包含但不仅限于必要的耗材更换、设备清洁、机箱清洁整理、运行情况检查和安全隐患排查；巡检包含但不仅限于车辆轨迹采集识别率、图片效果、视频存储情况、实时视频清晰度、设备通讯联网情况等。</w:t>
      </w:r>
    </w:p>
    <w:p>
      <w:pPr>
        <w:spacing w:line="440" w:lineRule="exact"/>
        <w:ind w:firstLine="480"/>
        <w:contextualSpacing/>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运维服务期内前端设备巡检要求</w:t>
      </w:r>
    </w:p>
    <w:p>
      <w:pPr>
        <w:spacing w:line="440" w:lineRule="exact"/>
        <w:ind w:firstLine="480"/>
        <w:contextualSpacing/>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中标供应商应对前后端系统进行每日巡检，及时发现可能解决引发故障的风险和修复存在的故障，同时每日巡检工作应详细记录形成详细报告（一式两份）并经采购人确认。</w:t>
      </w:r>
    </w:p>
    <w:p>
      <w:pPr>
        <w:spacing w:line="440" w:lineRule="exact"/>
        <w:ind w:firstLine="480"/>
        <w:contextualSpacing/>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每日巡检内容包括但不限于前后端系统在线状态、资产在位状态、各类视频图像和数据质量、各类数据数量波动情况、后端环境供配电系统运行状态、消防系统运行状态、系统内各服务保活状态、内部系统与外部系统数据交互服务保活状态，其他需要巡检的事项和异常信息。</w:t>
      </w:r>
    </w:p>
    <w:p>
      <w:pPr>
        <w:spacing w:line="440" w:lineRule="exact"/>
        <w:ind w:firstLine="480"/>
        <w:contextualSpacing/>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中标供应商应提供月度例行巡检，对前端设施安全性、可用性进行检查，对发现的问题及时处理；对全部补光灯进行无遗漏检查，对发现的故障灯具及时更换；对前端设备箱及箱内设备进行检查和清洁，确保箱内整洁、环境可控、设备稳定运行。</w:t>
      </w:r>
    </w:p>
    <w:tbl>
      <w:tblPr>
        <w:tblStyle w:val="14"/>
        <w:tblpPr w:leftFromText="180" w:rightFromText="180" w:vertAnchor="text" w:horzAnchor="page" w:tblpX="1856" w:tblpY="460"/>
        <w:tblW w:w="917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84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681" w:type="dxa"/>
            <w:tcBorders>
              <w:left w:val="single" w:color="000000" w:sz="6" w:space="0"/>
              <w:right w:val="single" w:color="000000" w:sz="8" w:space="0"/>
            </w:tcBorders>
            <w:vAlign w:val="center"/>
          </w:tcPr>
          <w:p>
            <w:pPr>
              <w:spacing w:line="440" w:lineRule="exact"/>
              <w:contextualSpacing/>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lang w:eastAsia="en-US"/>
              </w:rPr>
              <w:t>序号</w:t>
            </w:r>
          </w:p>
        </w:tc>
        <w:tc>
          <w:tcPr>
            <w:tcW w:w="8497" w:type="dxa"/>
            <w:tcBorders>
              <w:top w:val="single" w:color="000000" w:sz="6" w:space="0"/>
              <w:left w:val="single" w:color="000000" w:sz="8" w:space="0"/>
              <w:bottom w:val="single" w:color="000000" w:sz="6" w:space="0"/>
            </w:tcBorders>
            <w:vAlign w:val="center"/>
          </w:tcPr>
          <w:p>
            <w:pPr>
              <w:spacing w:line="440" w:lineRule="exact"/>
              <w:contextualSpacing/>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lang w:eastAsia="en-US"/>
              </w:rPr>
              <w:t>月巡检内容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81" w:type="dxa"/>
            <w:tcBorders>
              <w:left w:val="single" w:color="000000" w:sz="6" w:space="0"/>
              <w:right w:val="single" w:color="000000" w:sz="8" w:space="0"/>
            </w:tcBorders>
            <w:vAlign w:val="center"/>
          </w:tcPr>
          <w:p>
            <w:pPr>
              <w:spacing w:line="440" w:lineRule="exact"/>
              <w:contextualSpacing/>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lang w:eastAsia="en-US"/>
              </w:rPr>
              <w:t>1</w:t>
            </w:r>
          </w:p>
        </w:tc>
        <w:tc>
          <w:tcPr>
            <w:tcW w:w="8497" w:type="dxa"/>
            <w:tcBorders>
              <w:top w:val="single" w:color="000000" w:sz="6" w:space="0"/>
              <w:left w:val="single" w:color="000000" w:sz="8" w:space="0"/>
              <w:bottom w:val="single" w:color="000000" w:sz="6" w:space="0"/>
            </w:tcBorders>
            <w:vAlign w:val="center"/>
          </w:tcPr>
          <w:p>
            <w:pPr>
              <w:spacing w:line="440" w:lineRule="exact"/>
              <w:contextualSpacing/>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对设备外观、运行状态、安全性进行检查，及时发现和解决故障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2" w:hRule="atLeast"/>
        </w:trPr>
        <w:tc>
          <w:tcPr>
            <w:tcW w:w="681" w:type="dxa"/>
            <w:tcBorders>
              <w:left w:val="single" w:color="000000" w:sz="6" w:space="0"/>
              <w:right w:val="single" w:color="000000" w:sz="8" w:space="0"/>
            </w:tcBorders>
            <w:vAlign w:val="center"/>
          </w:tcPr>
          <w:p>
            <w:pPr>
              <w:spacing w:line="440" w:lineRule="exact"/>
              <w:contextualSpacing/>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lang w:eastAsia="en-US"/>
              </w:rPr>
              <w:t>2</w:t>
            </w:r>
          </w:p>
        </w:tc>
        <w:tc>
          <w:tcPr>
            <w:tcW w:w="8497" w:type="dxa"/>
            <w:tcBorders>
              <w:top w:val="single" w:color="000000" w:sz="6" w:space="0"/>
              <w:left w:val="single" w:color="000000" w:sz="8" w:space="0"/>
              <w:bottom w:val="single" w:color="000000" w:sz="6" w:space="0"/>
            </w:tcBorders>
            <w:vAlign w:val="center"/>
          </w:tcPr>
          <w:p>
            <w:pPr>
              <w:spacing w:line="440" w:lineRule="exact"/>
              <w:contextualSpacing/>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对设备、杆件、机箱进行清理，设备、杆件、机箱自然老化严重的影响安全的，向采购人提出更换申请；道路监控等视频类设备应根据实际情况清洗防雨罩或防雨镜片；维保期内，对易损耗材进行、更换，保证维保期内设备正常运行，所更换配件型号及质量须等同或者高于原品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681" w:type="dxa"/>
            <w:tcBorders>
              <w:left w:val="single" w:color="000000" w:sz="6" w:space="0"/>
              <w:right w:val="single" w:color="000000" w:sz="8" w:space="0"/>
            </w:tcBorders>
            <w:vAlign w:val="center"/>
          </w:tcPr>
          <w:p>
            <w:pPr>
              <w:spacing w:line="440" w:lineRule="exact"/>
              <w:contextualSpacing/>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lang w:eastAsia="en-US"/>
              </w:rPr>
              <w:t>3</w:t>
            </w:r>
          </w:p>
        </w:tc>
        <w:tc>
          <w:tcPr>
            <w:tcW w:w="8497" w:type="dxa"/>
            <w:tcBorders>
              <w:top w:val="single" w:color="000000" w:sz="6" w:space="0"/>
              <w:left w:val="single" w:color="000000" w:sz="8" w:space="0"/>
              <w:bottom w:val="single" w:color="000000" w:sz="6" w:space="0"/>
            </w:tcBorders>
            <w:vAlign w:val="center"/>
          </w:tcPr>
          <w:p>
            <w:pPr>
              <w:spacing w:line="440" w:lineRule="exact"/>
              <w:contextualSpacing/>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对管线、通讯井进行检查，及时发现和消除隐患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681" w:type="dxa"/>
            <w:tcBorders>
              <w:left w:val="single" w:color="000000" w:sz="6" w:space="0"/>
              <w:right w:val="single" w:color="000000" w:sz="8" w:space="0"/>
            </w:tcBorders>
            <w:vAlign w:val="center"/>
          </w:tcPr>
          <w:p>
            <w:pPr>
              <w:spacing w:line="440" w:lineRule="exact"/>
              <w:contextualSpacing/>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lang w:eastAsia="en-US"/>
              </w:rPr>
              <w:t>4</w:t>
            </w:r>
          </w:p>
        </w:tc>
        <w:tc>
          <w:tcPr>
            <w:tcW w:w="8497" w:type="dxa"/>
            <w:tcBorders>
              <w:top w:val="single" w:color="000000" w:sz="6" w:space="0"/>
              <w:left w:val="single" w:color="000000" w:sz="8" w:space="0"/>
              <w:bottom w:val="single" w:color="000000" w:sz="6" w:space="0"/>
            </w:tcBorders>
            <w:vAlign w:val="center"/>
          </w:tcPr>
          <w:p>
            <w:pPr>
              <w:spacing w:line="440" w:lineRule="exact"/>
              <w:contextualSpacing/>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对设备参数进行检查和调整，保障设备在最优状态运行；对设备口令、隐藏账户、 漏洞进行检查，及时完善安全机制。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681" w:type="dxa"/>
            <w:tcBorders>
              <w:left w:val="single" w:color="000000" w:sz="6" w:space="0"/>
              <w:right w:val="single" w:color="000000" w:sz="8" w:space="0"/>
            </w:tcBorders>
            <w:vAlign w:val="center"/>
          </w:tcPr>
          <w:p>
            <w:pPr>
              <w:spacing w:line="440" w:lineRule="exact"/>
              <w:contextualSpacing/>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lang w:eastAsia="en-US"/>
              </w:rPr>
              <w:t>5</w:t>
            </w:r>
          </w:p>
        </w:tc>
        <w:tc>
          <w:tcPr>
            <w:tcW w:w="8497" w:type="dxa"/>
            <w:tcBorders>
              <w:top w:val="single" w:color="000000" w:sz="6" w:space="0"/>
              <w:left w:val="single" w:color="000000" w:sz="8" w:space="0"/>
            </w:tcBorders>
            <w:vAlign w:val="center"/>
          </w:tcPr>
          <w:p>
            <w:pPr>
              <w:spacing w:line="440" w:lineRule="exact"/>
              <w:contextualSpacing/>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对影响设备及系统运行的标志标线变更、道路施工、重大活动等环境因素进行记录，并上报至采购人。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681" w:type="dxa"/>
            <w:vAlign w:val="center"/>
          </w:tcPr>
          <w:p>
            <w:pPr>
              <w:spacing w:line="440" w:lineRule="exact"/>
              <w:contextualSpacing/>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lang w:eastAsia="en-US"/>
              </w:rPr>
              <w:t>6</w:t>
            </w:r>
          </w:p>
        </w:tc>
        <w:tc>
          <w:tcPr>
            <w:tcW w:w="8497" w:type="dxa"/>
            <w:vAlign w:val="center"/>
          </w:tcPr>
          <w:p>
            <w:pPr>
              <w:spacing w:line="440" w:lineRule="exact"/>
              <w:contextualSpacing/>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建立并实时更新前端设备保养档案；做好记录等台账资料，在机箱内对保养情况进行登记，由采购人进行检查。</w:t>
            </w:r>
          </w:p>
        </w:tc>
      </w:tr>
    </w:tbl>
    <w:p>
      <w:pPr>
        <w:spacing w:line="440" w:lineRule="exact"/>
        <w:contextualSpacing/>
        <w:rPr>
          <w:rFonts w:asciiTheme="minorEastAsia" w:hAnsiTheme="minorEastAsia" w:eastAsiaTheme="minorEastAsia" w:cstheme="minorEastAsia"/>
          <w:bCs/>
          <w:color w:val="auto"/>
          <w:sz w:val="24"/>
          <w:highlight w:val="none"/>
        </w:rPr>
      </w:pPr>
    </w:p>
    <w:p>
      <w:pPr>
        <w:spacing w:line="440" w:lineRule="exact"/>
        <w:contextualSpacing/>
        <w:rPr>
          <w:rFonts w:asciiTheme="minorEastAsia" w:hAnsiTheme="minorEastAsia" w:eastAsiaTheme="minorEastAsia" w:cstheme="minorEastAsia"/>
          <w:bCs/>
          <w:color w:val="auto"/>
          <w:sz w:val="24"/>
          <w:highlight w:val="none"/>
        </w:rPr>
      </w:pPr>
    </w:p>
    <w:p>
      <w:pPr>
        <w:spacing w:line="440" w:lineRule="exact"/>
        <w:contextualSpacing/>
        <w:rPr>
          <w:rFonts w:asciiTheme="minorEastAsia" w:hAnsiTheme="minorEastAsia" w:eastAsiaTheme="minorEastAsia" w:cstheme="minorEastAsia"/>
          <w:bCs/>
          <w:color w:val="auto"/>
          <w:sz w:val="24"/>
          <w:highlight w:val="none"/>
        </w:rPr>
      </w:pPr>
    </w:p>
    <w:p>
      <w:pPr>
        <w:spacing w:line="440" w:lineRule="exact"/>
        <w:contextualSpacing/>
        <w:rPr>
          <w:rFonts w:asciiTheme="minorEastAsia" w:hAnsiTheme="minorEastAsia" w:eastAsiaTheme="minorEastAsia" w:cstheme="minorEastAsia"/>
          <w:bCs/>
          <w:color w:val="auto"/>
          <w:sz w:val="24"/>
          <w:highlight w:val="none"/>
        </w:rPr>
      </w:pPr>
    </w:p>
    <w:p>
      <w:pPr>
        <w:spacing w:line="440" w:lineRule="exact"/>
        <w:contextualSpacing/>
        <w:rPr>
          <w:rFonts w:asciiTheme="minorEastAsia" w:hAnsiTheme="minorEastAsia" w:eastAsiaTheme="minorEastAsia" w:cstheme="minorEastAsia"/>
          <w:bCs/>
          <w:color w:val="auto"/>
          <w:sz w:val="24"/>
          <w:highlight w:val="none"/>
        </w:rPr>
      </w:pPr>
    </w:p>
    <w:p>
      <w:pPr>
        <w:spacing w:line="440" w:lineRule="exact"/>
        <w:contextualSpacing/>
        <w:rPr>
          <w:rFonts w:asciiTheme="minorEastAsia" w:hAnsiTheme="minorEastAsia" w:eastAsiaTheme="minorEastAsia" w:cstheme="minorEastAsia"/>
          <w:bCs/>
          <w:color w:val="auto"/>
          <w:sz w:val="24"/>
          <w:highlight w:val="none"/>
        </w:rPr>
      </w:pPr>
    </w:p>
    <w:p>
      <w:pPr>
        <w:spacing w:line="440" w:lineRule="exact"/>
        <w:contextualSpacing/>
        <w:rPr>
          <w:rFonts w:asciiTheme="minorEastAsia" w:hAnsiTheme="minorEastAsia" w:eastAsiaTheme="minorEastAsia" w:cstheme="minorEastAsia"/>
          <w:bCs/>
          <w:color w:val="auto"/>
          <w:sz w:val="24"/>
          <w:highlight w:val="none"/>
        </w:rPr>
      </w:pPr>
    </w:p>
    <w:p>
      <w:pPr>
        <w:spacing w:line="440" w:lineRule="exact"/>
        <w:contextualSpacing/>
        <w:rPr>
          <w:rFonts w:asciiTheme="minorEastAsia" w:hAnsiTheme="minorEastAsia" w:eastAsiaTheme="minorEastAsia" w:cstheme="minorEastAsia"/>
          <w:bCs/>
          <w:color w:val="auto"/>
          <w:sz w:val="24"/>
          <w:highlight w:val="none"/>
        </w:rPr>
      </w:pPr>
    </w:p>
    <w:p>
      <w:pPr>
        <w:spacing w:line="440" w:lineRule="exact"/>
        <w:contextualSpacing/>
        <w:rPr>
          <w:rFonts w:asciiTheme="minorEastAsia" w:hAnsiTheme="minorEastAsia" w:eastAsiaTheme="minorEastAsia" w:cstheme="minorEastAsia"/>
          <w:bCs/>
          <w:color w:val="auto"/>
          <w:sz w:val="24"/>
          <w:highlight w:val="none"/>
        </w:rPr>
      </w:pPr>
    </w:p>
    <w:p>
      <w:pPr>
        <w:spacing w:line="440" w:lineRule="exact"/>
        <w:contextualSpacing/>
        <w:rPr>
          <w:rFonts w:asciiTheme="minorEastAsia" w:hAnsiTheme="minorEastAsia" w:eastAsiaTheme="minorEastAsia" w:cstheme="minorEastAsia"/>
          <w:bCs/>
          <w:color w:val="auto"/>
          <w:sz w:val="24"/>
          <w:highlight w:val="none"/>
        </w:rPr>
      </w:pPr>
    </w:p>
    <w:p>
      <w:pPr>
        <w:spacing w:line="440" w:lineRule="exact"/>
        <w:contextualSpacing/>
        <w:rPr>
          <w:rFonts w:asciiTheme="minorEastAsia" w:hAnsiTheme="minorEastAsia" w:eastAsiaTheme="minorEastAsia" w:cstheme="minorEastAsia"/>
          <w:bCs/>
          <w:color w:val="auto"/>
          <w:sz w:val="24"/>
          <w:highlight w:val="none"/>
        </w:rPr>
      </w:pPr>
    </w:p>
    <w:p>
      <w:pPr>
        <w:spacing w:line="440" w:lineRule="exact"/>
        <w:contextualSpacing/>
        <w:rPr>
          <w:rFonts w:asciiTheme="minorEastAsia" w:hAnsiTheme="minorEastAsia" w:eastAsiaTheme="minorEastAsia" w:cstheme="minorEastAsia"/>
          <w:bCs/>
          <w:color w:val="auto"/>
          <w:sz w:val="24"/>
          <w:highlight w:val="none"/>
        </w:rPr>
      </w:pPr>
    </w:p>
    <w:p>
      <w:pPr>
        <w:spacing w:line="440" w:lineRule="exact"/>
        <w:contextualSpacing/>
        <w:rPr>
          <w:rFonts w:asciiTheme="minorEastAsia" w:hAnsiTheme="minorEastAsia" w:eastAsiaTheme="minorEastAsia" w:cstheme="minorEastAsia"/>
          <w:bCs/>
          <w:color w:val="auto"/>
          <w:sz w:val="24"/>
          <w:highlight w:val="none"/>
        </w:rPr>
      </w:pPr>
    </w:p>
    <w:p>
      <w:pPr>
        <w:spacing w:line="440" w:lineRule="exact"/>
        <w:contextualSpacing/>
        <w:rPr>
          <w:rFonts w:asciiTheme="minorEastAsia" w:hAnsiTheme="minorEastAsia" w:eastAsiaTheme="minorEastAsia" w:cstheme="minorEastAsia"/>
          <w:bCs/>
          <w:color w:val="auto"/>
          <w:sz w:val="24"/>
          <w:highlight w:val="none"/>
        </w:rPr>
      </w:pPr>
    </w:p>
    <w:p>
      <w:pPr>
        <w:spacing w:line="440" w:lineRule="exact"/>
        <w:contextualSpacing/>
        <w:rPr>
          <w:rFonts w:asciiTheme="minorEastAsia" w:hAnsiTheme="minorEastAsia" w:eastAsiaTheme="minorEastAsia" w:cstheme="minorEastAsia"/>
          <w:bCs/>
          <w:color w:val="auto"/>
          <w:sz w:val="24"/>
          <w:highlight w:val="none"/>
        </w:rPr>
      </w:pPr>
    </w:p>
    <w:p>
      <w:pPr>
        <w:spacing w:line="440" w:lineRule="exact"/>
        <w:contextualSpacing/>
        <w:rPr>
          <w:rFonts w:asciiTheme="minorEastAsia" w:hAnsiTheme="minorEastAsia" w:eastAsiaTheme="minorEastAsia" w:cstheme="minorEastAsia"/>
          <w:bCs/>
          <w:color w:val="auto"/>
          <w:sz w:val="24"/>
          <w:highlight w:val="none"/>
        </w:rPr>
      </w:pPr>
    </w:p>
    <w:p>
      <w:pPr>
        <w:spacing w:line="440" w:lineRule="exact"/>
        <w:ind w:firstLine="480"/>
        <w:contextualSpacing/>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中标供应商应提供季度例行巡检，对后端设施可用性进行检查，对发现的问题及时处理；对供配电系统进行测试，对存在隐患的环节进行维修和更换；</w:t>
      </w:r>
    </w:p>
    <w:p>
      <w:pPr>
        <w:spacing w:line="440" w:lineRule="exact"/>
        <w:ind w:firstLine="48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中标供应商应按以上巡检要求开展巡检工作，并撰写维护保养周报、月报、季报和年度报告，详细记录相关设备维护保养、故障修复、维修人员及其它情况，并在每周一、月后的第一天、季度的第一天内提供给采购人。</w:t>
      </w:r>
    </w:p>
    <w:p>
      <w:pPr>
        <w:spacing w:line="440" w:lineRule="exact"/>
        <w:ind w:firstLine="480"/>
        <w:contextualSpacing/>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（2）前端设备维修与更换</w:t>
      </w:r>
    </w:p>
    <w:p>
      <w:pPr>
        <w:spacing w:line="440" w:lineRule="exact"/>
        <w:ind w:firstLine="480"/>
        <w:contextualSpacing/>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a.中标供应商需在签订合同后按照项目实时需求购入招标文件中设备，经验收后登记入库。质保期要求：所有更新升级设备，从验收合格之日起免费提供不低于5年原厂质保，</w:t>
      </w:r>
      <w:r>
        <w:rPr>
          <w:rFonts w:hint="eastAsia" w:asciiTheme="minorEastAsia" w:hAnsiTheme="minorEastAsia" w:eastAsiaTheme="minorEastAsia" w:cstheme="minorEastAsia"/>
          <w:b/>
          <w:color w:val="auto"/>
          <w:sz w:val="24"/>
          <w:highlight w:val="none"/>
        </w:rPr>
        <w:t>需提供原厂质保证明</w:t>
      </w:r>
      <w:r>
        <w:rPr>
          <w:rFonts w:hint="eastAsia" w:asciiTheme="minorEastAsia" w:hAnsiTheme="minorEastAsia" w:eastAsiaTheme="minorEastAsia" w:cstheme="minorEastAsia"/>
          <w:bCs/>
          <w:color w:val="auto"/>
          <w:sz w:val="24"/>
          <w:highlight w:val="none"/>
        </w:rPr>
        <w:t>。</w:t>
      </w:r>
    </w:p>
    <w:p>
      <w:pPr>
        <w:spacing w:line="440" w:lineRule="exact"/>
        <w:ind w:firstLine="480"/>
        <w:contextualSpacing/>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b.中标供应商在维护范围内的前端设备（杆件、机箱、硬件设备、线缆、通讯传输设备等）及前端软件等发生故障时（含效果优化、参数调整）进行维修，如维修效果不能满足使用需求，需更换全新设备，所有费用包含在本次报价内，</w:t>
      </w:r>
      <w:r>
        <w:rPr>
          <w:rFonts w:hint="eastAsia" w:asciiTheme="minorEastAsia" w:hAnsiTheme="minorEastAsia" w:eastAsiaTheme="minorEastAsia" w:cstheme="minorEastAsia"/>
          <w:b/>
          <w:color w:val="auto"/>
          <w:sz w:val="24"/>
          <w:highlight w:val="none"/>
        </w:rPr>
        <w:t>不再增加额外费用。</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c.中标供应商在维护范围内需按采购人需求调整杆件上设备，包括但不限于设备拆除、入库、清洗、移机等；</w:t>
      </w:r>
      <w:r>
        <w:rPr>
          <w:rFonts w:hint="eastAsia" w:asciiTheme="minorEastAsia" w:hAnsiTheme="minorEastAsia" w:eastAsiaTheme="minorEastAsia" w:cstheme="minorEastAsia"/>
          <w:color w:val="auto"/>
          <w:sz w:val="24"/>
          <w:highlight w:val="none"/>
        </w:rPr>
        <w:t>在维保期内，所有设备、设施、杆件及附属设施、箱体发生丢失、损毁等问题由中标</w:t>
      </w:r>
      <w:r>
        <w:rPr>
          <w:rFonts w:hint="eastAsia" w:asciiTheme="minorEastAsia" w:hAnsiTheme="minorEastAsia" w:eastAsiaTheme="minorEastAsia" w:cstheme="minorEastAsia"/>
          <w:bCs/>
          <w:color w:val="auto"/>
          <w:sz w:val="24"/>
          <w:highlight w:val="none"/>
        </w:rPr>
        <w:t>供应商</w:t>
      </w:r>
      <w:r>
        <w:rPr>
          <w:rFonts w:hint="eastAsia" w:asciiTheme="minorEastAsia" w:hAnsiTheme="minorEastAsia" w:eastAsiaTheme="minorEastAsia" w:cstheme="minorEastAsia"/>
          <w:color w:val="auto"/>
          <w:sz w:val="24"/>
          <w:highlight w:val="none"/>
        </w:rPr>
        <w:t>承担全部责任和损失并处理相关事宜。</w:t>
      </w:r>
    </w:p>
    <w:p>
      <w:pPr>
        <w:pStyle w:val="5"/>
        <w:tabs>
          <w:tab w:val="left" w:pos="567"/>
        </w:tabs>
        <w:spacing w:after="0" w:line="440" w:lineRule="exact"/>
        <w:ind w:firstLine="48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d.所有更换的旧设备要登记入库，备注更换时间、设备状态、设备品牌型号等必要信息，同时按照固定资产管理规定履行相关手续，以备办理固定资产报废流程。</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e.中标供应商需对</w:t>
      </w:r>
      <w:r>
        <w:rPr>
          <w:rFonts w:hint="eastAsia" w:asciiTheme="minorEastAsia" w:hAnsiTheme="minorEastAsia" w:eastAsiaTheme="minorEastAsia" w:cstheme="minorEastAsia"/>
          <w:bCs/>
          <w:color w:val="auto"/>
          <w:sz w:val="24"/>
          <w:highlight w:val="none"/>
          <w:lang w:val="en-US" w:eastAsia="zh-CN"/>
        </w:rPr>
        <w:t>采购人</w:t>
      </w:r>
      <w:r>
        <w:rPr>
          <w:rFonts w:hint="eastAsia" w:asciiTheme="minorEastAsia" w:hAnsiTheme="minorEastAsia" w:eastAsiaTheme="minorEastAsia" w:cstheme="minorEastAsia"/>
          <w:bCs/>
          <w:color w:val="auto"/>
          <w:sz w:val="24"/>
          <w:highlight w:val="none"/>
        </w:rPr>
        <w:t>直</w:t>
      </w:r>
      <w:r>
        <w:rPr>
          <w:rFonts w:hint="eastAsia" w:asciiTheme="minorEastAsia" w:hAnsiTheme="minorEastAsia" w:eastAsiaTheme="minorEastAsia" w:cstheme="minorEastAsia"/>
          <w:bCs/>
          <w:color w:val="auto"/>
          <w:sz w:val="24"/>
          <w:highlight w:val="none"/>
        </w:rPr>
        <w:t>属单位内抓拍键盘、抓拍系统、监控设备等相关设备进行维修保养，所有费用包含在</w:t>
      </w:r>
      <w:r>
        <w:rPr>
          <w:rFonts w:hint="eastAsia" w:asciiTheme="minorEastAsia" w:hAnsiTheme="minorEastAsia" w:eastAsiaTheme="minorEastAsia" w:cstheme="minorEastAsia"/>
          <w:color w:val="auto"/>
          <w:sz w:val="24"/>
          <w:highlight w:val="none"/>
        </w:rPr>
        <w:t>本次报价内，</w:t>
      </w:r>
      <w:r>
        <w:rPr>
          <w:rFonts w:hint="eastAsia" w:asciiTheme="minorEastAsia" w:hAnsiTheme="minorEastAsia" w:eastAsiaTheme="minorEastAsia" w:cstheme="minorEastAsia"/>
          <w:b/>
          <w:bCs/>
          <w:color w:val="auto"/>
          <w:sz w:val="24"/>
          <w:highlight w:val="none"/>
        </w:rPr>
        <w:t>不再增加额外费用。</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f.中标供应商需完成交管支队非现场执法设备升级项目采购设备的安装调试工作，所有费用包含在本次报价内，</w:t>
      </w:r>
      <w:r>
        <w:rPr>
          <w:rFonts w:hint="eastAsia" w:asciiTheme="minorEastAsia" w:hAnsiTheme="minorEastAsia" w:eastAsiaTheme="minorEastAsia" w:cstheme="minorEastAsia"/>
          <w:b/>
          <w:bCs/>
          <w:color w:val="auto"/>
          <w:sz w:val="24"/>
          <w:highlight w:val="none"/>
        </w:rPr>
        <w:t>不再增加额外费用。</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（3）中心设备维修与更换</w:t>
      </w:r>
    </w:p>
    <w:p>
      <w:pPr>
        <w:spacing w:line="440" w:lineRule="exact"/>
        <w:ind w:firstLine="48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中标供应商在维护范围内的中心</w:t>
      </w:r>
      <w:r>
        <w:rPr>
          <w:rFonts w:hint="eastAsia" w:asciiTheme="minorEastAsia" w:hAnsiTheme="minorEastAsia" w:eastAsiaTheme="minorEastAsia" w:cstheme="minorEastAsia"/>
          <w:bCs/>
          <w:color w:val="auto"/>
          <w:sz w:val="24"/>
          <w:highlight w:val="none"/>
        </w:rPr>
        <w:t>设备、中心软件等发生故障时（含效果优化、参数调整）进行维修及中心到前端裸光纤链路数据传输正常。如维修效果不能满足使用需求，需更换全新设备，所有费用包含在本次报价内，</w:t>
      </w:r>
      <w:r>
        <w:rPr>
          <w:rFonts w:hint="eastAsia" w:asciiTheme="minorEastAsia" w:hAnsiTheme="minorEastAsia" w:eastAsiaTheme="minorEastAsia" w:cstheme="minorEastAsia"/>
          <w:b/>
          <w:color w:val="auto"/>
          <w:sz w:val="24"/>
          <w:highlight w:val="none"/>
        </w:rPr>
        <w:t>不再增加额外费用</w:t>
      </w:r>
      <w:r>
        <w:rPr>
          <w:rFonts w:hint="eastAsia" w:asciiTheme="minorEastAsia" w:hAnsiTheme="minorEastAsia" w:eastAsiaTheme="minorEastAsia" w:cstheme="minorEastAsia"/>
          <w:bCs/>
          <w:color w:val="auto"/>
          <w:sz w:val="24"/>
          <w:highlight w:val="none"/>
        </w:rPr>
        <w:t>。</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（4）</w:t>
      </w:r>
      <w:r>
        <w:rPr>
          <w:rFonts w:hint="eastAsia" w:asciiTheme="minorEastAsia" w:hAnsiTheme="minorEastAsia" w:eastAsiaTheme="minorEastAsia" w:cstheme="minorEastAsia"/>
          <w:color w:val="auto"/>
          <w:sz w:val="24"/>
          <w:highlight w:val="none"/>
        </w:rPr>
        <w:t>后端设备及系统维保</w:t>
      </w:r>
    </w:p>
    <w:p>
      <w:pPr>
        <w:spacing w:line="440" w:lineRule="exact"/>
        <w:ind w:firstLine="48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1、视频图像数据质量考核保障服务</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标单位需通过视频图像数据质量运维保障服务，梳理系统现状，遵循《关于规范推进GA视频图像智能化应用建设的通知》、《2021年全国GA视频图像数据治理专项行动工作方案》要求，通过设备基础信息管理服务、视频诊断服务、数据监测服务、联网监测服务、考核</w:t>
      </w:r>
      <w:r>
        <w:rPr>
          <w:rFonts w:hint="eastAsia" w:asciiTheme="minorEastAsia" w:hAnsiTheme="minorEastAsia" w:eastAsiaTheme="minorEastAsia" w:cstheme="minorEastAsia"/>
          <w:color w:val="auto"/>
          <w:sz w:val="24"/>
          <w:highlight w:val="none"/>
        </w:rPr>
        <w:t>指标量化服务、可视化展现优化服务、告警提醒优化服务、系统管理服务等八类服务。</w:t>
      </w:r>
    </w:p>
    <w:p>
      <w:pPr>
        <w:numPr>
          <w:ilvl w:val="0"/>
          <w:numId w:val="2"/>
        </w:num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设备基础信息管理服务</w:t>
      </w:r>
    </w:p>
    <w:p>
      <w:pPr>
        <w:numPr>
          <w:ilvl w:val="0"/>
          <w:numId w:val="3"/>
        </w:num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汇聚市、县单位的车辆卡口、人员卡口、一体化卡口、视频监控等各类视频图像设备的基础信息，包括设备编码、设备名称、功能类型、设备厂家、型号、行政区域、监控点位类型、设备经纬度、设备IP地址等，建立一台设备一个档案服务。</w:t>
      </w:r>
    </w:p>
    <w:p>
      <w:pPr>
        <w:spacing w:line="440" w:lineRule="exact"/>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b.提供非现场执法设备管理服务，实时显示设备在线状态、网络状态、位置信息、设备型号、序列号、所属终端等必要信息，依据上述信息形成设备性能评分。</w:t>
      </w:r>
    </w:p>
    <w:p>
      <w:pPr>
        <w:numPr>
          <w:ilvl w:val="0"/>
          <w:numId w:val="3"/>
        </w:num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视频诊断服务</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提供各类状态监控类的应用，主要包括：联网点位运行状态监控、图像质量、编码设备运行状态监控、解码设备运行状态监控、存储设备运行状态监控。</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1)数据监测总览</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以组织的维度展示卡口总数、抓拍数据总量、无抓拍数据卡口数、平均识别率、识别率过低卡口数、昼夜识别率突变卡口数、图片访问异常占比、数据倒挂率、数据延迟率。点击统计结果能跳转到对应的检测页面。提供全局报表和具体异常数据的导出。</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2)数据量监测</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提供对卡口的数据量进行监测，找出无抓拍数据、抓拍数据突降和抓拍数据量过少的卡口。</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提供按设备名称、异常类型筛选，提供筛选数据的导出。提供展示持续无数据的天数和近七天抓拍数据量。</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3)图片访问监测</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提供对卡口抓拍的车牌图片和背景图片进行抽检，看其图片能否访问。提供按组织统计抽检占比、图片访问异常占比等。提供按异常占比、监测资源筛选，提供筛选数据的导出。</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4)车牌识别监测</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提供对车牌识别率的分析，找出异常的卡口。</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提供按组织展示低识别率卡口数和昼夜识别率突变卡口数，并以饼图整体展示识别率的占比情况。提供按异常类型、识别率对卡口进行筛选，提供按识别率排序。并可以跳转到相应卡口，查看实际抓拍数据。</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5)数据时效性监测</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提供对每条抓拍数据的抓拍时间和接收时间进行检测，找出时效异常的数据，再通过统计每个卡口异常数据的分布，来找出异常的卡口。</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提供按组织展示延迟倒挂数据的比例，并以饼图整体数据时效的占比情况，从宏观了解数据的时延情况。提供按设备名称、延迟率、倒挂率进行筛选，提供按抓拍数据量、延迟率、倒挂率等进行排序。</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6)数据一致性</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提供设备未上报的监测功能，从而找出有抓拍数据，无设备信息的卡口。</w:t>
      </w:r>
    </w:p>
    <w:p>
      <w:pPr>
        <w:spacing w:line="440" w:lineRule="exact"/>
        <w:ind w:firstLine="48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7)</w:t>
      </w:r>
      <w:r>
        <w:rPr>
          <w:rFonts w:hint="eastAsia" w:asciiTheme="minorEastAsia" w:hAnsiTheme="minorEastAsia" w:eastAsiaTheme="minorEastAsia" w:cstheme="minorEastAsia"/>
          <w:bCs/>
          <w:color w:val="auto"/>
          <w:sz w:val="24"/>
          <w:highlight w:val="none"/>
        </w:rPr>
        <w:t>中标供应商需</w:t>
      </w:r>
      <w:r>
        <w:rPr>
          <w:rFonts w:hint="eastAsia" w:asciiTheme="minorEastAsia" w:hAnsiTheme="minorEastAsia" w:eastAsiaTheme="minorEastAsia" w:cstheme="minorEastAsia"/>
          <w:color w:val="auto"/>
          <w:sz w:val="24"/>
          <w:highlight w:val="none"/>
        </w:rPr>
        <w:t>对</w:t>
      </w:r>
      <w:r>
        <w:rPr>
          <w:rFonts w:hint="eastAsia" w:asciiTheme="minorEastAsia" w:hAnsiTheme="minorEastAsia" w:eastAsiaTheme="minorEastAsia" w:cstheme="minorEastAsia"/>
          <w:color w:val="auto"/>
          <w:sz w:val="24"/>
          <w:highlight w:val="none"/>
          <w:lang w:val="en-US" w:eastAsia="zh-CN"/>
        </w:rPr>
        <w:t>采购人指定的</w:t>
      </w:r>
      <w:r>
        <w:rPr>
          <w:rFonts w:hint="eastAsia" w:asciiTheme="minorEastAsia" w:hAnsiTheme="minorEastAsia" w:eastAsiaTheme="minorEastAsia" w:cstheme="minorEastAsia"/>
          <w:color w:val="auto"/>
          <w:sz w:val="24"/>
          <w:highlight w:val="none"/>
        </w:rPr>
        <w:t>机房内相关的视频专网服务器、应用平台、视频分析、核心交换机等设备实施安全巡查、故障处置、有效运行、系统优化调试等工作；进行视频专网的网络路由、交换调整优化，IP地址规划管理，网络安全管理，安全防护，视频专网图像的接入推送、存储规划配置；</w:t>
      </w:r>
      <w:r>
        <w:rPr>
          <w:rFonts w:hint="eastAsia" w:asciiTheme="minorEastAsia" w:hAnsiTheme="minorEastAsia" w:eastAsiaTheme="minorEastAsia" w:cstheme="minorEastAsia"/>
          <w:bCs/>
          <w:color w:val="auto"/>
          <w:sz w:val="24"/>
          <w:highlight w:val="none"/>
        </w:rPr>
        <w:t>如维修效果不能满足使用需求，需更换全新设备，所有费用包含在本次报价内，</w:t>
      </w:r>
      <w:r>
        <w:rPr>
          <w:rFonts w:hint="eastAsia" w:asciiTheme="minorEastAsia" w:hAnsiTheme="minorEastAsia" w:eastAsiaTheme="minorEastAsia" w:cstheme="minorEastAsia"/>
          <w:b/>
          <w:color w:val="auto"/>
          <w:sz w:val="24"/>
          <w:highlight w:val="none"/>
        </w:rPr>
        <w:t>不再增加额外费用</w:t>
      </w:r>
      <w:r>
        <w:rPr>
          <w:rFonts w:hint="eastAsia" w:asciiTheme="minorEastAsia" w:hAnsiTheme="minorEastAsia" w:eastAsiaTheme="minorEastAsia" w:cstheme="minorEastAsia"/>
          <w:bCs/>
          <w:color w:val="auto"/>
          <w:sz w:val="24"/>
          <w:highlight w:val="none"/>
        </w:rPr>
        <w:t>。</w:t>
      </w:r>
    </w:p>
    <w:p>
      <w:pPr>
        <w:pStyle w:val="5"/>
        <w:tabs>
          <w:tab w:val="left" w:pos="567"/>
        </w:tabs>
        <w:spacing w:after="0" w:line="440" w:lineRule="exact"/>
        <w:ind w:firstLine="48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（5）非现场执</w:t>
      </w:r>
      <w:r>
        <w:rPr>
          <w:rFonts w:hint="eastAsia" w:asciiTheme="minorEastAsia" w:hAnsiTheme="minorEastAsia" w:eastAsiaTheme="minorEastAsia" w:cstheme="minorEastAsia"/>
          <w:bCs/>
          <w:color w:val="auto"/>
          <w:sz w:val="24"/>
          <w:szCs w:val="24"/>
          <w:highlight w:val="none"/>
          <w:lang w:val="en-US" w:eastAsia="zh-CN"/>
        </w:rPr>
        <w:t>法点位名称优化工作</w:t>
      </w:r>
    </w:p>
    <w:p>
      <w:pPr>
        <w:pStyle w:val="5"/>
        <w:tabs>
          <w:tab w:val="left" w:pos="567"/>
        </w:tabs>
        <w:spacing w:after="0" w:line="440" w:lineRule="exact"/>
        <w:ind w:firstLine="48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中标供应商在合同期内需按照</w:t>
      </w:r>
      <w:r>
        <w:rPr>
          <w:rFonts w:hint="eastAsia" w:asciiTheme="minorEastAsia" w:hAnsiTheme="minorEastAsia" w:eastAsiaTheme="minorEastAsia" w:cstheme="minorEastAsia"/>
          <w:bCs/>
          <w:color w:val="auto"/>
          <w:sz w:val="24"/>
          <w:szCs w:val="24"/>
          <w:highlight w:val="none"/>
          <w:lang w:val="en-US" w:eastAsia="zh-CN"/>
        </w:rPr>
        <w:t>采购人</w:t>
      </w:r>
      <w:r>
        <w:rPr>
          <w:rFonts w:hint="eastAsia" w:asciiTheme="minorEastAsia" w:hAnsiTheme="minorEastAsia" w:eastAsiaTheme="minorEastAsia" w:cstheme="minorEastAsia"/>
          <w:bCs/>
          <w:color w:val="auto"/>
          <w:sz w:val="24"/>
          <w:szCs w:val="24"/>
          <w:highlight w:val="none"/>
          <w:lang w:val="en-US" w:eastAsia="zh-CN"/>
        </w:rPr>
        <w:t>要求，优化现用平台上名称不规范的非现场执法点位。</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（6）非现场执法设备工作</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中标供应商在合同期内需按照</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要求制作非现场执法设备备案材料，辅助完成非现场执法设备备案流程。</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（7）维保安全</w:t>
      </w:r>
    </w:p>
    <w:p>
      <w:pPr>
        <w:pStyle w:val="5"/>
        <w:tabs>
          <w:tab w:val="left" w:pos="567"/>
        </w:tabs>
        <w:spacing w:after="0" w:line="440" w:lineRule="exact"/>
        <w:ind w:firstLine="48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中标供应商</w:t>
      </w:r>
      <w:r>
        <w:rPr>
          <w:rFonts w:hint="eastAsia" w:asciiTheme="minorEastAsia" w:hAnsiTheme="minorEastAsia" w:eastAsiaTheme="minorEastAsia" w:cstheme="minorEastAsia"/>
          <w:bCs/>
          <w:color w:val="auto"/>
          <w:sz w:val="24"/>
          <w:szCs w:val="24"/>
          <w:highlight w:val="none"/>
        </w:rPr>
        <w:t>在运维服务期内所有安全事故由中标方承担全部责任并处理相关事宜，所有因触电、漏电、设备掉落或倒塌、井盖缺失损坏、机箱门未关等一切原因造成的第三方损失、事故、诉讼、赔偿，相关法律、经济、社会等一切责任均由中标供应商承担，由此产生的费用由中标供应商承担，相关设备由中标供应商免费修复，采购人不支付任何费用。</w:t>
      </w:r>
    </w:p>
    <w:p>
      <w:pPr>
        <w:pStyle w:val="5"/>
        <w:tabs>
          <w:tab w:val="left" w:pos="567"/>
        </w:tabs>
        <w:spacing w:after="0" w:line="440" w:lineRule="exact"/>
        <w:ind w:firstLine="48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（8）设备管理</w:t>
      </w:r>
    </w:p>
    <w:p>
      <w:pPr>
        <w:pStyle w:val="5"/>
        <w:tabs>
          <w:tab w:val="left" w:pos="567"/>
        </w:tabs>
        <w:spacing w:after="0" w:line="440" w:lineRule="exact"/>
        <w:ind w:firstLine="48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中标供应商在</w:t>
      </w:r>
      <w:r>
        <w:rPr>
          <w:rFonts w:hint="eastAsia" w:asciiTheme="minorEastAsia" w:hAnsiTheme="minorEastAsia" w:eastAsiaTheme="minorEastAsia" w:cstheme="minorEastAsia"/>
          <w:bCs/>
          <w:color w:val="auto"/>
          <w:sz w:val="24"/>
          <w:szCs w:val="24"/>
          <w:highlight w:val="none"/>
        </w:rPr>
        <w:t>运维服务期内需完成一机一档、维修派单、进度跟踪、杆件打码、设备标记等工作，签订合同一个月内制作所有路口设施图（包含设备位置、管线图等信息）。</w:t>
      </w:r>
    </w:p>
    <w:p>
      <w:pPr>
        <w:pStyle w:val="5"/>
        <w:tabs>
          <w:tab w:val="left" w:pos="567"/>
        </w:tabs>
        <w:spacing w:after="0" w:line="440" w:lineRule="exact"/>
        <w:ind w:firstLine="48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（9）电路改造</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中标供应商在维护范围内需配</w:t>
      </w:r>
      <w:r>
        <w:rPr>
          <w:rFonts w:hint="eastAsia" w:asciiTheme="minorEastAsia" w:hAnsiTheme="minorEastAsia" w:eastAsiaTheme="minorEastAsia" w:cstheme="minorEastAsia"/>
          <w:bCs/>
          <w:color w:val="auto"/>
          <w:sz w:val="24"/>
          <w:highlight w:val="none"/>
        </w:rPr>
        <w:t>合</w:t>
      </w:r>
      <w:r>
        <w:rPr>
          <w:rFonts w:hint="eastAsia" w:asciiTheme="minorEastAsia" w:hAnsiTheme="minorEastAsia" w:eastAsiaTheme="minorEastAsia" w:cstheme="minorEastAsia"/>
          <w:bCs/>
          <w:color w:val="auto"/>
          <w:sz w:val="24"/>
          <w:highlight w:val="none"/>
          <w:lang w:val="en-US" w:eastAsia="zh-CN"/>
        </w:rPr>
        <w:t>采购人</w:t>
      </w:r>
      <w:r>
        <w:rPr>
          <w:rFonts w:hint="eastAsia" w:asciiTheme="minorEastAsia" w:hAnsiTheme="minorEastAsia" w:eastAsiaTheme="minorEastAsia" w:cstheme="minorEastAsia"/>
          <w:bCs/>
          <w:color w:val="auto"/>
          <w:sz w:val="24"/>
          <w:highlight w:val="none"/>
        </w:rPr>
        <w:t>完成</w:t>
      </w:r>
      <w:r>
        <w:rPr>
          <w:rFonts w:hint="eastAsia" w:asciiTheme="minorEastAsia" w:hAnsiTheme="minorEastAsia" w:eastAsiaTheme="minorEastAsia" w:cstheme="minorEastAsia"/>
          <w:bCs/>
          <w:color w:val="auto"/>
          <w:sz w:val="24"/>
          <w:highlight w:val="none"/>
        </w:rPr>
        <w:t>相关设备电路改造工作，包括电路优化、飞线整治等工作，消除电路安全隐患，所有费用包含在本次报价内，</w:t>
      </w:r>
      <w:r>
        <w:rPr>
          <w:rFonts w:hint="eastAsia" w:asciiTheme="minorEastAsia" w:hAnsiTheme="minorEastAsia" w:eastAsiaTheme="minorEastAsia" w:cstheme="minorEastAsia"/>
          <w:b/>
          <w:color w:val="auto"/>
          <w:sz w:val="24"/>
          <w:highlight w:val="none"/>
        </w:rPr>
        <w:t>不再增加额外费用</w:t>
      </w:r>
      <w:r>
        <w:rPr>
          <w:rFonts w:hint="eastAsia" w:asciiTheme="minorEastAsia" w:hAnsiTheme="minorEastAsia" w:eastAsiaTheme="minorEastAsia" w:cstheme="minorEastAsia"/>
          <w:bCs/>
          <w:color w:val="auto"/>
          <w:sz w:val="24"/>
          <w:highlight w:val="none"/>
        </w:rPr>
        <w:t>。</w:t>
      </w:r>
    </w:p>
    <w:p>
      <w:pPr>
        <w:spacing w:line="440" w:lineRule="exact"/>
        <w:ind w:firstLine="48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bCs/>
          <w:color w:val="auto"/>
          <w:sz w:val="24"/>
          <w:highlight w:val="none"/>
        </w:rPr>
        <w:t>（10）维保工作包括但不限于以上内容，</w:t>
      </w:r>
      <w:r>
        <w:rPr>
          <w:rFonts w:hint="eastAsia" w:asciiTheme="minorEastAsia" w:hAnsiTheme="minorEastAsia" w:eastAsiaTheme="minorEastAsia" w:cstheme="minorEastAsia"/>
          <w:bCs/>
          <w:color w:val="auto"/>
          <w:sz w:val="24"/>
          <w:highlight w:val="none"/>
          <w:lang w:val="en-US" w:eastAsia="zh-CN"/>
        </w:rPr>
        <w:t>采购人</w:t>
      </w:r>
      <w:r>
        <w:rPr>
          <w:rFonts w:hint="eastAsia" w:asciiTheme="minorEastAsia" w:hAnsiTheme="minorEastAsia" w:eastAsiaTheme="minorEastAsia" w:cstheme="minorEastAsia"/>
          <w:bCs/>
          <w:color w:val="auto"/>
          <w:sz w:val="24"/>
          <w:highlight w:val="none"/>
        </w:rPr>
        <w:t>可</w:t>
      </w:r>
      <w:r>
        <w:rPr>
          <w:rFonts w:hint="eastAsia" w:asciiTheme="minorEastAsia" w:hAnsiTheme="minorEastAsia" w:eastAsiaTheme="minorEastAsia" w:cstheme="minorEastAsia"/>
          <w:color w:val="auto"/>
          <w:sz w:val="24"/>
          <w:highlight w:val="none"/>
        </w:rPr>
        <w:t>根据实际工作需要调整工作内容，</w:t>
      </w:r>
      <w:r>
        <w:rPr>
          <w:rFonts w:hint="eastAsia" w:asciiTheme="minorEastAsia" w:hAnsiTheme="minorEastAsia" w:eastAsiaTheme="minorEastAsia" w:cstheme="minorEastAsia"/>
          <w:bCs/>
          <w:color w:val="auto"/>
          <w:sz w:val="24"/>
          <w:highlight w:val="none"/>
        </w:rPr>
        <w:t>所有费用包含在本次报价内，</w:t>
      </w:r>
      <w:r>
        <w:rPr>
          <w:rFonts w:hint="eastAsia" w:asciiTheme="minorEastAsia" w:hAnsiTheme="minorEastAsia" w:eastAsiaTheme="minorEastAsia" w:cstheme="minorEastAsia"/>
          <w:b/>
          <w:color w:val="auto"/>
          <w:sz w:val="24"/>
          <w:highlight w:val="none"/>
        </w:rPr>
        <w:t>不再增加额外费用</w:t>
      </w:r>
      <w:r>
        <w:rPr>
          <w:rFonts w:hint="eastAsia" w:asciiTheme="minorEastAsia" w:hAnsiTheme="minorEastAsia" w:eastAsiaTheme="minorEastAsia" w:cstheme="minorEastAsia"/>
          <w:color w:val="auto"/>
          <w:sz w:val="24"/>
          <w:highlight w:val="none"/>
        </w:rPr>
        <w:t>。</w:t>
      </w:r>
    </w:p>
    <w:p>
      <w:pPr>
        <w:spacing w:line="440" w:lineRule="exact"/>
        <w:ind w:firstLine="482"/>
        <w:outlineLvl w:val="3"/>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（四）人员车辆要求</w:t>
      </w:r>
    </w:p>
    <w:p>
      <w:pPr>
        <w:ind w:firstLine="480" w:firstLineChars="200"/>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本项目人员车辆要求见下表：</w:t>
      </w:r>
    </w:p>
    <w:tbl>
      <w:tblPr>
        <w:tblStyle w:val="11"/>
        <w:tblW w:w="94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40" w:type="dxa"/>
          <w:left w:w="64" w:type="dxa"/>
          <w:bottom w:w="40" w:type="dxa"/>
          <w:right w:w="64" w:type="dxa"/>
        </w:tblCellMar>
      </w:tblPr>
      <w:tblGrid>
        <w:gridCol w:w="1298"/>
        <w:gridCol w:w="2224"/>
        <w:gridCol w:w="1108"/>
        <w:gridCol w:w="633"/>
        <w:gridCol w:w="2204"/>
        <w:gridCol w:w="2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tblHeader/>
          <w:jc w:val="center"/>
        </w:trPr>
        <w:tc>
          <w:tcPr>
            <w:tcW w:w="1298" w:type="dxa"/>
            <w:tcBorders>
              <w:top w:val="single" w:color="4F81BD" w:sz="4" w:space="0"/>
              <w:left w:val="single" w:color="4F81BD" w:sz="4" w:space="0"/>
              <w:bottom w:val="single" w:color="4F81BD" w:sz="4" w:space="0"/>
              <w:right w:val="single" w:color="B9CDE5" w:sz="4" w:space="0"/>
            </w:tcBorders>
            <w:shd w:val="clear" w:color="auto" w:fill="FFFFFF" w:themeFill="background1"/>
            <w:vAlign w:val="center"/>
          </w:tcPr>
          <w:p>
            <w:pPr>
              <w:snapToGrid w:val="0"/>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序号</w:t>
            </w:r>
          </w:p>
        </w:tc>
        <w:tc>
          <w:tcPr>
            <w:tcW w:w="2224" w:type="dxa"/>
            <w:tcBorders>
              <w:top w:val="single" w:color="4F81BD" w:sz="4" w:space="0"/>
              <w:left w:val="single" w:color="4F81BD" w:sz="4" w:space="0"/>
              <w:bottom w:val="single" w:color="4F81BD" w:sz="4" w:space="0"/>
              <w:right w:val="single" w:color="B9CDE5" w:sz="4" w:space="0"/>
            </w:tcBorders>
            <w:shd w:val="clear" w:color="auto" w:fill="FFFFFF" w:themeFill="background1"/>
            <w:vAlign w:val="center"/>
          </w:tcPr>
          <w:p>
            <w:pPr>
              <w:snapToGrid w:val="0"/>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项目</w:t>
            </w:r>
          </w:p>
        </w:tc>
        <w:tc>
          <w:tcPr>
            <w:tcW w:w="1108" w:type="dxa"/>
            <w:tcBorders>
              <w:top w:val="single" w:color="4F81BD" w:sz="4" w:space="0"/>
              <w:left w:val="single" w:color="4F81BD" w:sz="4" w:space="0"/>
              <w:bottom w:val="single" w:color="4F81BD" w:sz="4" w:space="0"/>
              <w:right w:val="single" w:color="B9CDE5" w:sz="4" w:space="0"/>
            </w:tcBorders>
            <w:shd w:val="clear" w:color="auto" w:fill="FFFFFF" w:themeFill="background1"/>
            <w:vAlign w:val="center"/>
          </w:tcPr>
          <w:p>
            <w:pPr>
              <w:snapToGrid w:val="0"/>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单位</w:t>
            </w:r>
          </w:p>
        </w:tc>
        <w:tc>
          <w:tcPr>
            <w:tcW w:w="633" w:type="dxa"/>
            <w:tcBorders>
              <w:top w:val="single" w:color="4F81BD" w:sz="4" w:space="0"/>
              <w:left w:val="single" w:color="4F81BD" w:sz="4" w:space="0"/>
              <w:bottom w:val="single" w:color="4F81BD" w:sz="4" w:space="0"/>
              <w:right w:val="single" w:color="B9CDE5" w:sz="4" w:space="0"/>
            </w:tcBorders>
            <w:shd w:val="clear" w:color="auto" w:fill="FFFFFF" w:themeFill="background1"/>
            <w:vAlign w:val="center"/>
          </w:tcPr>
          <w:p>
            <w:pPr>
              <w:snapToGrid w:val="0"/>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数量</w:t>
            </w:r>
          </w:p>
        </w:tc>
        <w:tc>
          <w:tcPr>
            <w:tcW w:w="2204" w:type="dxa"/>
            <w:tcBorders>
              <w:top w:val="single" w:color="4F81BD" w:sz="4" w:space="0"/>
              <w:left w:val="single" w:color="4F81BD" w:sz="4" w:space="0"/>
              <w:bottom w:val="single" w:color="4F81BD" w:sz="4" w:space="0"/>
              <w:right w:val="single" w:color="B9CDE5" w:sz="4" w:space="0"/>
            </w:tcBorders>
            <w:shd w:val="clear" w:color="auto" w:fill="FFFFFF" w:themeFill="background1"/>
            <w:vAlign w:val="center"/>
          </w:tcPr>
          <w:p>
            <w:pPr>
              <w:snapToGrid w:val="0"/>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服务要求</w:t>
            </w:r>
          </w:p>
        </w:tc>
        <w:tc>
          <w:tcPr>
            <w:tcW w:w="2023" w:type="dxa"/>
            <w:tcBorders>
              <w:top w:val="single" w:color="4F81BD" w:sz="4" w:space="0"/>
              <w:left w:val="single" w:color="4F81BD" w:sz="4" w:space="0"/>
              <w:bottom w:val="single" w:color="4F81BD" w:sz="4" w:space="0"/>
              <w:right w:val="single" w:color="B9CDE5" w:sz="4" w:space="0"/>
            </w:tcBorders>
            <w:shd w:val="clear" w:color="auto" w:fill="FFFFFF" w:themeFill="background1"/>
            <w:vAlign w:val="center"/>
          </w:tcPr>
          <w:p>
            <w:pPr>
              <w:snapToGrid w:val="0"/>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最高限价单价（元）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1298" w:type="dxa"/>
            <w:tcBorders>
              <w:top w:val="single" w:color="4F81BD" w:sz="4" w:space="0"/>
              <w:left w:val="single" w:color="4F81BD" w:sz="4" w:space="0"/>
              <w:bottom w:val="single" w:color="4F81BD" w:sz="4" w:space="0"/>
              <w:right w:val="single" w:color="B9CDE5" w:sz="4" w:space="0"/>
            </w:tcBorders>
            <w:shd w:val="clear" w:color="auto" w:fill="FFFFFF"/>
            <w:vAlign w:val="center"/>
          </w:tcPr>
          <w:p>
            <w:pPr>
              <w:pStyle w:val="10"/>
              <w:keepNext w:val="0"/>
              <w:keepLines w:val="0"/>
              <w:widowControl/>
              <w:suppressLineNumbers w:val="0"/>
              <w:kinsoku/>
              <w:wordWrap/>
              <w:overflowPunct/>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24" w:type="dxa"/>
            <w:tcBorders>
              <w:top w:val="single" w:color="4F81BD" w:sz="4" w:space="0"/>
              <w:left w:val="single" w:color="4F81BD" w:sz="4" w:space="0"/>
              <w:bottom w:val="single" w:color="4F81BD" w:sz="4" w:space="0"/>
              <w:right w:val="single" w:color="B9CDE5" w:sz="4" w:space="0"/>
            </w:tcBorders>
            <w:shd w:val="clear" w:color="auto" w:fill="FFFFFF"/>
            <w:vAlign w:val="center"/>
          </w:tcPr>
          <w:p>
            <w:pPr>
              <w:pStyle w:val="10"/>
              <w:keepNext w:val="0"/>
              <w:keepLines w:val="0"/>
              <w:widowControl/>
              <w:suppressLineNumbers w:val="0"/>
              <w:kinsoku/>
              <w:wordWrap/>
              <w:overflowPunct/>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1108" w:type="dxa"/>
            <w:tcBorders>
              <w:top w:val="single" w:color="4F81BD" w:sz="4" w:space="0"/>
              <w:left w:val="single" w:color="4F81BD" w:sz="4" w:space="0"/>
              <w:bottom w:val="single" w:color="4F81BD" w:sz="4" w:space="0"/>
              <w:right w:val="single" w:color="B9CDE5" w:sz="4" w:space="0"/>
            </w:tcBorders>
            <w:shd w:val="clear" w:color="auto" w:fill="FFFFFF"/>
            <w:vAlign w:val="center"/>
          </w:tcPr>
          <w:p>
            <w:pPr>
              <w:pStyle w:val="10"/>
              <w:keepNext w:val="0"/>
              <w:keepLines w:val="0"/>
              <w:widowControl/>
              <w:suppressLineNumbers w:val="0"/>
              <w:kinsoku/>
              <w:wordWrap/>
              <w:overflowPunct/>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季度</w:t>
            </w:r>
          </w:p>
        </w:tc>
        <w:tc>
          <w:tcPr>
            <w:tcW w:w="633" w:type="dxa"/>
            <w:tcBorders>
              <w:top w:val="single" w:color="4F81BD" w:sz="4" w:space="0"/>
              <w:left w:val="single" w:color="4F81BD" w:sz="4" w:space="0"/>
              <w:bottom w:val="single" w:color="4F81BD" w:sz="4" w:space="0"/>
              <w:right w:val="single" w:color="B9CDE5" w:sz="4" w:space="0"/>
            </w:tcBorders>
            <w:shd w:val="clear" w:color="auto" w:fill="FFFFFF"/>
            <w:vAlign w:val="center"/>
          </w:tcPr>
          <w:p>
            <w:pPr>
              <w:pStyle w:val="10"/>
              <w:keepNext w:val="0"/>
              <w:keepLines w:val="0"/>
              <w:widowControl/>
              <w:suppressLineNumbers w:val="0"/>
              <w:kinsoku/>
              <w:wordWrap/>
              <w:overflowPunct/>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04" w:type="dxa"/>
            <w:vMerge w:val="restart"/>
            <w:tcBorders>
              <w:top w:val="single" w:color="4F81BD" w:sz="4" w:space="0"/>
              <w:left w:val="single" w:color="4F81BD" w:sz="4" w:space="0"/>
              <w:bottom w:val="single" w:color="4F81BD" w:sz="4" w:space="0"/>
              <w:right w:val="single" w:color="B9CDE5" w:sz="4" w:space="0"/>
            </w:tcBorders>
            <w:shd w:val="clear" w:color="auto" w:fill="FFFFFF"/>
            <w:vAlign w:val="center"/>
          </w:tcPr>
          <w:p>
            <w:pPr>
              <w:pStyle w:val="10"/>
              <w:keepNext w:val="0"/>
              <w:keepLines w:val="0"/>
              <w:widowControl/>
              <w:suppressLineNumbers w:val="0"/>
              <w:kinsoku/>
              <w:wordWrap/>
              <w:overflowPunct/>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按采购需求核算平均每人服务费用</w:t>
            </w:r>
          </w:p>
        </w:tc>
        <w:tc>
          <w:tcPr>
            <w:tcW w:w="2023" w:type="dxa"/>
            <w:tcBorders>
              <w:top w:val="single" w:color="4F81BD" w:sz="4" w:space="0"/>
              <w:left w:val="single" w:color="4F81BD" w:sz="4" w:space="0"/>
              <w:bottom w:val="single" w:color="4F81BD" w:sz="4" w:space="0"/>
              <w:right w:val="single" w:color="B9CDE5" w:sz="4" w:space="0"/>
            </w:tcBorders>
            <w:shd w:val="clear" w:color="auto" w:fill="FFFFFF"/>
            <w:vAlign w:val="center"/>
          </w:tcPr>
          <w:p>
            <w:pPr>
              <w:pStyle w:val="10"/>
              <w:keepNext w:val="0"/>
              <w:keepLines w:val="0"/>
              <w:widowControl/>
              <w:suppressLineNumbers w:val="0"/>
              <w:kinsoku/>
              <w:wordWrap/>
              <w:overflowPunct/>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298" w:type="dxa"/>
            <w:tcBorders>
              <w:top w:val="single" w:color="4F81BD" w:sz="4" w:space="0"/>
              <w:left w:val="single" w:color="4F81BD" w:sz="4" w:space="0"/>
              <w:bottom w:val="single" w:color="4F81BD" w:sz="4" w:space="0"/>
              <w:right w:val="single" w:color="B9CDE5" w:sz="4" w:space="0"/>
            </w:tcBorders>
            <w:shd w:val="clear" w:color="auto" w:fill="FFFFFF"/>
            <w:vAlign w:val="center"/>
          </w:tcPr>
          <w:p>
            <w:pPr>
              <w:pStyle w:val="10"/>
              <w:keepNext w:val="0"/>
              <w:keepLines w:val="0"/>
              <w:widowControl/>
              <w:suppressLineNumbers w:val="0"/>
              <w:kinsoku/>
              <w:wordWrap/>
              <w:overflowPunct/>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224" w:type="dxa"/>
            <w:tcBorders>
              <w:top w:val="single" w:color="4F81BD" w:sz="4" w:space="0"/>
              <w:left w:val="single" w:color="4F81BD" w:sz="4" w:space="0"/>
              <w:bottom w:val="single" w:color="4F81BD" w:sz="4" w:space="0"/>
              <w:right w:val="single" w:color="B9CDE5" w:sz="4" w:space="0"/>
            </w:tcBorders>
            <w:shd w:val="clear" w:color="auto" w:fill="FFFFFF"/>
            <w:vAlign w:val="center"/>
          </w:tcPr>
          <w:p>
            <w:pPr>
              <w:pStyle w:val="10"/>
              <w:keepNext w:val="0"/>
              <w:keepLines w:val="0"/>
              <w:widowControl/>
              <w:suppressLineNumbers w:val="0"/>
              <w:kinsoku/>
              <w:wordWrap/>
              <w:overflowPunct/>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原厂工程师</w:t>
            </w:r>
          </w:p>
        </w:tc>
        <w:tc>
          <w:tcPr>
            <w:tcW w:w="1108" w:type="dxa"/>
            <w:tcBorders>
              <w:top w:val="single" w:color="4F81BD" w:sz="4" w:space="0"/>
              <w:left w:val="single" w:color="4F81BD" w:sz="4" w:space="0"/>
              <w:bottom w:val="single" w:color="4F81BD" w:sz="4" w:space="0"/>
              <w:right w:val="single" w:color="B9CDE5" w:sz="4" w:space="0"/>
            </w:tcBorders>
            <w:shd w:val="clear" w:color="auto" w:fill="FFFFFF"/>
            <w:vAlign w:val="center"/>
          </w:tcPr>
          <w:p>
            <w:pPr>
              <w:pStyle w:val="10"/>
              <w:keepNext w:val="0"/>
              <w:keepLines w:val="0"/>
              <w:widowControl/>
              <w:suppressLineNumbers w:val="0"/>
              <w:kinsoku/>
              <w:wordWrap/>
              <w:overflowPunct/>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季度</w:t>
            </w:r>
          </w:p>
        </w:tc>
        <w:tc>
          <w:tcPr>
            <w:tcW w:w="633" w:type="dxa"/>
            <w:tcBorders>
              <w:top w:val="single" w:color="4F81BD" w:sz="4" w:space="0"/>
              <w:left w:val="single" w:color="4F81BD" w:sz="4" w:space="0"/>
              <w:bottom w:val="single" w:color="4F81BD" w:sz="4" w:space="0"/>
              <w:right w:val="single" w:color="B9CDE5" w:sz="4" w:space="0"/>
            </w:tcBorders>
            <w:shd w:val="clear" w:color="auto" w:fill="FFFFFF"/>
            <w:vAlign w:val="center"/>
          </w:tcPr>
          <w:p>
            <w:pPr>
              <w:pStyle w:val="10"/>
              <w:keepNext w:val="0"/>
              <w:keepLines w:val="0"/>
              <w:widowControl/>
              <w:suppressLineNumbers w:val="0"/>
              <w:kinsoku/>
              <w:wordWrap/>
              <w:overflowPunct/>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204" w:type="dxa"/>
            <w:vMerge w:val="continue"/>
            <w:tcBorders>
              <w:top w:val="single" w:color="4F81BD" w:sz="4" w:space="0"/>
              <w:left w:val="single" w:color="4F81BD" w:sz="4" w:space="0"/>
              <w:bottom w:val="single" w:color="4F81BD" w:sz="4" w:space="0"/>
              <w:right w:val="single" w:color="B9CDE5" w:sz="4" w:space="0"/>
            </w:tcBorders>
            <w:shd w:val="clear" w:color="auto" w:fill="FFFFFF"/>
            <w:vAlign w:val="center"/>
          </w:tcPr>
          <w:p>
            <w:pPr>
              <w:snapToGrid w:val="0"/>
              <w:jc w:val="center"/>
              <w:rPr>
                <w:rFonts w:hint="eastAsia" w:ascii="宋体" w:hAnsi="宋体" w:eastAsia="宋体" w:cs="宋体"/>
                <w:color w:val="auto"/>
                <w:sz w:val="24"/>
                <w:szCs w:val="24"/>
                <w:highlight w:val="none"/>
              </w:rPr>
            </w:pPr>
          </w:p>
        </w:tc>
        <w:tc>
          <w:tcPr>
            <w:tcW w:w="2023" w:type="dxa"/>
            <w:tcBorders>
              <w:top w:val="single" w:color="4F81BD" w:sz="4" w:space="0"/>
              <w:left w:val="single" w:color="4F81BD" w:sz="4" w:space="0"/>
              <w:bottom w:val="single" w:color="4F81BD" w:sz="4" w:space="0"/>
              <w:right w:val="single" w:color="B9CDE5" w:sz="4" w:space="0"/>
            </w:tcBorders>
            <w:shd w:val="clear" w:color="auto" w:fill="FFFFFF"/>
            <w:vAlign w:val="center"/>
          </w:tcPr>
          <w:p>
            <w:pPr>
              <w:pStyle w:val="10"/>
              <w:keepNext w:val="0"/>
              <w:keepLines w:val="0"/>
              <w:widowControl/>
              <w:suppressLineNumbers w:val="0"/>
              <w:kinsoku/>
              <w:wordWrap/>
              <w:overflowPunct/>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1298" w:type="dxa"/>
            <w:tcBorders>
              <w:top w:val="single" w:color="4F81BD" w:sz="4" w:space="0"/>
              <w:left w:val="single" w:color="4F81BD" w:sz="4" w:space="0"/>
              <w:bottom w:val="single" w:color="4F81BD" w:sz="4" w:space="0"/>
              <w:right w:val="single" w:color="B9CDE5" w:sz="4" w:space="0"/>
            </w:tcBorders>
            <w:shd w:val="clear" w:color="auto" w:fill="FFFFFF"/>
            <w:vAlign w:val="center"/>
          </w:tcPr>
          <w:p>
            <w:pPr>
              <w:pStyle w:val="10"/>
              <w:keepNext w:val="0"/>
              <w:keepLines w:val="0"/>
              <w:widowControl/>
              <w:suppressLineNumbers w:val="0"/>
              <w:kinsoku/>
              <w:wordWrap/>
              <w:overflowPunct/>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224" w:type="dxa"/>
            <w:tcBorders>
              <w:top w:val="single" w:color="4F81BD" w:sz="4" w:space="0"/>
              <w:left w:val="single" w:color="4F81BD" w:sz="4" w:space="0"/>
              <w:bottom w:val="single" w:color="4F81BD" w:sz="4" w:space="0"/>
              <w:right w:val="single" w:color="B9CDE5" w:sz="4" w:space="0"/>
            </w:tcBorders>
            <w:shd w:val="clear" w:color="auto" w:fill="FFFFFF"/>
            <w:vAlign w:val="center"/>
          </w:tcPr>
          <w:p>
            <w:pPr>
              <w:pStyle w:val="10"/>
              <w:keepNext w:val="0"/>
              <w:keepLines w:val="0"/>
              <w:widowControl/>
              <w:suppressLineNumbers w:val="0"/>
              <w:kinsoku/>
              <w:wordWrap/>
              <w:overflowPunct/>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数据分析工程师</w:t>
            </w:r>
          </w:p>
        </w:tc>
        <w:tc>
          <w:tcPr>
            <w:tcW w:w="1108" w:type="dxa"/>
            <w:tcBorders>
              <w:top w:val="single" w:color="4F81BD" w:sz="4" w:space="0"/>
              <w:left w:val="single" w:color="4F81BD" w:sz="4" w:space="0"/>
              <w:bottom w:val="single" w:color="4F81BD" w:sz="4" w:space="0"/>
              <w:right w:val="single" w:color="B9CDE5" w:sz="4" w:space="0"/>
            </w:tcBorders>
            <w:shd w:val="clear" w:color="auto" w:fill="FFFFFF"/>
            <w:vAlign w:val="center"/>
          </w:tcPr>
          <w:p>
            <w:pPr>
              <w:pStyle w:val="10"/>
              <w:keepNext w:val="0"/>
              <w:keepLines w:val="0"/>
              <w:widowControl/>
              <w:suppressLineNumbers w:val="0"/>
              <w:kinsoku/>
              <w:wordWrap/>
              <w:overflowPunct/>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季度</w:t>
            </w:r>
          </w:p>
        </w:tc>
        <w:tc>
          <w:tcPr>
            <w:tcW w:w="633" w:type="dxa"/>
            <w:tcBorders>
              <w:top w:val="single" w:color="4F81BD" w:sz="4" w:space="0"/>
              <w:left w:val="single" w:color="4F81BD" w:sz="4" w:space="0"/>
              <w:bottom w:val="single" w:color="4F81BD" w:sz="4" w:space="0"/>
              <w:right w:val="single" w:color="B9CDE5" w:sz="4" w:space="0"/>
            </w:tcBorders>
            <w:shd w:val="clear" w:color="auto" w:fill="FFFFFF"/>
            <w:vAlign w:val="center"/>
          </w:tcPr>
          <w:p>
            <w:pPr>
              <w:pStyle w:val="10"/>
              <w:keepNext w:val="0"/>
              <w:keepLines w:val="0"/>
              <w:widowControl/>
              <w:suppressLineNumbers w:val="0"/>
              <w:kinsoku/>
              <w:wordWrap/>
              <w:overflowPunct/>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204" w:type="dxa"/>
            <w:vMerge w:val="continue"/>
            <w:tcBorders>
              <w:top w:val="single" w:color="4F81BD" w:sz="4" w:space="0"/>
              <w:left w:val="single" w:color="4F81BD" w:sz="4" w:space="0"/>
              <w:bottom w:val="single" w:color="4F81BD" w:sz="4" w:space="0"/>
              <w:right w:val="single" w:color="B9CDE5" w:sz="4" w:space="0"/>
            </w:tcBorders>
            <w:shd w:val="clear" w:color="auto" w:fill="FFFFFF"/>
            <w:vAlign w:val="center"/>
          </w:tcPr>
          <w:p>
            <w:pPr>
              <w:snapToGrid w:val="0"/>
              <w:jc w:val="center"/>
              <w:rPr>
                <w:rFonts w:hint="eastAsia" w:ascii="宋体" w:hAnsi="宋体" w:eastAsia="宋体" w:cs="宋体"/>
                <w:color w:val="auto"/>
                <w:sz w:val="24"/>
                <w:szCs w:val="24"/>
                <w:highlight w:val="none"/>
              </w:rPr>
            </w:pPr>
          </w:p>
        </w:tc>
        <w:tc>
          <w:tcPr>
            <w:tcW w:w="2023" w:type="dxa"/>
            <w:tcBorders>
              <w:top w:val="single" w:color="4F81BD" w:sz="4" w:space="0"/>
              <w:left w:val="single" w:color="4F81BD" w:sz="4" w:space="0"/>
              <w:bottom w:val="single" w:color="4F81BD" w:sz="4" w:space="0"/>
              <w:right w:val="single" w:color="B9CDE5" w:sz="4" w:space="0"/>
            </w:tcBorders>
            <w:shd w:val="clear" w:color="auto" w:fill="FFFFFF"/>
            <w:vAlign w:val="center"/>
          </w:tcPr>
          <w:p>
            <w:pPr>
              <w:pStyle w:val="10"/>
              <w:keepNext w:val="0"/>
              <w:keepLines w:val="0"/>
              <w:widowControl/>
              <w:suppressLineNumbers w:val="0"/>
              <w:kinsoku/>
              <w:wordWrap/>
              <w:overflowPunct/>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298" w:type="dxa"/>
            <w:tcBorders>
              <w:top w:val="single" w:color="4F81BD" w:sz="4" w:space="0"/>
              <w:left w:val="single" w:color="4F81BD" w:sz="4" w:space="0"/>
              <w:bottom w:val="single" w:color="4F81BD" w:sz="4" w:space="0"/>
              <w:right w:val="single" w:color="B9CDE5" w:sz="4" w:space="0"/>
            </w:tcBorders>
            <w:shd w:val="clear" w:color="auto" w:fill="FFFFFF"/>
            <w:vAlign w:val="center"/>
          </w:tcPr>
          <w:p>
            <w:pPr>
              <w:pStyle w:val="10"/>
              <w:keepNext w:val="0"/>
              <w:keepLines w:val="0"/>
              <w:widowControl/>
              <w:suppressLineNumbers w:val="0"/>
              <w:kinsoku/>
              <w:wordWrap/>
              <w:overflowPunct/>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224" w:type="dxa"/>
            <w:tcBorders>
              <w:top w:val="single" w:color="4F81BD" w:sz="4" w:space="0"/>
              <w:left w:val="single" w:color="4F81BD" w:sz="4" w:space="0"/>
              <w:bottom w:val="single" w:color="4F81BD" w:sz="4" w:space="0"/>
              <w:right w:val="single" w:color="B9CDE5" w:sz="4" w:space="0"/>
            </w:tcBorders>
            <w:shd w:val="clear" w:color="auto" w:fill="FFFFFF"/>
            <w:vAlign w:val="center"/>
          </w:tcPr>
          <w:p>
            <w:pPr>
              <w:pStyle w:val="10"/>
              <w:keepNext w:val="0"/>
              <w:keepLines w:val="0"/>
              <w:widowControl/>
              <w:suppressLineNumbers w:val="0"/>
              <w:kinsoku/>
              <w:wordWrap/>
              <w:overflowPunct/>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内场调试工程师</w:t>
            </w:r>
          </w:p>
        </w:tc>
        <w:tc>
          <w:tcPr>
            <w:tcW w:w="1108" w:type="dxa"/>
            <w:tcBorders>
              <w:top w:val="single" w:color="4F81BD" w:sz="4" w:space="0"/>
              <w:left w:val="single" w:color="4F81BD" w:sz="4" w:space="0"/>
              <w:bottom w:val="single" w:color="4F81BD" w:sz="4" w:space="0"/>
              <w:right w:val="single" w:color="B9CDE5" w:sz="4" w:space="0"/>
            </w:tcBorders>
            <w:shd w:val="clear" w:color="auto" w:fill="FFFFFF"/>
            <w:vAlign w:val="center"/>
          </w:tcPr>
          <w:p>
            <w:pPr>
              <w:pStyle w:val="10"/>
              <w:keepNext w:val="0"/>
              <w:keepLines w:val="0"/>
              <w:widowControl/>
              <w:suppressLineNumbers w:val="0"/>
              <w:kinsoku/>
              <w:wordWrap/>
              <w:overflowPunct/>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季度</w:t>
            </w:r>
          </w:p>
        </w:tc>
        <w:tc>
          <w:tcPr>
            <w:tcW w:w="633" w:type="dxa"/>
            <w:tcBorders>
              <w:top w:val="single" w:color="4F81BD" w:sz="4" w:space="0"/>
              <w:left w:val="single" w:color="4F81BD" w:sz="4" w:space="0"/>
              <w:bottom w:val="single" w:color="4F81BD" w:sz="4" w:space="0"/>
              <w:right w:val="single" w:color="B9CDE5" w:sz="4" w:space="0"/>
            </w:tcBorders>
            <w:shd w:val="clear" w:color="auto" w:fill="FFFFFF"/>
            <w:vAlign w:val="center"/>
          </w:tcPr>
          <w:p>
            <w:pPr>
              <w:pStyle w:val="10"/>
              <w:keepNext w:val="0"/>
              <w:keepLines w:val="0"/>
              <w:widowControl/>
              <w:suppressLineNumbers w:val="0"/>
              <w:kinsoku/>
              <w:wordWrap/>
              <w:overflowPunct/>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204" w:type="dxa"/>
            <w:vMerge w:val="continue"/>
            <w:tcBorders>
              <w:top w:val="single" w:color="4F81BD" w:sz="4" w:space="0"/>
              <w:left w:val="single" w:color="4F81BD" w:sz="4" w:space="0"/>
              <w:bottom w:val="single" w:color="4F81BD" w:sz="4" w:space="0"/>
              <w:right w:val="single" w:color="B9CDE5" w:sz="4" w:space="0"/>
            </w:tcBorders>
            <w:shd w:val="clear" w:color="auto" w:fill="FFFFFF"/>
            <w:vAlign w:val="center"/>
          </w:tcPr>
          <w:p>
            <w:pPr>
              <w:snapToGrid w:val="0"/>
              <w:jc w:val="center"/>
              <w:rPr>
                <w:rFonts w:hint="eastAsia" w:ascii="宋体" w:hAnsi="宋体" w:eastAsia="宋体" w:cs="宋体"/>
                <w:color w:val="auto"/>
                <w:sz w:val="24"/>
                <w:szCs w:val="24"/>
                <w:highlight w:val="none"/>
              </w:rPr>
            </w:pPr>
          </w:p>
        </w:tc>
        <w:tc>
          <w:tcPr>
            <w:tcW w:w="2023" w:type="dxa"/>
            <w:tcBorders>
              <w:top w:val="single" w:color="4F81BD" w:sz="4" w:space="0"/>
              <w:left w:val="single" w:color="4F81BD" w:sz="4" w:space="0"/>
              <w:bottom w:val="single" w:color="4F81BD" w:sz="4" w:space="0"/>
              <w:right w:val="single" w:color="B9CDE5" w:sz="4" w:space="0"/>
            </w:tcBorders>
            <w:shd w:val="clear" w:color="auto" w:fill="FFFFFF"/>
            <w:vAlign w:val="center"/>
          </w:tcPr>
          <w:p>
            <w:pPr>
              <w:pStyle w:val="10"/>
              <w:keepNext w:val="0"/>
              <w:keepLines w:val="0"/>
              <w:widowControl/>
              <w:suppressLineNumbers w:val="0"/>
              <w:kinsoku/>
              <w:wordWrap/>
              <w:overflowPunct/>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1298" w:type="dxa"/>
            <w:tcBorders>
              <w:top w:val="single" w:color="4F81BD" w:sz="4" w:space="0"/>
              <w:left w:val="single" w:color="4F81BD" w:sz="4" w:space="0"/>
              <w:bottom w:val="single" w:color="4F81BD" w:sz="4" w:space="0"/>
              <w:right w:val="single" w:color="B9CDE5" w:sz="4" w:space="0"/>
            </w:tcBorders>
            <w:shd w:val="clear" w:color="auto" w:fill="FFFFFF"/>
            <w:vAlign w:val="center"/>
          </w:tcPr>
          <w:p>
            <w:pPr>
              <w:pStyle w:val="10"/>
              <w:keepNext w:val="0"/>
              <w:keepLines w:val="0"/>
              <w:widowControl/>
              <w:suppressLineNumbers w:val="0"/>
              <w:kinsoku/>
              <w:wordWrap/>
              <w:overflowPunct/>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224" w:type="dxa"/>
            <w:tcBorders>
              <w:top w:val="single" w:color="4F81BD" w:sz="4" w:space="0"/>
              <w:left w:val="single" w:color="4F81BD" w:sz="4" w:space="0"/>
              <w:bottom w:val="single" w:color="4F81BD" w:sz="4" w:space="0"/>
              <w:right w:val="single" w:color="B9CDE5" w:sz="4" w:space="0"/>
            </w:tcBorders>
            <w:shd w:val="clear" w:color="auto" w:fill="FFFFFF"/>
            <w:vAlign w:val="center"/>
          </w:tcPr>
          <w:p>
            <w:pPr>
              <w:pStyle w:val="10"/>
              <w:keepNext w:val="0"/>
              <w:keepLines w:val="0"/>
              <w:widowControl/>
              <w:suppressLineNumbers w:val="0"/>
              <w:kinsoku/>
              <w:wordWrap/>
              <w:overflowPunct/>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网络工程师</w:t>
            </w:r>
          </w:p>
        </w:tc>
        <w:tc>
          <w:tcPr>
            <w:tcW w:w="1108" w:type="dxa"/>
            <w:tcBorders>
              <w:top w:val="single" w:color="4F81BD" w:sz="4" w:space="0"/>
              <w:left w:val="single" w:color="4F81BD" w:sz="4" w:space="0"/>
              <w:bottom w:val="single" w:color="4F81BD" w:sz="4" w:space="0"/>
              <w:right w:val="single" w:color="B9CDE5" w:sz="4" w:space="0"/>
            </w:tcBorders>
            <w:shd w:val="clear" w:color="auto" w:fill="FFFFFF"/>
            <w:vAlign w:val="center"/>
          </w:tcPr>
          <w:p>
            <w:pPr>
              <w:pStyle w:val="10"/>
              <w:keepNext w:val="0"/>
              <w:keepLines w:val="0"/>
              <w:widowControl/>
              <w:suppressLineNumbers w:val="0"/>
              <w:kinsoku/>
              <w:wordWrap/>
              <w:overflowPunct/>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季度</w:t>
            </w:r>
          </w:p>
        </w:tc>
        <w:tc>
          <w:tcPr>
            <w:tcW w:w="633" w:type="dxa"/>
            <w:tcBorders>
              <w:top w:val="single" w:color="4F81BD" w:sz="4" w:space="0"/>
              <w:left w:val="single" w:color="4F81BD" w:sz="4" w:space="0"/>
              <w:bottom w:val="single" w:color="4F81BD" w:sz="4" w:space="0"/>
              <w:right w:val="single" w:color="B9CDE5" w:sz="4" w:space="0"/>
            </w:tcBorders>
            <w:shd w:val="clear" w:color="auto" w:fill="FFFFFF"/>
            <w:vAlign w:val="center"/>
          </w:tcPr>
          <w:p>
            <w:pPr>
              <w:pStyle w:val="10"/>
              <w:keepNext w:val="0"/>
              <w:keepLines w:val="0"/>
              <w:widowControl/>
              <w:suppressLineNumbers w:val="0"/>
              <w:kinsoku/>
              <w:wordWrap/>
              <w:overflowPunct/>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04" w:type="dxa"/>
            <w:vMerge w:val="continue"/>
            <w:tcBorders>
              <w:top w:val="single" w:color="4F81BD" w:sz="4" w:space="0"/>
              <w:left w:val="single" w:color="4F81BD" w:sz="4" w:space="0"/>
              <w:bottom w:val="single" w:color="4F81BD" w:sz="4" w:space="0"/>
              <w:right w:val="single" w:color="B9CDE5" w:sz="4" w:space="0"/>
            </w:tcBorders>
            <w:shd w:val="clear" w:color="auto" w:fill="FFFFFF"/>
            <w:vAlign w:val="center"/>
          </w:tcPr>
          <w:p>
            <w:pPr>
              <w:snapToGrid w:val="0"/>
              <w:jc w:val="center"/>
              <w:rPr>
                <w:rFonts w:hint="eastAsia" w:ascii="宋体" w:hAnsi="宋体" w:eastAsia="宋体" w:cs="宋体"/>
                <w:color w:val="auto"/>
                <w:sz w:val="24"/>
                <w:szCs w:val="24"/>
                <w:highlight w:val="none"/>
              </w:rPr>
            </w:pPr>
          </w:p>
        </w:tc>
        <w:tc>
          <w:tcPr>
            <w:tcW w:w="2023" w:type="dxa"/>
            <w:tcBorders>
              <w:top w:val="single" w:color="4F81BD" w:sz="4" w:space="0"/>
              <w:left w:val="single" w:color="4F81BD" w:sz="4" w:space="0"/>
              <w:bottom w:val="single" w:color="4F81BD" w:sz="4" w:space="0"/>
              <w:right w:val="single" w:color="B9CDE5" w:sz="4" w:space="0"/>
            </w:tcBorders>
            <w:shd w:val="clear" w:color="auto" w:fill="FFFFFF"/>
            <w:vAlign w:val="center"/>
          </w:tcPr>
          <w:p>
            <w:pPr>
              <w:pStyle w:val="10"/>
              <w:keepNext w:val="0"/>
              <w:keepLines w:val="0"/>
              <w:widowControl/>
              <w:suppressLineNumbers w:val="0"/>
              <w:kinsoku/>
              <w:wordWrap/>
              <w:overflowPunct/>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298" w:type="dxa"/>
            <w:tcBorders>
              <w:top w:val="single" w:color="4F81BD" w:sz="4" w:space="0"/>
              <w:left w:val="single" w:color="4F81BD" w:sz="4" w:space="0"/>
              <w:bottom w:val="single" w:color="4F81BD" w:sz="4" w:space="0"/>
              <w:right w:val="single" w:color="B9CDE5" w:sz="4" w:space="0"/>
            </w:tcBorders>
            <w:shd w:val="clear" w:color="auto" w:fill="FFFFFF"/>
            <w:vAlign w:val="center"/>
          </w:tcPr>
          <w:p>
            <w:pPr>
              <w:pStyle w:val="10"/>
              <w:keepNext w:val="0"/>
              <w:keepLines w:val="0"/>
              <w:widowControl/>
              <w:suppressLineNumbers w:val="0"/>
              <w:kinsoku/>
              <w:wordWrap/>
              <w:overflowPunct/>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224" w:type="dxa"/>
            <w:tcBorders>
              <w:top w:val="single" w:color="4F81BD" w:sz="4" w:space="0"/>
              <w:left w:val="single" w:color="4F81BD" w:sz="4" w:space="0"/>
              <w:bottom w:val="single" w:color="4F81BD" w:sz="4" w:space="0"/>
              <w:right w:val="single" w:color="B9CDE5" w:sz="4" w:space="0"/>
            </w:tcBorders>
            <w:shd w:val="clear" w:color="auto" w:fill="FFFFFF"/>
            <w:vAlign w:val="center"/>
          </w:tcPr>
          <w:p>
            <w:pPr>
              <w:pStyle w:val="10"/>
              <w:keepNext w:val="0"/>
              <w:keepLines w:val="0"/>
              <w:widowControl/>
              <w:suppressLineNumbers w:val="0"/>
              <w:kinsoku/>
              <w:wordWrap/>
              <w:overflowPunct/>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外场维修工程师</w:t>
            </w:r>
          </w:p>
        </w:tc>
        <w:tc>
          <w:tcPr>
            <w:tcW w:w="1108" w:type="dxa"/>
            <w:tcBorders>
              <w:top w:val="single" w:color="4F81BD" w:sz="4" w:space="0"/>
              <w:left w:val="single" w:color="4F81BD" w:sz="4" w:space="0"/>
              <w:bottom w:val="single" w:color="4F81BD" w:sz="4" w:space="0"/>
              <w:right w:val="single" w:color="B9CDE5" w:sz="4" w:space="0"/>
            </w:tcBorders>
            <w:shd w:val="clear" w:color="auto" w:fill="FFFFFF"/>
            <w:vAlign w:val="center"/>
          </w:tcPr>
          <w:p>
            <w:pPr>
              <w:pStyle w:val="10"/>
              <w:keepNext w:val="0"/>
              <w:keepLines w:val="0"/>
              <w:widowControl/>
              <w:suppressLineNumbers w:val="0"/>
              <w:kinsoku/>
              <w:wordWrap/>
              <w:overflowPunct/>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季度</w:t>
            </w:r>
          </w:p>
        </w:tc>
        <w:tc>
          <w:tcPr>
            <w:tcW w:w="633" w:type="dxa"/>
            <w:tcBorders>
              <w:top w:val="single" w:color="4F81BD" w:sz="4" w:space="0"/>
              <w:left w:val="single" w:color="4F81BD" w:sz="4" w:space="0"/>
              <w:bottom w:val="single" w:color="4F81BD" w:sz="4" w:space="0"/>
              <w:right w:val="single" w:color="B9CDE5" w:sz="4" w:space="0"/>
            </w:tcBorders>
            <w:shd w:val="clear" w:color="auto" w:fill="FFFFFF"/>
            <w:vAlign w:val="center"/>
          </w:tcPr>
          <w:p>
            <w:pPr>
              <w:pStyle w:val="10"/>
              <w:keepNext w:val="0"/>
              <w:keepLines w:val="0"/>
              <w:widowControl/>
              <w:suppressLineNumbers w:val="0"/>
              <w:kinsoku/>
              <w:wordWrap/>
              <w:overflowPunct/>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w:t>
            </w:r>
          </w:p>
        </w:tc>
        <w:tc>
          <w:tcPr>
            <w:tcW w:w="2204" w:type="dxa"/>
            <w:vMerge w:val="continue"/>
            <w:tcBorders>
              <w:top w:val="single" w:color="4F81BD" w:sz="4" w:space="0"/>
              <w:left w:val="single" w:color="4F81BD" w:sz="4" w:space="0"/>
              <w:bottom w:val="single" w:color="4F81BD" w:sz="4" w:space="0"/>
              <w:right w:val="single" w:color="B9CDE5" w:sz="4" w:space="0"/>
            </w:tcBorders>
            <w:shd w:val="clear" w:color="auto" w:fill="FFFFFF"/>
            <w:vAlign w:val="center"/>
          </w:tcPr>
          <w:p>
            <w:pPr>
              <w:snapToGrid w:val="0"/>
              <w:jc w:val="center"/>
              <w:rPr>
                <w:rFonts w:hint="eastAsia" w:ascii="宋体" w:hAnsi="宋体" w:eastAsia="宋体" w:cs="宋体"/>
                <w:color w:val="auto"/>
                <w:sz w:val="24"/>
                <w:szCs w:val="24"/>
                <w:highlight w:val="none"/>
              </w:rPr>
            </w:pPr>
          </w:p>
        </w:tc>
        <w:tc>
          <w:tcPr>
            <w:tcW w:w="2023" w:type="dxa"/>
            <w:tcBorders>
              <w:top w:val="single" w:color="4F81BD" w:sz="4" w:space="0"/>
              <w:left w:val="single" w:color="4F81BD" w:sz="4" w:space="0"/>
              <w:bottom w:val="single" w:color="4F81BD" w:sz="4" w:space="0"/>
              <w:right w:val="single" w:color="B9CDE5" w:sz="4" w:space="0"/>
            </w:tcBorders>
            <w:shd w:val="clear" w:color="auto" w:fill="FFFFFF"/>
            <w:vAlign w:val="center"/>
          </w:tcPr>
          <w:p>
            <w:pPr>
              <w:pStyle w:val="10"/>
              <w:keepNext w:val="0"/>
              <w:keepLines w:val="0"/>
              <w:widowControl/>
              <w:suppressLineNumbers w:val="0"/>
              <w:kinsoku/>
              <w:wordWrap/>
              <w:overflowPunct/>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298" w:type="dxa"/>
            <w:tcBorders>
              <w:top w:val="single" w:color="4F81BD" w:sz="4" w:space="0"/>
              <w:left w:val="single" w:color="4F81BD" w:sz="4" w:space="0"/>
              <w:bottom w:val="single" w:color="4F81BD" w:sz="4" w:space="0"/>
              <w:right w:val="single" w:color="B9CDE5" w:sz="4" w:space="0"/>
            </w:tcBorders>
            <w:shd w:val="clear" w:color="auto" w:fill="FFFFFF"/>
            <w:vAlign w:val="center"/>
          </w:tcPr>
          <w:p>
            <w:pPr>
              <w:pStyle w:val="10"/>
              <w:keepNext w:val="0"/>
              <w:keepLines w:val="0"/>
              <w:widowControl/>
              <w:suppressLineNumbers w:val="0"/>
              <w:kinsoku/>
              <w:wordWrap/>
              <w:overflowPunct/>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224" w:type="dxa"/>
            <w:tcBorders>
              <w:top w:val="single" w:color="4F81BD" w:sz="4" w:space="0"/>
              <w:left w:val="single" w:color="4F81BD" w:sz="4" w:space="0"/>
              <w:bottom w:val="single" w:color="4F81BD" w:sz="4" w:space="0"/>
              <w:right w:val="single" w:color="B9CDE5" w:sz="4" w:space="0"/>
            </w:tcBorders>
            <w:shd w:val="clear" w:color="auto" w:fill="FFFFFF"/>
            <w:vAlign w:val="center"/>
          </w:tcPr>
          <w:p>
            <w:pPr>
              <w:pStyle w:val="10"/>
              <w:keepNext w:val="0"/>
              <w:keepLines w:val="0"/>
              <w:widowControl/>
              <w:suppressLineNumbers w:val="0"/>
              <w:kinsoku/>
              <w:wordWrap/>
              <w:overflowPunct/>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维修升降车</w:t>
            </w:r>
          </w:p>
        </w:tc>
        <w:tc>
          <w:tcPr>
            <w:tcW w:w="1108" w:type="dxa"/>
            <w:tcBorders>
              <w:top w:val="single" w:color="4F81BD" w:sz="4" w:space="0"/>
              <w:left w:val="single" w:color="4F81BD" w:sz="4" w:space="0"/>
              <w:bottom w:val="single" w:color="4F81BD" w:sz="4" w:space="0"/>
              <w:right w:val="single" w:color="B9CDE5" w:sz="4" w:space="0"/>
            </w:tcBorders>
            <w:shd w:val="clear" w:color="auto" w:fill="FFFFFF"/>
            <w:vAlign w:val="center"/>
          </w:tcPr>
          <w:p>
            <w:pPr>
              <w:pStyle w:val="10"/>
              <w:keepNext w:val="0"/>
              <w:keepLines w:val="0"/>
              <w:widowControl/>
              <w:suppressLineNumbers w:val="0"/>
              <w:kinsoku/>
              <w:wordWrap/>
              <w:overflowPunct/>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r>
              <w:rPr>
                <w:rFonts w:hint="eastAsia" w:ascii="宋体" w:hAnsi="宋体" w:eastAsia="宋体" w:cs="宋体"/>
                <w:color w:val="auto"/>
                <w:sz w:val="24"/>
                <w:szCs w:val="24"/>
                <w:highlight w:val="none"/>
                <w:lang w:val="en-US" w:eastAsia="zh-CN"/>
              </w:rPr>
              <w:t>季度</w:t>
            </w:r>
          </w:p>
        </w:tc>
        <w:tc>
          <w:tcPr>
            <w:tcW w:w="633" w:type="dxa"/>
            <w:tcBorders>
              <w:top w:val="single" w:color="4F81BD" w:sz="4" w:space="0"/>
              <w:left w:val="single" w:color="4F81BD" w:sz="4" w:space="0"/>
              <w:bottom w:val="single" w:color="4F81BD" w:sz="4" w:space="0"/>
              <w:right w:val="single" w:color="B9CDE5" w:sz="4" w:space="0"/>
            </w:tcBorders>
            <w:shd w:val="clear" w:color="auto" w:fill="FFFFFF"/>
            <w:vAlign w:val="center"/>
          </w:tcPr>
          <w:p>
            <w:pPr>
              <w:pStyle w:val="10"/>
              <w:keepNext w:val="0"/>
              <w:keepLines w:val="0"/>
              <w:widowControl/>
              <w:suppressLineNumbers w:val="0"/>
              <w:kinsoku/>
              <w:wordWrap/>
              <w:overflowPunct/>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204" w:type="dxa"/>
            <w:tcBorders>
              <w:top w:val="single" w:color="4F81BD" w:sz="4" w:space="0"/>
              <w:left w:val="single" w:color="4F81BD" w:sz="4" w:space="0"/>
              <w:bottom w:val="single" w:color="4F81BD" w:sz="4" w:space="0"/>
              <w:right w:val="single" w:color="B9CDE5" w:sz="4" w:space="0"/>
            </w:tcBorders>
            <w:shd w:val="clear" w:color="auto" w:fill="FFFFFF"/>
            <w:vAlign w:val="center"/>
          </w:tcPr>
          <w:p>
            <w:pPr>
              <w:pStyle w:val="10"/>
              <w:keepNext w:val="0"/>
              <w:keepLines w:val="0"/>
              <w:widowControl/>
              <w:suppressLineNumbers w:val="0"/>
              <w:kinsoku/>
              <w:wordWrap/>
              <w:overflowPunct/>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悬臂6米以上</w:t>
            </w:r>
          </w:p>
          <w:p>
            <w:pPr>
              <w:pStyle w:val="10"/>
              <w:keepNext w:val="0"/>
              <w:keepLines w:val="0"/>
              <w:widowControl/>
              <w:suppressLineNumbers w:val="0"/>
              <w:kinsoku/>
              <w:wordWrap/>
              <w:overflowPunct/>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(含燃油费用、保养费用)</w:t>
            </w:r>
          </w:p>
        </w:tc>
        <w:tc>
          <w:tcPr>
            <w:tcW w:w="2023" w:type="dxa"/>
            <w:tcBorders>
              <w:top w:val="single" w:color="4F81BD" w:sz="4" w:space="0"/>
              <w:left w:val="single" w:color="4F81BD" w:sz="4" w:space="0"/>
              <w:bottom w:val="single" w:color="4F81BD" w:sz="4" w:space="0"/>
              <w:right w:val="single" w:color="B9CDE5" w:sz="4" w:space="0"/>
            </w:tcBorders>
            <w:shd w:val="clear" w:color="auto" w:fill="FFFFFF"/>
            <w:vAlign w:val="center"/>
          </w:tcPr>
          <w:p>
            <w:pPr>
              <w:pStyle w:val="10"/>
              <w:keepNext w:val="0"/>
              <w:keepLines w:val="0"/>
              <w:widowControl/>
              <w:suppressLineNumbers w:val="0"/>
              <w:kinsoku/>
              <w:wordWrap/>
              <w:overflowPunct/>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1298" w:type="dxa"/>
            <w:tcBorders>
              <w:top w:val="single" w:color="4F81BD" w:sz="4" w:space="0"/>
              <w:left w:val="single" w:color="4F81BD" w:sz="4" w:space="0"/>
              <w:bottom w:val="single" w:color="4F81BD" w:sz="4" w:space="0"/>
              <w:right w:val="single" w:color="B9CDE5" w:sz="4" w:space="0"/>
            </w:tcBorders>
            <w:shd w:val="clear" w:color="auto" w:fill="FFFFFF"/>
            <w:vAlign w:val="center"/>
          </w:tcPr>
          <w:p>
            <w:pPr>
              <w:pStyle w:val="10"/>
              <w:keepNext w:val="0"/>
              <w:keepLines w:val="0"/>
              <w:widowControl/>
              <w:suppressLineNumbers w:val="0"/>
              <w:kinsoku/>
              <w:wordWrap/>
              <w:overflowPunct/>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224" w:type="dxa"/>
            <w:tcBorders>
              <w:top w:val="single" w:color="4F81BD" w:sz="4" w:space="0"/>
              <w:left w:val="single" w:color="4F81BD" w:sz="4" w:space="0"/>
              <w:bottom w:val="single" w:color="4F81BD" w:sz="4" w:space="0"/>
              <w:right w:val="single" w:color="B9CDE5" w:sz="4" w:space="0"/>
            </w:tcBorders>
            <w:shd w:val="clear" w:color="auto" w:fill="FFFFFF"/>
            <w:vAlign w:val="center"/>
          </w:tcPr>
          <w:p>
            <w:pPr>
              <w:pStyle w:val="10"/>
              <w:keepNext w:val="0"/>
              <w:keepLines w:val="0"/>
              <w:widowControl/>
              <w:suppressLineNumbers w:val="0"/>
              <w:kinsoku/>
              <w:wordWrap/>
              <w:overflowPunct/>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巡视车辆</w:t>
            </w:r>
          </w:p>
        </w:tc>
        <w:tc>
          <w:tcPr>
            <w:tcW w:w="1108" w:type="dxa"/>
            <w:tcBorders>
              <w:top w:val="single" w:color="4F81BD" w:sz="4" w:space="0"/>
              <w:left w:val="single" w:color="4F81BD" w:sz="4" w:space="0"/>
              <w:bottom w:val="single" w:color="4F81BD" w:sz="4" w:space="0"/>
              <w:right w:val="single" w:color="B9CDE5" w:sz="4" w:space="0"/>
            </w:tcBorders>
            <w:shd w:val="clear" w:color="auto" w:fill="FFFFFF"/>
            <w:vAlign w:val="center"/>
          </w:tcPr>
          <w:p>
            <w:pPr>
              <w:pStyle w:val="10"/>
              <w:keepNext w:val="0"/>
              <w:keepLines w:val="0"/>
              <w:widowControl/>
              <w:suppressLineNumbers w:val="0"/>
              <w:kinsoku/>
              <w:wordWrap/>
              <w:overflowPunct/>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r>
              <w:rPr>
                <w:rFonts w:hint="eastAsia" w:ascii="宋体" w:hAnsi="宋体" w:eastAsia="宋体" w:cs="宋体"/>
                <w:color w:val="auto"/>
                <w:sz w:val="24"/>
                <w:szCs w:val="24"/>
                <w:highlight w:val="none"/>
                <w:lang w:val="en-US" w:eastAsia="zh-CN"/>
              </w:rPr>
              <w:t>季度</w:t>
            </w:r>
          </w:p>
        </w:tc>
        <w:tc>
          <w:tcPr>
            <w:tcW w:w="633" w:type="dxa"/>
            <w:tcBorders>
              <w:top w:val="single" w:color="4F81BD" w:sz="4" w:space="0"/>
              <w:left w:val="single" w:color="4F81BD" w:sz="4" w:space="0"/>
              <w:bottom w:val="single" w:color="4F81BD" w:sz="4" w:space="0"/>
              <w:right w:val="single" w:color="B9CDE5" w:sz="4" w:space="0"/>
            </w:tcBorders>
            <w:shd w:val="clear" w:color="auto" w:fill="FFFFFF"/>
            <w:vAlign w:val="center"/>
          </w:tcPr>
          <w:p>
            <w:pPr>
              <w:pStyle w:val="10"/>
              <w:keepNext w:val="0"/>
              <w:keepLines w:val="0"/>
              <w:widowControl/>
              <w:suppressLineNumbers w:val="0"/>
              <w:kinsoku/>
              <w:wordWrap/>
              <w:overflowPunct/>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2204" w:type="dxa"/>
            <w:tcBorders>
              <w:top w:val="single" w:color="4F81BD" w:sz="4" w:space="0"/>
              <w:left w:val="single" w:color="4F81BD" w:sz="4" w:space="0"/>
              <w:bottom w:val="single" w:color="4F81BD" w:sz="4" w:space="0"/>
              <w:right w:val="single" w:color="B9CDE5" w:sz="4" w:space="0"/>
            </w:tcBorders>
            <w:shd w:val="clear" w:color="auto" w:fill="FFFFFF"/>
            <w:vAlign w:val="center"/>
          </w:tcPr>
          <w:p>
            <w:pPr>
              <w:pStyle w:val="10"/>
              <w:keepNext w:val="0"/>
              <w:keepLines w:val="0"/>
              <w:widowControl/>
              <w:suppressLineNumbers w:val="0"/>
              <w:kinsoku/>
              <w:wordWrap/>
              <w:overflowPunct/>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含燃油费用、保养费用</w:t>
            </w:r>
          </w:p>
        </w:tc>
        <w:tc>
          <w:tcPr>
            <w:tcW w:w="2023" w:type="dxa"/>
            <w:tcBorders>
              <w:top w:val="single" w:color="4F81BD" w:sz="4" w:space="0"/>
              <w:left w:val="single" w:color="4F81BD" w:sz="4" w:space="0"/>
              <w:bottom w:val="single" w:color="4F81BD" w:sz="4" w:space="0"/>
              <w:right w:val="single" w:color="B9CDE5" w:sz="4" w:space="0"/>
            </w:tcBorders>
            <w:shd w:val="clear" w:color="auto" w:fill="FFFFFF"/>
            <w:vAlign w:val="center"/>
          </w:tcPr>
          <w:p>
            <w:pPr>
              <w:pStyle w:val="10"/>
              <w:keepNext w:val="0"/>
              <w:keepLines w:val="0"/>
              <w:widowControl/>
              <w:suppressLineNumbers w:val="0"/>
              <w:kinsoku/>
              <w:wordWrap/>
              <w:overflowPunct/>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1298" w:type="dxa"/>
            <w:tcBorders>
              <w:top w:val="single" w:color="4F81BD" w:sz="4" w:space="0"/>
              <w:left w:val="single" w:color="4F81BD" w:sz="4" w:space="0"/>
              <w:bottom w:val="single" w:color="4F81BD" w:sz="4" w:space="0"/>
              <w:right w:val="single" w:color="B9CDE5" w:sz="4" w:space="0"/>
            </w:tcBorders>
            <w:shd w:val="clear" w:color="auto" w:fill="FFFFFF"/>
            <w:vAlign w:val="center"/>
          </w:tcPr>
          <w:p>
            <w:pPr>
              <w:pStyle w:val="10"/>
              <w:keepNext w:val="0"/>
              <w:keepLines w:val="0"/>
              <w:widowControl/>
              <w:suppressLineNumbers w:val="0"/>
              <w:kinsoku/>
              <w:wordWrap/>
              <w:overflowPunct/>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224" w:type="dxa"/>
            <w:tcBorders>
              <w:top w:val="single" w:color="4F81BD" w:sz="4" w:space="0"/>
              <w:left w:val="single" w:color="4F81BD" w:sz="4" w:space="0"/>
              <w:bottom w:val="single" w:color="4F81BD" w:sz="4" w:space="0"/>
              <w:right w:val="single" w:color="B9CDE5" w:sz="4" w:space="0"/>
            </w:tcBorders>
            <w:shd w:val="clear" w:color="auto" w:fill="FFFFFF"/>
            <w:vAlign w:val="center"/>
          </w:tcPr>
          <w:p>
            <w:pPr>
              <w:pStyle w:val="10"/>
              <w:keepNext w:val="0"/>
              <w:keepLines w:val="0"/>
              <w:widowControl/>
              <w:suppressLineNumbers w:val="0"/>
              <w:kinsoku/>
              <w:wordWrap/>
              <w:overflowPunct/>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防撞车及配套安全保障服务</w:t>
            </w:r>
          </w:p>
        </w:tc>
        <w:tc>
          <w:tcPr>
            <w:tcW w:w="1108" w:type="dxa"/>
            <w:tcBorders>
              <w:top w:val="single" w:color="4F81BD" w:sz="4" w:space="0"/>
              <w:left w:val="single" w:color="4F81BD" w:sz="4" w:space="0"/>
              <w:bottom w:val="single" w:color="4F81BD" w:sz="4" w:space="0"/>
              <w:right w:val="single" w:color="B9CDE5" w:sz="4" w:space="0"/>
            </w:tcBorders>
            <w:shd w:val="clear" w:color="auto" w:fill="FFFFFF"/>
            <w:vAlign w:val="center"/>
          </w:tcPr>
          <w:p>
            <w:pPr>
              <w:pStyle w:val="10"/>
              <w:keepNext w:val="0"/>
              <w:keepLines w:val="0"/>
              <w:widowControl/>
              <w:suppressLineNumbers w:val="0"/>
              <w:kinsoku/>
              <w:wordWrap/>
              <w:overflowPunct/>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r>
              <w:rPr>
                <w:rFonts w:hint="eastAsia" w:ascii="宋体" w:hAnsi="宋体" w:eastAsia="宋体" w:cs="宋体"/>
                <w:color w:val="auto"/>
                <w:sz w:val="24"/>
                <w:szCs w:val="24"/>
                <w:highlight w:val="none"/>
                <w:lang w:val="en-US" w:eastAsia="zh-CN"/>
              </w:rPr>
              <w:t>季度</w:t>
            </w:r>
          </w:p>
        </w:tc>
        <w:tc>
          <w:tcPr>
            <w:tcW w:w="633" w:type="dxa"/>
            <w:tcBorders>
              <w:top w:val="single" w:color="4F81BD" w:sz="4" w:space="0"/>
              <w:left w:val="single" w:color="4F81BD" w:sz="4" w:space="0"/>
              <w:bottom w:val="single" w:color="4F81BD" w:sz="4" w:space="0"/>
              <w:right w:val="single" w:color="B9CDE5" w:sz="4" w:space="0"/>
            </w:tcBorders>
            <w:shd w:val="clear" w:color="auto" w:fill="FFFFFF"/>
            <w:vAlign w:val="center"/>
          </w:tcPr>
          <w:p>
            <w:pPr>
              <w:pStyle w:val="10"/>
              <w:keepNext w:val="0"/>
              <w:keepLines w:val="0"/>
              <w:widowControl/>
              <w:suppressLineNumbers w:val="0"/>
              <w:kinsoku/>
              <w:wordWrap/>
              <w:overflowPunct/>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204" w:type="dxa"/>
            <w:tcBorders>
              <w:top w:val="single" w:color="4F81BD" w:sz="4" w:space="0"/>
              <w:left w:val="single" w:color="4F81BD" w:sz="4" w:space="0"/>
              <w:bottom w:val="single" w:color="4F81BD" w:sz="4" w:space="0"/>
              <w:right w:val="single" w:color="B9CDE5" w:sz="4" w:space="0"/>
            </w:tcBorders>
            <w:shd w:val="clear" w:color="auto" w:fill="FFFFFF"/>
            <w:vAlign w:val="center"/>
          </w:tcPr>
          <w:p>
            <w:pPr>
              <w:pStyle w:val="10"/>
              <w:keepNext w:val="0"/>
              <w:keepLines w:val="0"/>
              <w:widowControl/>
              <w:suppressLineNumbers w:val="0"/>
              <w:kinsoku/>
              <w:wordWrap/>
              <w:overflowPunct/>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含燃油费用、保养费用</w:t>
            </w:r>
          </w:p>
        </w:tc>
        <w:tc>
          <w:tcPr>
            <w:tcW w:w="2023" w:type="dxa"/>
            <w:tcBorders>
              <w:top w:val="single" w:color="4F81BD" w:sz="4" w:space="0"/>
              <w:left w:val="single" w:color="4F81BD" w:sz="4" w:space="0"/>
              <w:bottom w:val="single" w:color="4F81BD" w:sz="4" w:space="0"/>
              <w:right w:val="single" w:color="B9CDE5" w:sz="4" w:space="0"/>
            </w:tcBorders>
            <w:shd w:val="clear" w:color="auto" w:fill="FFFFFF"/>
            <w:vAlign w:val="center"/>
          </w:tcPr>
          <w:p>
            <w:pPr>
              <w:pStyle w:val="10"/>
              <w:keepNext w:val="0"/>
              <w:keepLines w:val="0"/>
              <w:widowControl/>
              <w:suppressLineNumbers w:val="0"/>
              <w:kinsoku/>
              <w:wordWrap/>
              <w:overflowPunct/>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30000</w:t>
            </w:r>
          </w:p>
        </w:tc>
      </w:tr>
    </w:tbl>
    <w:p>
      <w:pPr>
        <w:rPr>
          <w:rFonts w:hint="eastAsia" w:ascii="宋体" w:hAnsi="宋体" w:eastAsia="宋体" w:cs="宋体"/>
          <w:color w:val="auto"/>
          <w:sz w:val="24"/>
          <w:szCs w:val="24"/>
          <w:highlight w:val="none"/>
        </w:rPr>
      </w:pPr>
    </w:p>
    <w:p>
      <w:pPr>
        <w:pStyle w:val="9"/>
        <w:ind w:firstLine="420" w:firstLineChars="200"/>
        <w:rPr>
          <w:rFonts w:hint="default" w:eastAsia="宋体"/>
          <w:color w:val="auto"/>
          <w:highlight w:val="none"/>
          <w:lang w:val="en-US" w:eastAsia="zh-CN"/>
        </w:rPr>
      </w:pPr>
      <w:r>
        <w:rPr>
          <w:rFonts w:hint="eastAsia"/>
          <w:color w:val="auto"/>
          <w:highlight w:val="none"/>
          <w:lang w:val="en-US" w:eastAsia="zh-CN"/>
        </w:rPr>
        <w:t>具体要求为：</w:t>
      </w:r>
    </w:p>
    <w:p>
      <w:pPr>
        <w:spacing w:line="440" w:lineRule="exact"/>
        <w:ind w:firstLine="48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（1）中标供应商应在徐州</w:t>
      </w:r>
      <w:r>
        <w:rPr>
          <w:rFonts w:hint="eastAsia" w:asciiTheme="minorEastAsia" w:hAnsiTheme="minorEastAsia" w:eastAsiaTheme="minorEastAsia" w:cstheme="minorEastAsia"/>
          <w:bCs/>
          <w:color w:val="auto"/>
          <w:sz w:val="24"/>
          <w:highlight w:val="none"/>
        </w:rPr>
        <w:t>市区</w:t>
      </w:r>
      <w:r>
        <w:rPr>
          <w:rFonts w:hint="eastAsia" w:asciiTheme="minorEastAsia" w:hAnsiTheme="minorEastAsia" w:eastAsiaTheme="minorEastAsia" w:cstheme="minorEastAsia"/>
          <w:bCs/>
          <w:color w:val="auto"/>
          <w:sz w:val="24"/>
          <w:highlight w:val="none"/>
        </w:rPr>
        <w:t>配备以下维保人员</w:t>
      </w:r>
      <w:r>
        <w:rPr>
          <w:rFonts w:hint="eastAsia" w:asciiTheme="minorEastAsia" w:hAnsiTheme="minorEastAsia" w:eastAsiaTheme="minorEastAsia" w:cstheme="minorEastAsia"/>
          <w:bCs/>
          <w:color w:val="auto"/>
          <w:sz w:val="24"/>
          <w:highlight w:val="none"/>
          <w:lang w:val="en-US" w:eastAsia="zh-CN"/>
        </w:rPr>
        <w:t>：</w:t>
      </w:r>
      <w:r>
        <w:rPr>
          <w:rFonts w:hint="eastAsia" w:asciiTheme="minorEastAsia" w:hAnsiTheme="minorEastAsia" w:eastAsiaTheme="minorEastAsia" w:cstheme="minorEastAsia"/>
          <w:bCs/>
          <w:color w:val="auto"/>
          <w:sz w:val="24"/>
          <w:highlight w:val="none"/>
        </w:rPr>
        <w:t>中标供应商应在徐州市区配备1名项目负责人或技术负责人，</w:t>
      </w:r>
      <w:r>
        <w:rPr>
          <w:rFonts w:hint="eastAsia" w:asciiTheme="minorEastAsia" w:hAnsiTheme="minorEastAsia" w:eastAsiaTheme="minorEastAsia" w:cstheme="minorEastAsia"/>
          <w:color w:val="auto"/>
          <w:sz w:val="24"/>
          <w:highlight w:val="none"/>
        </w:rPr>
        <w:t>13名</w:t>
      </w:r>
      <w:r>
        <w:rPr>
          <w:rFonts w:hint="eastAsia" w:asciiTheme="minorEastAsia" w:hAnsiTheme="minorEastAsia" w:eastAsiaTheme="minorEastAsia" w:cstheme="minorEastAsia"/>
          <w:bCs/>
          <w:color w:val="auto"/>
          <w:sz w:val="24"/>
          <w:highlight w:val="none"/>
        </w:rPr>
        <w:t>内场维护工程师（</w:t>
      </w:r>
      <w:r>
        <w:rPr>
          <w:rFonts w:hint="eastAsia" w:asciiTheme="minorEastAsia" w:hAnsiTheme="minorEastAsia" w:eastAsiaTheme="minorEastAsia" w:cstheme="minorEastAsia"/>
          <w:bCs/>
          <w:color w:val="auto"/>
          <w:sz w:val="24"/>
          <w:highlight w:val="none"/>
        </w:rPr>
        <w:t>包含4</w:t>
      </w:r>
      <w:r>
        <w:rPr>
          <w:rFonts w:hint="eastAsia" w:asciiTheme="minorEastAsia" w:hAnsiTheme="minorEastAsia" w:eastAsiaTheme="minorEastAsia" w:cstheme="minorEastAsia"/>
          <w:color w:val="auto"/>
          <w:sz w:val="24"/>
          <w:highlight w:val="none"/>
        </w:rPr>
        <w:t>名原厂</w:t>
      </w:r>
      <w:r>
        <w:rPr>
          <w:rFonts w:hint="eastAsia" w:asciiTheme="minorEastAsia" w:hAnsiTheme="minorEastAsia" w:eastAsiaTheme="minorEastAsia" w:cstheme="minorEastAsia"/>
          <w:color w:val="auto"/>
          <w:sz w:val="24"/>
          <w:highlight w:val="none"/>
          <w:lang w:val="en-US" w:eastAsia="zh-CN"/>
        </w:rPr>
        <w:t>授权</w:t>
      </w:r>
      <w:r>
        <w:rPr>
          <w:rFonts w:hint="eastAsia" w:asciiTheme="minorEastAsia" w:hAnsiTheme="minorEastAsia" w:eastAsiaTheme="minorEastAsia" w:cstheme="minorEastAsia"/>
          <w:color w:val="auto"/>
          <w:sz w:val="24"/>
          <w:highlight w:val="none"/>
        </w:rPr>
        <w:t>工程师</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sz w:val="24"/>
          <w:highlight w:val="none"/>
        </w:rPr>
        <w:t>，投标人投标时需要提供</w:t>
      </w:r>
      <w:r>
        <w:rPr>
          <w:rFonts w:hint="eastAsia" w:asciiTheme="minorEastAsia" w:hAnsiTheme="minorEastAsia" w:eastAsiaTheme="minorEastAsia" w:cstheme="minorEastAsia"/>
          <w:color w:val="auto"/>
          <w:sz w:val="24"/>
          <w:highlight w:val="none"/>
          <w:lang w:val="en-US" w:eastAsia="zh-CN"/>
        </w:rPr>
        <w:t>为</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现有管理平台</w:t>
      </w:r>
      <w:r>
        <w:rPr>
          <w:rFonts w:hint="eastAsia" w:asciiTheme="minorEastAsia" w:hAnsiTheme="minorEastAsia" w:eastAsiaTheme="minorEastAsia" w:cstheme="minorEastAsia"/>
          <w:color w:val="auto"/>
          <w:sz w:val="24"/>
          <w:highlight w:val="none"/>
        </w:rPr>
        <w:t>系统</w:t>
      </w:r>
      <w:r>
        <w:rPr>
          <w:rFonts w:hint="eastAsia" w:asciiTheme="minorEastAsia" w:hAnsiTheme="minorEastAsia" w:eastAsiaTheme="minorEastAsia" w:cstheme="minorEastAsia"/>
          <w:color w:val="auto"/>
          <w:sz w:val="24"/>
          <w:highlight w:val="none"/>
          <w:lang w:val="en-US" w:eastAsia="zh-CN"/>
        </w:rPr>
        <w:t>配备</w:t>
      </w:r>
      <w:r>
        <w:rPr>
          <w:rFonts w:hint="eastAsia" w:asciiTheme="minorEastAsia" w:hAnsiTheme="minorEastAsia" w:eastAsiaTheme="minorEastAsia" w:cstheme="minorEastAsia"/>
          <w:color w:val="auto"/>
          <w:sz w:val="24"/>
          <w:highlight w:val="none"/>
        </w:rPr>
        <w:t>的</w:t>
      </w:r>
      <w:bookmarkStart w:id="1" w:name="OLE_LINK9"/>
      <w:r>
        <w:rPr>
          <w:rFonts w:hint="eastAsia" w:asciiTheme="minorEastAsia" w:hAnsiTheme="minorEastAsia" w:eastAsiaTheme="minorEastAsia" w:cstheme="minorEastAsia"/>
          <w:color w:val="auto"/>
          <w:sz w:val="24"/>
          <w:highlight w:val="none"/>
        </w:rPr>
        <w:t>4名原厂工程师</w:t>
      </w:r>
      <w:bookmarkEnd w:id="1"/>
      <w:r>
        <w:rPr>
          <w:rFonts w:hint="eastAsia" w:asciiTheme="minorEastAsia" w:hAnsiTheme="minorEastAsia" w:eastAsiaTheme="minorEastAsia" w:cstheme="minorEastAsia"/>
          <w:color w:val="auto"/>
          <w:sz w:val="24"/>
          <w:highlight w:val="none"/>
        </w:rPr>
        <w:t>人员名单和</w:t>
      </w:r>
      <w:r>
        <w:rPr>
          <w:rFonts w:hint="eastAsia" w:asciiTheme="minorEastAsia" w:hAnsiTheme="minorEastAsia" w:eastAsiaTheme="minorEastAsia" w:cstheme="minorEastAsia"/>
          <w:color w:val="auto"/>
          <w:sz w:val="24"/>
          <w:szCs w:val="24"/>
          <w:highlight w:val="none"/>
          <w:lang w:val="en-US" w:eastAsia="zh-CN"/>
        </w:rPr>
        <w:t>提供原厂出具的4名原厂工程师授权委托书（格式自拟，授权期限需在本项目服务期内方为有效）</w:t>
      </w:r>
      <w:r>
        <w:rPr>
          <w:rFonts w:hint="eastAsia" w:asciiTheme="minorEastAsia" w:hAnsiTheme="minorEastAsia" w:eastAsiaTheme="minorEastAsia" w:cstheme="minorEastAsia"/>
          <w:color w:val="auto"/>
          <w:sz w:val="24"/>
          <w:highlight w:val="none"/>
        </w:rPr>
        <w:t>；38名</w:t>
      </w:r>
      <w:r>
        <w:rPr>
          <w:rFonts w:hint="eastAsia" w:asciiTheme="minorEastAsia" w:hAnsiTheme="minorEastAsia" w:eastAsiaTheme="minorEastAsia" w:cstheme="minorEastAsia"/>
          <w:bCs/>
          <w:color w:val="auto"/>
          <w:sz w:val="24"/>
          <w:highlight w:val="none"/>
        </w:rPr>
        <w:t>外场施工维护工程师；</w:t>
      </w:r>
    </w:p>
    <w:p>
      <w:pPr>
        <w:spacing w:line="440" w:lineRule="exact"/>
        <w:ind w:firstLine="480"/>
        <w:contextualSpacing/>
        <w:rPr>
          <w:rFonts w:asciiTheme="minorEastAsia" w:hAnsiTheme="minorEastAsia" w:eastAsiaTheme="minorEastAsia" w:cstheme="minorEastAsia"/>
          <w:bCs/>
          <w:color w:val="auto"/>
          <w:sz w:val="24"/>
          <w:highlight w:val="none"/>
        </w:rPr>
      </w:pPr>
      <w:r>
        <w:rPr>
          <w:color w:val="auto"/>
          <w:sz w:val="24"/>
          <w:highlight w:val="none"/>
        </w:rPr>
        <w:t>★</w:t>
      </w:r>
      <w:r>
        <w:rPr>
          <w:rFonts w:hint="eastAsia" w:asciiTheme="minorEastAsia" w:hAnsiTheme="minorEastAsia" w:eastAsiaTheme="minorEastAsia" w:cstheme="minorEastAsia"/>
          <w:bCs/>
          <w:color w:val="auto"/>
          <w:sz w:val="24"/>
          <w:highlight w:val="none"/>
        </w:rPr>
        <w:t>（2）内场工程师应当7*24小</w:t>
      </w:r>
      <w:r>
        <w:rPr>
          <w:rFonts w:hint="eastAsia" w:asciiTheme="minorEastAsia" w:hAnsiTheme="minorEastAsia" w:eastAsiaTheme="minorEastAsia" w:cstheme="minorEastAsia"/>
          <w:bCs/>
          <w:color w:val="auto"/>
          <w:sz w:val="24"/>
          <w:highlight w:val="none"/>
        </w:rPr>
        <w:t>时在</w:t>
      </w:r>
      <w:r>
        <w:rPr>
          <w:rFonts w:hint="eastAsia" w:asciiTheme="minorEastAsia" w:hAnsiTheme="minorEastAsia" w:eastAsiaTheme="minorEastAsia" w:cstheme="minorEastAsia"/>
          <w:bCs/>
          <w:color w:val="auto"/>
          <w:sz w:val="24"/>
          <w:highlight w:val="none"/>
          <w:lang w:val="en-US" w:eastAsia="zh-CN"/>
        </w:rPr>
        <w:t>采购人指定地点</w:t>
      </w:r>
      <w:r>
        <w:rPr>
          <w:rFonts w:hint="eastAsia" w:asciiTheme="minorEastAsia" w:hAnsiTheme="minorEastAsia" w:eastAsiaTheme="minorEastAsia" w:cstheme="minorEastAsia"/>
          <w:bCs/>
          <w:color w:val="auto"/>
          <w:sz w:val="24"/>
          <w:highlight w:val="none"/>
        </w:rPr>
        <w:t>响应</w:t>
      </w:r>
      <w:r>
        <w:rPr>
          <w:rFonts w:hint="eastAsia" w:asciiTheme="minorEastAsia" w:hAnsiTheme="minorEastAsia" w:eastAsiaTheme="minorEastAsia" w:cstheme="minorEastAsia"/>
          <w:bCs/>
          <w:color w:val="auto"/>
          <w:sz w:val="24"/>
          <w:highlight w:val="none"/>
        </w:rPr>
        <w:t>工作，按各自承担后端视频图像在线状态、录像状态、图像质量、各业务平台、后端硬件系统、机房环境动力系统的巡查和维护任务分配、维护报告编制和维护质量管理；外场工程师负责外场现场维修、设备调试优化和日常巡检工作。如内场工程师、维护车辆发生变动，必须事先征的采购人同意，接替人员必须符合上述人员要求，提前1个月到</w:t>
      </w:r>
      <w:r>
        <w:rPr>
          <w:rFonts w:hint="eastAsia" w:asciiTheme="minorEastAsia" w:hAnsiTheme="minorEastAsia" w:eastAsiaTheme="minorEastAsia" w:cstheme="minorEastAsia"/>
          <w:bCs/>
          <w:color w:val="auto"/>
          <w:sz w:val="24"/>
          <w:highlight w:val="none"/>
          <w:lang w:val="en-US" w:eastAsia="zh-CN"/>
        </w:rPr>
        <w:t>采购人指定地点</w:t>
      </w:r>
      <w:r>
        <w:rPr>
          <w:rFonts w:hint="eastAsia" w:asciiTheme="minorEastAsia" w:hAnsiTheme="minorEastAsia" w:eastAsiaTheme="minorEastAsia" w:cstheme="minorEastAsia"/>
          <w:bCs/>
          <w:color w:val="auto"/>
          <w:sz w:val="24"/>
          <w:highlight w:val="none"/>
        </w:rPr>
        <w:t>进行</w:t>
      </w:r>
      <w:r>
        <w:rPr>
          <w:rFonts w:hint="eastAsia" w:asciiTheme="minorEastAsia" w:hAnsiTheme="minorEastAsia" w:eastAsiaTheme="minorEastAsia" w:cstheme="minorEastAsia"/>
          <w:bCs/>
          <w:color w:val="auto"/>
          <w:sz w:val="24"/>
          <w:highlight w:val="none"/>
        </w:rPr>
        <w:t>工作交接。若中标供应商内场工程师不符合采购人要求，采购人有权要求中标供应商重新提供符合要求的内场工程师，接替人员上岗后工作交接1个月后，原内场工程师方可离开。同时中标供应商应认真对维护人员进行技术培训、查勤考核，确保质保、运维服务保养工作到位。采购人只提供中标供应</w:t>
      </w:r>
      <w:r>
        <w:rPr>
          <w:rFonts w:hint="eastAsia" w:asciiTheme="minorEastAsia" w:hAnsiTheme="minorEastAsia" w:eastAsiaTheme="minorEastAsia" w:cstheme="minorEastAsia"/>
          <w:bCs/>
          <w:color w:val="auto"/>
          <w:sz w:val="24"/>
          <w:highlight w:val="none"/>
        </w:rPr>
        <w:t>商内场工程师基本的办公条件，维护的软硬件设备需中标供应商自行提供且需满足采购人标准要求。中</w:t>
      </w:r>
      <w:r>
        <w:rPr>
          <w:rFonts w:hint="eastAsia" w:asciiTheme="minorEastAsia" w:hAnsiTheme="minorEastAsia" w:eastAsiaTheme="minorEastAsia" w:cstheme="minorEastAsia"/>
          <w:bCs/>
          <w:color w:val="auto"/>
          <w:sz w:val="24"/>
          <w:highlight w:val="none"/>
        </w:rPr>
        <w:t>标供应商内场工程师是中标供应商单位的人员，如发生一切自身及其他人身伤害、事故，相应一切法律责任、经济责任、社会责任由中标供应商承担，</w:t>
      </w:r>
      <w:r>
        <w:rPr>
          <w:rFonts w:hint="eastAsia" w:asciiTheme="minorEastAsia" w:hAnsiTheme="minorEastAsia" w:eastAsiaTheme="minorEastAsia" w:cstheme="minorEastAsia"/>
          <w:bCs/>
          <w:color w:val="auto"/>
          <w:sz w:val="24"/>
          <w:highlight w:val="none"/>
        </w:rPr>
        <w:t>采购人不承担任何责任。</w:t>
      </w:r>
    </w:p>
    <w:p>
      <w:pPr>
        <w:spacing w:line="440" w:lineRule="exact"/>
        <w:ind w:firstLine="480"/>
        <w:rPr>
          <w:rFonts w:hint="eastAsia" w:asciiTheme="minorEastAsia" w:hAnsiTheme="minorEastAsia" w:eastAsiaTheme="minorEastAsia" w:cstheme="minorEastAsia"/>
          <w:bCs/>
          <w:color w:val="auto"/>
          <w:sz w:val="24"/>
          <w:highlight w:val="none"/>
        </w:rPr>
      </w:pPr>
      <w:r>
        <w:rPr>
          <w:color w:val="auto"/>
          <w:sz w:val="24"/>
          <w:highlight w:val="none"/>
        </w:rPr>
        <w:t>★</w:t>
      </w: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lang w:val="en-US" w:eastAsia="zh-CN"/>
        </w:rPr>
        <w:t>3</w:t>
      </w:r>
      <w:r>
        <w:rPr>
          <w:rFonts w:hint="eastAsia" w:asciiTheme="minorEastAsia" w:hAnsiTheme="minorEastAsia" w:eastAsiaTheme="minorEastAsia" w:cstheme="minorEastAsia"/>
          <w:bCs/>
          <w:color w:val="auto"/>
          <w:sz w:val="24"/>
          <w:highlight w:val="none"/>
          <w:lang w:eastAsia="zh-CN"/>
        </w:rPr>
        <w:t>）</w:t>
      </w:r>
      <w:r>
        <w:rPr>
          <w:rFonts w:hint="eastAsia" w:asciiTheme="minorEastAsia" w:hAnsiTheme="minorEastAsia" w:eastAsiaTheme="minorEastAsia" w:cstheme="minorEastAsia"/>
          <w:bCs/>
          <w:color w:val="auto"/>
          <w:sz w:val="24"/>
          <w:highlight w:val="none"/>
        </w:rPr>
        <w:t>中标供应商应在徐州</w:t>
      </w:r>
      <w:r>
        <w:rPr>
          <w:rFonts w:hint="eastAsia" w:asciiTheme="minorEastAsia" w:hAnsiTheme="minorEastAsia" w:eastAsiaTheme="minorEastAsia" w:cstheme="minorEastAsia"/>
          <w:bCs/>
          <w:color w:val="auto"/>
          <w:sz w:val="24"/>
          <w:highlight w:val="none"/>
        </w:rPr>
        <w:t>市区</w:t>
      </w:r>
      <w:r>
        <w:rPr>
          <w:rFonts w:hint="eastAsia" w:asciiTheme="minorEastAsia" w:hAnsiTheme="minorEastAsia" w:eastAsiaTheme="minorEastAsia" w:cstheme="minorEastAsia"/>
          <w:bCs/>
          <w:color w:val="auto"/>
          <w:sz w:val="24"/>
          <w:highlight w:val="none"/>
        </w:rPr>
        <w:t>配备以下车辆：22辆专用维护车辆（燃油、保养</w:t>
      </w:r>
      <w:r>
        <w:rPr>
          <w:rFonts w:hint="eastAsia" w:asciiTheme="minorEastAsia" w:hAnsiTheme="minorEastAsia" w:eastAsiaTheme="minorEastAsia" w:cstheme="minorEastAsia"/>
          <w:bCs/>
          <w:color w:val="auto"/>
          <w:sz w:val="24"/>
          <w:highlight w:val="none"/>
        </w:rPr>
        <w:t>所有费用包含在本次报价内，</w:t>
      </w:r>
      <w:r>
        <w:rPr>
          <w:rFonts w:hint="eastAsia" w:asciiTheme="minorEastAsia" w:hAnsiTheme="minorEastAsia" w:eastAsiaTheme="minorEastAsia" w:cstheme="minorEastAsia"/>
          <w:b/>
          <w:color w:val="auto"/>
          <w:sz w:val="24"/>
          <w:highlight w:val="none"/>
        </w:rPr>
        <w:t>不再增加额外费用</w:t>
      </w:r>
      <w:r>
        <w:rPr>
          <w:rFonts w:hint="eastAsia" w:asciiTheme="minorEastAsia" w:hAnsiTheme="minorEastAsia" w:eastAsiaTheme="minorEastAsia" w:cstheme="minorEastAsia"/>
          <w:bCs/>
          <w:color w:val="auto"/>
          <w:sz w:val="24"/>
          <w:highlight w:val="none"/>
        </w:rPr>
        <w:t>），其中8辆维护车辆应为悬臂登高车，悬臂高度大于8米、12辆为小型汽车或轻型卡车、其余2辆为防撞车。</w:t>
      </w:r>
    </w:p>
    <w:p>
      <w:pPr>
        <w:pStyle w:val="9"/>
        <w:rPr>
          <w:color w:val="auto"/>
          <w:highlight w:val="none"/>
        </w:rPr>
      </w:pPr>
    </w:p>
    <w:p>
      <w:pPr>
        <w:spacing w:line="440" w:lineRule="exact"/>
        <w:ind w:firstLine="480"/>
        <w:contextualSpacing/>
        <w:rPr>
          <w:rFonts w:asciiTheme="minorEastAsia" w:hAnsiTheme="minorEastAsia" w:eastAsiaTheme="minorEastAsia" w:cstheme="minorEastAsia"/>
          <w:bCs/>
          <w:color w:val="auto"/>
          <w:sz w:val="24"/>
          <w:highlight w:val="none"/>
        </w:rPr>
      </w:pPr>
      <w:r>
        <w:rPr>
          <w:color w:val="auto"/>
          <w:sz w:val="24"/>
          <w:highlight w:val="none"/>
        </w:rPr>
        <w:t>★</w:t>
      </w:r>
      <w:r>
        <w:rPr>
          <w:rFonts w:hint="eastAsia" w:asciiTheme="minorEastAsia" w:hAnsiTheme="minorEastAsia" w:eastAsiaTheme="minorEastAsia" w:cstheme="minorEastAsia"/>
          <w:b/>
          <w:bCs/>
          <w:color w:val="auto"/>
          <w:sz w:val="24"/>
          <w:highlight w:val="none"/>
        </w:rPr>
        <w:t>（五）信息安全要求</w:t>
      </w:r>
    </w:p>
    <w:p>
      <w:pPr>
        <w:spacing w:line="440" w:lineRule="exact"/>
        <w:ind w:firstLine="480"/>
        <w:contextualSpacing/>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（1）中标供应商保证其公司人员在服务期间所接触的采购人各种文件、数据、资料、系统操作等严格遵守招标人保密制度，不得向第三方泄露。</w:t>
      </w:r>
    </w:p>
    <w:p>
      <w:pPr>
        <w:spacing w:line="440" w:lineRule="exact"/>
        <w:ind w:firstLine="480"/>
        <w:contextualSpacing/>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strike w:val="0"/>
          <w:color w:val="auto"/>
          <w:sz w:val="24"/>
          <w:highlight w:val="none"/>
        </w:rPr>
        <w:t>（2）</w:t>
      </w:r>
      <w:r>
        <w:rPr>
          <w:rFonts w:hint="eastAsia" w:asciiTheme="minorEastAsia" w:hAnsiTheme="minorEastAsia" w:eastAsiaTheme="minorEastAsia" w:cstheme="minorEastAsia"/>
          <w:bCs/>
          <w:color w:val="auto"/>
          <w:sz w:val="24"/>
          <w:highlight w:val="none"/>
        </w:rPr>
        <w:t>中标供应商应当严格遵守</w:t>
      </w:r>
      <w:r>
        <w:rPr>
          <w:rFonts w:hint="eastAsia" w:asciiTheme="minorEastAsia" w:hAnsiTheme="minorEastAsia" w:eastAsiaTheme="minorEastAsia" w:cstheme="minorEastAsia"/>
          <w:bCs/>
          <w:color w:val="auto"/>
          <w:sz w:val="24"/>
          <w:highlight w:val="none"/>
          <w:lang w:val="en-US" w:eastAsia="zh-CN"/>
        </w:rPr>
        <w:t>采购人内部的保密</w:t>
      </w:r>
      <w:r>
        <w:rPr>
          <w:rFonts w:hint="eastAsia" w:asciiTheme="minorEastAsia" w:hAnsiTheme="minorEastAsia" w:eastAsiaTheme="minorEastAsia" w:cstheme="minorEastAsia"/>
          <w:bCs/>
          <w:color w:val="auto"/>
          <w:sz w:val="24"/>
          <w:highlight w:val="none"/>
        </w:rPr>
        <w:t>相关规定，严禁泄漏</w:t>
      </w:r>
      <w:r>
        <w:rPr>
          <w:rFonts w:hint="eastAsia" w:asciiTheme="minorEastAsia" w:hAnsiTheme="minorEastAsia" w:eastAsiaTheme="minorEastAsia" w:cstheme="minorEastAsia"/>
          <w:bCs/>
          <w:color w:val="auto"/>
          <w:sz w:val="24"/>
          <w:highlight w:val="none"/>
          <w:lang w:val="en-US" w:eastAsia="zh-CN"/>
        </w:rPr>
        <w:t>采购人</w:t>
      </w:r>
      <w:r>
        <w:rPr>
          <w:rFonts w:hint="eastAsia" w:asciiTheme="minorEastAsia" w:hAnsiTheme="minorEastAsia" w:eastAsiaTheme="minorEastAsia" w:cstheme="minorEastAsia"/>
          <w:bCs/>
          <w:color w:val="auto"/>
          <w:sz w:val="24"/>
          <w:highlight w:val="none"/>
        </w:rPr>
        <w:t>秘密，未经采购人确认，中标供应商的其公司人员不得对采购人业务系统作任何操作，参与项目维保人员必须做到以下几点：</w:t>
      </w:r>
    </w:p>
    <w:p>
      <w:pPr>
        <w:spacing w:line="440" w:lineRule="exact"/>
        <w:ind w:firstLine="480"/>
        <w:contextualSpacing/>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a、只在规定的区域实行规定的工作，不得进入与之无关的工作区域；</w:t>
      </w:r>
    </w:p>
    <w:p>
      <w:pPr>
        <w:spacing w:line="440" w:lineRule="exact"/>
        <w:ind w:firstLine="480"/>
        <w:contextualSpacing/>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b、不得在任何设备上建立与工作无关的网站、网页和服务；不得在设备中传输、粘贴有害信息或与工作无关的信息；</w:t>
      </w:r>
    </w:p>
    <w:p>
      <w:pPr>
        <w:spacing w:line="440" w:lineRule="exact"/>
        <w:ind w:firstLine="480"/>
        <w:contextualSpacing/>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c、不得擅自对设备进行扫描、探测和入侵信息系统；</w:t>
      </w:r>
    </w:p>
    <w:p>
      <w:pPr>
        <w:spacing w:line="440" w:lineRule="exact"/>
        <w:ind w:firstLine="480"/>
        <w:contextualSpacing/>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d、不得对工作信息和资源越权访问、违规使用；</w:t>
      </w:r>
    </w:p>
    <w:p>
      <w:pPr>
        <w:spacing w:line="440" w:lineRule="exact"/>
        <w:ind w:firstLine="480"/>
        <w:contextualSpacing/>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e、不得私自允许无关人员接触和使用设备；</w:t>
      </w:r>
    </w:p>
    <w:p>
      <w:pPr>
        <w:spacing w:line="440" w:lineRule="exact"/>
        <w:ind w:firstLine="480"/>
        <w:contextualSpacing/>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f、严禁擅自将工作用设备和文件带离采购人指定地点；</w:t>
      </w:r>
    </w:p>
    <w:p>
      <w:pPr>
        <w:spacing w:line="440" w:lineRule="exact"/>
        <w:ind w:firstLine="480"/>
        <w:contextualSpacing/>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g、未经采购人同意，严禁以任何方式和介质拷贝任何信息及项目中涉及的信息；</w:t>
      </w:r>
    </w:p>
    <w:p>
      <w:pPr>
        <w:spacing w:line="440" w:lineRule="exact"/>
        <w:ind w:firstLine="480"/>
        <w:contextualSpacing/>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h、对工作中接触到的信息做到保密；</w:t>
      </w:r>
    </w:p>
    <w:p>
      <w:pPr>
        <w:spacing w:line="440" w:lineRule="exact"/>
        <w:ind w:firstLine="480"/>
        <w:contextualSpacing/>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i</w:t>
      </w:r>
      <w:r>
        <w:rPr>
          <w:rFonts w:hint="eastAsia" w:asciiTheme="minorEastAsia" w:hAnsiTheme="minorEastAsia" w:eastAsiaTheme="minorEastAsia" w:cstheme="minorEastAsia"/>
          <w:bCs/>
          <w:color w:val="auto"/>
          <w:sz w:val="24"/>
          <w:highlight w:val="none"/>
        </w:rPr>
        <w:t>、不准擅自摘抄、下载、复制、拍摄、提供、销毁或私自留存相关文件、资料（含电子文档）；不准在私人交往中谈论相关工作</w:t>
      </w:r>
      <w:r>
        <w:rPr>
          <w:rFonts w:hint="eastAsia" w:asciiTheme="minorEastAsia" w:hAnsiTheme="minorEastAsia" w:eastAsiaTheme="minorEastAsia" w:cstheme="minorEastAsia"/>
          <w:bCs/>
          <w:color w:val="auto"/>
          <w:sz w:val="24"/>
          <w:highlight w:val="none"/>
        </w:rPr>
        <w:t>；</w:t>
      </w:r>
    </w:p>
    <w:p>
      <w:pPr>
        <w:spacing w:line="440" w:lineRule="exact"/>
        <w:ind w:firstLine="480"/>
        <w:contextualSpacing/>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j、不得有其他任何危害</w:t>
      </w:r>
      <w:r>
        <w:rPr>
          <w:rFonts w:hint="eastAsia" w:asciiTheme="minorEastAsia" w:hAnsiTheme="minorEastAsia" w:eastAsiaTheme="minorEastAsia" w:cstheme="minorEastAsia"/>
          <w:bCs/>
          <w:color w:val="auto"/>
          <w:sz w:val="24"/>
          <w:highlight w:val="none"/>
          <w:lang w:val="en-US" w:eastAsia="zh-CN"/>
        </w:rPr>
        <w:t>采购人</w:t>
      </w:r>
      <w:r>
        <w:rPr>
          <w:rFonts w:hint="eastAsia" w:asciiTheme="minorEastAsia" w:hAnsiTheme="minorEastAsia" w:eastAsiaTheme="minorEastAsia" w:cstheme="minorEastAsia"/>
          <w:bCs/>
          <w:color w:val="auto"/>
          <w:sz w:val="24"/>
          <w:highlight w:val="none"/>
        </w:rPr>
        <w:t>信息安全的行为。</w:t>
      </w:r>
    </w:p>
    <w:p>
      <w:pPr>
        <w:spacing w:line="440" w:lineRule="exact"/>
        <w:ind w:firstLine="480"/>
        <w:contextualSpacing/>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（3）按照</w:t>
      </w:r>
      <w:r>
        <w:rPr>
          <w:rFonts w:hint="eastAsia" w:asciiTheme="minorEastAsia" w:hAnsiTheme="minorEastAsia" w:eastAsiaTheme="minorEastAsia" w:cstheme="minorEastAsia"/>
          <w:bCs/>
          <w:color w:val="auto"/>
          <w:sz w:val="24"/>
          <w:highlight w:val="none"/>
          <w:lang w:val="en-US" w:eastAsia="zh-CN"/>
        </w:rPr>
        <w:t>采购人内部的</w:t>
      </w:r>
      <w:r>
        <w:rPr>
          <w:rFonts w:hint="eastAsia" w:asciiTheme="minorEastAsia" w:hAnsiTheme="minorEastAsia" w:eastAsiaTheme="minorEastAsia" w:cstheme="minorEastAsia"/>
          <w:bCs/>
          <w:color w:val="auto"/>
          <w:sz w:val="24"/>
          <w:highlight w:val="none"/>
        </w:rPr>
        <w:t>信息网络的安全要求，由中标供应商与采购人签定安全保密协议（中标供应商和采购人在合同签订时一起签订保密协议），落实</w:t>
      </w:r>
      <w:r>
        <w:rPr>
          <w:rFonts w:hint="eastAsia" w:asciiTheme="minorEastAsia" w:hAnsiTheme="minorEastAsia" w:eastAsiaTheme="minorEastAsia" w:cstheme="minorEastAsia"/>
          <w:bCs/>
          <w:color w:val="auto"/>
          <w:sz w:val="24"/>
          <w:highlight w:val="none"/>
          <w:lang w:val="en-US" w:eastAsia="zh-CN"/>
        </w:rPr>
        <w:t>采购人</w:t>
      </w:r>
      <w:r>
        <w:rPr>
          <w:rFonts w:hint="eastAsia" w:asciiTheme="minorEastAsia" w:hAnsiTheme="minorEastAsia" w:eastAsiaTheme="minorEastAsia" w:cstheme="minorEastAsia"/>
          <w:bCs/>
          <w:color w:val="auto"/>
          <w:sz w:val="24"/>
          <w:highlight w:val="none"/>
        </w:rPr>
        <w:t>网络安全及信息保密的各项规定。中标供应商对本项目配备人员必须进行相关安全保密教育，与采购人签订保密协议，有履行保密的责任和义务。</w:t>
      </w:r>
    </w:p>
    <w:p>
      <w:pPr>
        <w:spacing w:line="440" w:lineRule="exact"/>
        <w:ind w:firstLine="480"/>
        <w:contextualSpacing/>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（4）凡以直接、间接、口头或书面等形式提供涉及保密内容的行为均属泄密，将追究当事人及维保单位的责任。</w:t>
      </w:r>
    </w:p>
    <w:p>
      <w:pPr>
        <w:spacing w:line="440" w:lineRule="exact"/>
        <w:ind w:firstLine="480"/>
        <w:contextualSpacing/>
        <w:rPr>
          <w:color w:val="auto"/>
          <w:highlight w:val="none"/>
        </w:rPr>
      </w:pPr>
      <w:r>
        <w:rPr>
          <w:rFonts w:hint="eastAsia" w:asciiTheme="minorEastAsia" w:hAnsiTheme="minorEastAsia" w:eastAsiaTheme="minorEastAsia" w:cstheme="minorEastAsia"/>
          <w:bCs/>
          <w:color w:val="auto"/>
          <w:sz w:val="24"/>
          <w:highlight w:val="none"/>
        </w:rPr>
        <w:t>（5）项目结束后，所有资料全部移交给采购人。</w:t>
      </w:r>
    </w:p>
    <w:p>
      <w:pPr>
        <w:spacing w:line="440" w:lineRule="exact"/>
        <w:ind w:firstLine="482"/>
        <w:contextualSpacing/>
        <w:rPr>
          <w:color w:val="auto"/>
          <w:highlight w:val="none"/>
        </w:rPr>
      </w:pPr>
      <w:r>
        <w:rPr>
          <w:rFonts w:hint="eastAsia" w:ascii="宋体" w:hAnsi="宋体" w:cs="宋体"/>
          <w:b/>
          <w:bCs/>
          <w:color w:val="auto"/>
          <w:sz w:val="24"/>
          <w:highlight w:val="none"/>
        </w:rPr>
        <w:t>注：本“（三）维保要求与（四）中带“</w:t>
      </w:r>
      <w:r>
        <w:rPr>
          <w:color w:val="auto"/>
          <w:sz w:val="24"/>
          <w:highlight w:val="none"/>
        </w:rPr>
        <w:t>★</w:t>
      </w:r>
      <w:r>
        <w:rPr>
          <w:rFonts w:hint="eastAsia" w:ascii="宋体" w:hAnsi="宋体" w:cs="宋体"/>
          <w:b/>
          <w:bCs/>
          <w:color w:val="auto"/>
          <w:sz w:val="24"/>
          <w:highlight w:val="none"/>
        </w:rPr>
        <w:t>”和</w:t>
      </w:r>
      <w:r>
        <w:rPr>
          <w:rFonts w:hint="eastAsia" w:asciiTheme="minorEastAsia" w:hAnsiTheme="minorEastAsia" w:eastAsiaTheme="minorEastAsia" w:cstheme="minorEastAsia"/>
          <w:b/>
          <w:bCs/>
          <w:color w:val="auto"/>
          <w:sz w:val="24"/>
          <w:highlight w:val="none"/>
        </w:rPr>
        <w:t>（五）信息安全要求</w:t>
      </w:r>
      <w:r>
        <w:rPr>
          <w:rFonts w:hint="eastAsia" w:ascii="宋体" w:hAnsi="宋体" w:cs="宋体"/>
          <w:b/>
          <w:bCs/>
          <w:color w:val="auto"/>
          <w:sz w:val="24"/>
          <w:highlight w:val="none"/>
        </w:rPr>
        <w:t>”为实质性要求条款，投标人必须完全响应，若有一项未响应或不满足，投标文件作无效响应处理。</w:t>
      </w:r>
    </w:p>
    <w:p>
      <w:pPr>
        <w:spacing w:line="440" w:lineRule="exact"/>
        <w:ind w:firstLine="482"/>
        <w:contextualSpacing/>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（六）维保文档要求</w:t>
      </w:r>
    </w:p>
    <w:p>
      <w:pPr>
        <w:spacing w:line="440" w:lineRule="exact"/>
        <w:ind w:firstLine="480"/>
        <w:contextualSpacing/>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w:t>
      </w:r>
      <w:r>
        <w:rPr>
          <w:rFonts w:hint="eastAsia" w:asciiTheme="minorEastAsia" w:hAnsiTheme="minorEastAsia" w:eastAsiaTheme="minorEastAsia" w:cstheme="minorEastAsia"/>
          <w:bCs/>
          <w:color w:val="auto"/>
          <w:sz w:val="24"/>
          <w:highlight w:val="none"/>
        </w:rPr>
        <w:t>中标供应商</w:t>
      </w:r>
      <w:r>
        <w:rPr>
          <w:rFonts w:hint="eastAsia" w:asciiTheme="minorEastAsia" w:hAnsiTheme="minorEastAsia" w:eastAsiaTheme="minorEastAsia" w:cstheme="minorEastAsia"/>
          <w:bCs/>
          <w:color w:val="auto"/>
          <w:sz w:val="24"/>
          <w:highlight w:val="none"/>
        </w:rPr>
        <w:t>应在项目完工后分别按照国家有关部门的相关规定及采购人的有关要求编制竣工资料。项目验收通过后在国家规定的时间内提交采购人审查，</w:t>
      </w:r>
      <w:r>
        <w:rPr>
          <w:rFonts w:hint="eastAsia" w:asciiTheme="minorEastAsia" w:hAnsiTheme="minorEastAsia" w:eastAsiaTheme="minorEastAsia" w:cstheme="minorEastAsia"/>
          <w:bCs/>
          <w:color w:val="auto"/>
          <w:sz w:val="24"/>
          <w:highlight w:val="none"/>
        </w:rPr>
        <w:t>中标供应商</w:t>
      </w:r>
      <w:r>
        <w:rPr>
          <w:rFonts w:hint="eastAsia" w:asciiTheme="minorEastAsia" w:hAnsiTheme="minorEastAsia" w:eastAsiaTheme="minorEastAsia" w:cstheme="minorEastAsia"/>
          <w:bCs/>
          <w:color w:val="auto"/>
          <w:sz w:val="24"/>
          <w:highlight w:val="none"/>
        </w:rPr>
        <w:t>须向采购人提交3整套采购人认为完整、合格的纸质文件及3套文件光盘（内容与纸质文件内容一致）。</w:t>
      </w:r>
    </w:p>
    <w:p>
      <w:pPr>
        <w:spacing w:line="440" w:lineRule="exact"/>
        <w:ind w:firstLine="480"/>
        <w:contextualSpacing/>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w:t>
      </w:r>
      <w:r>
        <w:rPr>
          <w:rFonts w:hint="eastAsia" w:asciiTheme="minorEastAsia" w:hAnsiTheme="minorEastAsia" w:eastAsiaTheme="minorEastAsia" w:cstheme="minorEastAsia"/>
          <w:bCs/>
          <w:color w:val="auto"/>
          <w:sz w:val="24"/>
          <w:highlight w:val="none"/>
        </w:rPr>
        <w:t>中标供应商</w:t>
      </w:r>
      <w:r>
        <w:rPr>
          <w:rFonts w:hint="eastAsia" w:asciiTheme="minorEastAsia" w:hAnsiTheme="minorEastAsia" w:eastAsiaTheme="minorEastAsia" w:cstheme="minorEastAsia"/>
          <w:bCs/>
          <w:color w:val="auto"/>
          <w:sz w:val="24"/>
          <w:highlight w:val="none"/>
        </w:rPr>
        <w:t>应根据采购人要求提供不限于以上的售后文档，具体以采购人后续通知为准。</w:t>
      </w:r>
    </w:p>
    <w:p>
      <w:pPr>
        <w:spacing w:line="440" w:lineRule="exact"/>
        <w:ind w:firstLine="482"/>
        <w:contextualSpacing/>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（七）、其他</w:t>
      </w:r>
    </w:p>
    <w:p>
      <w:pPr>
        <w:spacing w:line="440" w:lineRule="exact"/>
        <w:ind w:firstLine="480"/>
        <w:contextualSpacing/>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（1）在运维服务期内对采购人提供的符合系统需求的全新硬件设备，中标供应商不得拒绝使用，并应负责设备维护保养，合理解决在设备接入、使用、维护保养中出现的问题，相关费用采购人不另行支付。</w:t>
      </w:r>
    </w:p>
    <w:p>
      <w:pPr>
        <w:spacing w:line="440" w:lineRule="exact"/>
        <w:ind w:firstLine="480"/>
        <w:contextualSpacing/>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（2）涉及结构部分（如杆件、配电箱、基础）的各组成部分需定期进行巡检，巡检周期为每月一次，如发现有结构损坏情况需及时报采购人进行维修，相关维修费用及材料费等所有费用由中标供应商承担。</w:t>
      </w:r>
    </w:p>
    <w:p>
      <w:pPr>
        <w:spacing w:line="440" w:lineRule="exact"/>
        <w:ind w:firstLine="480"/>
        <w:contextualSpacing/>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（3）设备原厂技术服务工程师每月到现场前、后端硬件设备状态检测功能检测，并形成质态分析报告，如发现设备无法满足现有功能需求及网络安全要求，需免费提供升级版设备进行更换。</w:t>
      </w:r>
    </w:p>
    <w:p>
      <w:pPr>
        <w:spacing w:line="440" w:lineRule="exact"/>
        <w:ind w:firstLine="480"/>
        <w:contextualSpacing/>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（4）</w:t>
      </w:r>
      <w:r>
        <w:rPr>
          <w:rFonts w:hint="eastAsia" w:asciiTheme="minorEastAsia" w:hAnsiTheme="minorEastAsia" w:eastAsiaTheme="minorEastAsia" w:cstheme="minorEastAsia"/>
          <w:bCs/>
          <w:color w:val="auto"/>
          <w:sz w:val="24"/>
          <w:highlight w:val="none"/>
        </w:rPr>
        <w:t>在运维服务期内因市</w:t>
      </w:r>
      <w:r>
        <w:rPr>
          <w:rFonts w:hint="eastAsia" w:asciiTheme="minorEastAsia" w:hAnsiTheme="minorEastAsia" w:eastAsiaTheme="minorEastAsia" w:cstheme="minorEastAsia"/>
          <w:bCs/>
          <w:color w:val="auto"/>
          <w:sz w:val="24"/>
          <w:highlight w:val="none"/>
        </w:rPr>
        <w:t>政施工、肇事导致非设备原因发生的运行故障</w:t>
      </w:r>
      <w:r>
        <w:rPr>
          <w:rFonts w:hint="eastAsia" w:asciiTheme="minorEastAsia" w:hAnsiTheme="minorEastAsia" w:eastAsiaTheme="minorEastAsia" w:cstheme="minorEastAsia"/>
          <w:bCs/>
          <w:color w:val="auto"/>
          <w:sz w:val="24"/>
          <w:highlight w:val="none"/>
        </w:rPr>
        <w:t>中标供应商</w:t>
      </w:r>
      <w:r>
        <w:rPr>
          <w:rFonts w:hint="eastAsia" w:asciiTheme="minorEastAsia" w:hAnsiTheme="minorEastAsia" w:eastAsiaTheme="minorEastAsia" w:cstheme="minorEastAsia"/>
          <w:bCs/>
          <w:color w:val="auto"/>
          <w:sz w:val="24"/>
          <w:highlight w:val="none"/>
        </w:rPr>
        <w:t>应及时向采购人报告，并按采购人要求及时修复设备并恢复系统功能。</w:t>
      </w:r>
      <w:r>
        <w:rPr>
          <w:rFonts w:hint="eastAsia" w:asciiTheme="minorEastAsia" w:hAnsiTheme="minorEastAsia" w:eastAsiaTheme="minorEastAsia" w:cstheme="minorEastAsia"/>
          <w:bCs/>
          <w:color w:val="auto"/>
          <w:sz w:val="24"/>
          <w:highlight w:val="none"/>
        </w:rPr>
        <w:t>采购人不支付任何费用。</w:t>
      </w:r>
    </w:p>
    <w:p>
      <w:pPr>
        <w:spacing w:line="440" w:lineRule="exact"/>
        <w:ind w:firstLine="480"/>
        <w:contextualSpacing/>
        <w:rPr>
          <w:rFonts w:eastAsiaTheme="minorEastAsia"/>
          <w:color w:val="auto"/>
          <w:highlight w:val="none"/>
        </w:rPr>
      </w:pPr>
      <w:bookmarkStart w:id="2" w:name="OLE_LINK2"/>
      <w:r>
        <w:rPr>
          <w:rFonts w:hint="eastAsia" w:asciiTheme="minorEastAsia" w:hAnsiTheme="minorEastAsia" w:eastAsiaTheme="minorEastAsia" w:cstheme="minorEastAsia"/>
          <w:bCs/>
          <w:color w:val="auto"/>
          <w:sz w:val="24"/>
          <w:highlight w:val="none"/>
        </w:rPr>
        <w:t>（5）</w:t>
      </w:r>
      <w:bookmarkEnd w:id="2"/>
      <w:r>
        <w:rPr>
          <w:rFonts w:hint="eastAsia" w:asciiTheme="minorEastAsia" w:hAnsiTheme="minorEastAsia" w:eastAsiaTheme="minorEastAsia" w:cstheme="minorEastAsia"/>
          <w:bCs/>
          <w:color w:val="auto"/>
          <w:sz w:val="24"/>
          <w:highlight w:val="none"/>
        </w:rPr>
        <w:t>保险：本项目投保工程一切险和第三方责任险，费用不单独计量，包含在供应商的投标报价总价中。供应商及专业分包项目实施单位雇佣的所有人员的安全事故保险费、项目实施设备保险费、运输保险费，由乙方摊入各相关工程细目的单价或总价中。</w:t>
      </w:r>
    </w:p>
    <w:p>
      <w:pPr>
        <w:spacing w:line="440" w:lineRule="exact"/>
        <w:ind w:firstLine="482"/>
        <w:outlineLvl w:val="2"/>
        <w:rPr>
          <w:rFonts w:hint="eastAsia" w:asciiTheme="minorEastAsia" w:hAnsiTheme="minorEastAsia" w:eastAsiaTheme="minorEastAsia" w:cstheme="minorEastAsia"/>
          <w:b/>
          <w:bCs/>
          <w:color w:val="auto"/>
          <w:sz w:val="24"/>
          <w:highlight w:val="none"/>
          <w:lang w:eastAsia="zh-CN"/>
        </w:rPr>
      </w:pPr>
      <w:r>
        <w:rPr>
          <w:rFonts w:hint="eastAsia" w:asciiTheme="minorEastAsia" w:hAnsiTheme="minorEastAsia" w:eastAsiaTheme="minorEastAsia" w:cstheme="minorEastAsia"/>
          <w:b/>
          <w:bCs/>
          <w:color w:val="auto"/>
          <w:sz w:val="24"/>
          <w:highlight w:val="none"/>
        </w:rPr>
        <w:t>▲四、总体设计与技术要求前端设备维护要求</w:t>
      </w:r>
      <w:r>
        <w:rPr>
          <w:rFonts w:hint="eastAsia" w:asciiTheme="minorEastAsia" w:hAnsiTheme="minorEastAsia" w:eastAsiaTheme="minorEastAsia" w:cstheme="minorEastAsia"/>
          <w:b/>
          <w:bCs/>
          <w:color w:val="auto"/>
          <w:sz w:val="24"/>
          <w:highlight w:val="none"/>
          <w:lang w:eastAsia="zh-CN"/>
        </w:rPr>
        <w:t>（</w:t>
      </w:r>
      <w:r>
        <w:rPr>
          <w:rFonts w:hint="eastAsia" w:asciiTheme="minorEastAsia" w:hAnsiTheme="minorEastAsia" w:eastAsiaTheme="minorEastAsia" w:cstheme="minorEastAsia"/>
          <w:color w:val="auto"/>
          <w:sz w:val="24"/>
          <w:highlight w:val="none"/>
        </w:rPr>
        <w:t>“▲”标志的指标必须在投标文件内</w:t>
      </w:r>
      <w:r>
        <w:rPr>
          <w:rFonts w:hint="eastAsia" w:asciiTheme="minorEastAsia" w:hAnsiTheme="minorEastAsia" w:eastAsiaTheme="minorEastAsia" w:cstheme="minorEastAsia"/>
          <w:color w:val="auto"/>
          <w:sz w:val="24"/>
          <w:highlight w:val="none"/>
          <w:lang w:val="en-US" w:eastAsia="zh-CN"/>
        </w:rPr>
        <w:t>提供</w:t>
      </w:r>
      <w:r>
        <w:rPr>
          <w:rFonts w:hint="eastAsia" w:asciiTheme="minorEastAsia" w:hAnsiTheme="minorEastAsia" w:eastAsiaTheme="minorEastAsia" w:cstheme="minorEastAsia"/>
          <w:color w:val="auto"/>
          <w:sz w:val="24"/>
          <w:highlight w:val="none"/>
        </w:rPr>
        <w:t>首页具有CMA 标识的第三方</w:t>
      </w:r>
      <w:r>
        <w:rPr>
          <w:rFonts w:hint="eastAsia" w:asciiTheme="minorEastAsia" w:hAnsiTheme="minorEastAsia" w:eastAsiaTheme="minorEastAsia" w:cstheme="minorEastAsia"/>
          <w:color w:val="auto"/>
          <w:sz w:val="24"/>
          <w:highlight w:val="none"/>
          <w:lang w:val="en-US" w:eastAsia="zh-CN"/>
        </w:rPr>
        <w:t>有效</w:t>
      </w:r>
      <w:r>
        <w:rPr>
          <w:rFonts w:hint="eastAsia" w:asciiTheme="minorEastAsia" w:hAnsiTheme="minorEastAsia" w:eastAsiaTheme="minorEastAsia" w:cstheme="minorEastAsia"/>
          <w:color w:val="auto"/>
          <w:sz w:val="24"/>
          <w:highlight w:val="none"/>
        </w:rPr>
        <w:t>检测报告复印件并加盖供应商公章</w:t>
      </w:r>
      <w:r>
        <w:rPr>
          <w:rFonts w:hint="eastAsia" w:asciiTheme="minorEastAsia" w:hAnsiTheme="minorEastAsia" w:eastAsiaTheme="minorEastAsia" w:cstheme="minorEastAsia"/>
          <w:b/>
          <w:bCs/>
          <w:color w:val="auto"/>
          <w:sz w:val="24"/>
          <w:highlight w:val="none"/>
          <w:lang w:eastAsia="zh-CN"/>
        </w:rPr>
        <w:t>）</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应当根据前端设备安装点位清单，开展现场勘查，应提供完整的施工图纸。施工图包括路口设备布置、基础、杆件、接地、接线、装配、系统总体布置等，杆件、基础和紧固件等安装材料的强度应与悬臂、设备前端尺寸和重量相适应，并应适当考虑交通意外情况。所有基础安装应符合国颁部颁标准、行业规范及市政要求。</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具体要求如下：</w:t>
      </w:r>
    </w:p>
    <w:p>
      <w:pPr>
        <w:spacing w:line="440" w:lineRule="exact"/>
        <w:ind w:firstLine="482"/>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1.杆件要求</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杆件的型式应进行设计并出具图纸，所用杆件应采用热镀锌钢质杆，镀锌后钝化处理，相关参数符合《金属覆盖层钢铁制件热浸镀锌层技术要求及试验方法》（GB/T 13912-2009）的规范。</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镀锌喷塑白色八棱锥杆件，立杆横臂离地面净高度不低于6800毫米，根据道路实际情况确定横臂的长度但不得低于6000毫米。管壁厚度大于等于6毫米，立杆应做灌筑，基础牢固，无明显晃动，强度能保证大风、大雨、酷暑、严寒等恶劣气候及环境条件下系统正常使用，要求美观。立柱杆体距地400mm-500mm处，须有拉线孔及接线板，立柱杆体距地面3000mm处开孔，开孔直径不低于60mm。杆壁厚不低于6mm。详见下表：</w:t>
      </w:r>
    </w:p>
    <w:tbl>
      <w:tblPr>
        <w:tblStyle w:val="11"/>
        <w:tblpPr w:leftFromText="180" w:rightFromText="180" w:vertAnchor="text" w:horzAnchor="page" w:tblpX="1641" w:tblpY="253"/>
        <w:tblW w:w="9662" w:type="dxa"/>
        <w:tblInd w:w="0" w:type="dxa"/>
        <w:tblLayout w:type="fixed"/>
        <w:tblCellMar>
          <w:top w:w="15" w:type="dxa"/>
          <w:left w:w="15" w:type="dxa"/>
          <w:bottom w:w="15" w:type="dxa"/>
          <w:right w:w="15" w:type="dxa"/>
        </w:tblCellMar>
      </w:tblPr>
      <w:tblGrid>
        <w:gridCol w:w="569"/>
        <w:gridCol w:w="648"/>
        <w:gridCol w:w="1029"/>
        <w:gridCol w:w="903"/>
        <w:gridCol w:w="694"/>
        <w:gridCol w:w="1029"/>
        <w:gridCol w:w="870"/>
        <w:gridCol w:w="975"/>
        <w:gridCol w:w="868"/>
        <w:gridCol w:w="2077"/>
      </w:tblGrid>
      <w:tr>
        <w:tblPrEx>
          <w:tblCellMar>
            <w:top w:w="15" w:type="dxa"/>
            <w:left w:w="15" w:type="dxa"/>
            <w:bottom w:w="15" w:type="dxa"/>
            <w:right w:w="15" w:type="dxa"/>
          </w:tblCellMar>
        </w:tblPrEx>
        <w:trPr>
          <w:trHeight w:val="698" w:hRule="atLeast"/>
        </w:trPr>
        <w:tc>
          <w:tcPr>
            <w:tcW w:w="56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64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名称</w:t>
            </w:r>
          </w:p>
        </w:tc>
        <w:tc>
          <w:tcPr>
            <w:tcW w:w="102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样式</w:t>
            </w: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主臂高度m</w:t>
            </w:r>
          </w:p>
        </w:tc>
        <w:tc>
          <w:tcPr>
            <w:tcW w:w="69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横臂长度m</w:t>
            </w:r>
          </w:p>
        </w:tc>
        <w:tc>
          <w:tcPr>
            <w:tcW w:w="102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主臂口径mm</w:t>
            </w:r>
          </w:p>
        </w:tc>
        <w:tc>
          <w:tcPr>
            <w:tcW w:w="87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主臂壁厚mm</w:t>
            </w:r>
          </w:p>
        </w:tc>
        <w:tc>
          <w:tcPr>
            <w:tcW w:w="97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横臂口径mm</w:t>
            </w:r>
          </w:p>
        </w:tc>
        <w:tc>
          <w:tcPr>
            <w:tcW w:w="86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横臂壁厚mm</w:t>
            </w:r>
          </w:p>
        </w:tc>
        <w:tc>
          <w:tcPr>
            <w:tcW w:w="207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预埋件（钢筋笼）</w:t>
            </w:r>
          </w:p>
        </w:tc>
      </w:tr>
      <w:tr>
        <w:tblPrEx>
          <w:tblCellMar>
            <w:top w:w="15" w:type="dxa"/>
            <w:left w:w="15" w:type="dxa"/>
            <w:bottom w:w="15" w:type="dxa"/>
            <w:right w:w="15" w:type="dxa"/>
          </w:tblCellMar>
        </w:tblPrEx>
        <w:trPr>
          <w:trHeight w:val="550" w:hRule="atLeast"/>
        </w:trPr>
        <w:tc>
          <w:tcPr>
            <w:tcW w:w="56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64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杆件</w:t>
            </w:r>
          </w:p>
        </w:tc>
        <w:tc>
          <w:tcPr>
            <w:tcW w:w="102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八菱角横臂</w:t>
            </w: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6.8</w:t>
            </w:r>
          </w:p>
        </w:tc>
        <w:tc>
          <w:tcPr>
            <w:tcW w:w="69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102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220-280</w:t>
            </w:r>
          </w:p>
        </w:tc>
        <w:tc>
          <w:tcPr>
            <w:tcW w:w="87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97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120-200</w:t>
            </w:r>
          </w:p>
        </w:tc>
        <w:tc>
          <w:tcPr>
            <w:tcW w:w="86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207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8*M24/1.4米/钢筋对角400/法兰盘250/500</w:t>
            </w:r>
          </w:p>
        </w:tc>
      </w:tr>
      <w:tr>
        <w:tblPrEx>
          <w:tblCellMar>
            <w:top w:w="15" w:type="dxa"/>
            <w:left w:w="15" w:type="dxa"/>
            <w:bottom w:w="15" w:type="dxa"/>
            <w:right w:w="15" w:type="dxa"/>
          </w:tblCellMar>
        </w:tblPrEx>
        <w:trPr>
          <w:trHeight w:val="550" w:hRule="atLeast"/>
        </w:trPr>
        <w:tc>
          <w:tcPr>
            <w:tcW w:w="56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64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杆件</w:t>
            </w:r>
          </w:p>
        </w:tc>
        <w:tc>
          <w:tcPr>
            <w:tcW w:w="102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八菱角横臂</w:t>
            </w: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6.8</w:t>
            </w:r>
          </w:p>
        </w:tc>
        <w:tc>
          <w:tcPr>
            <w:tcW w:w="69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102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220-280</w:t>
            </w:r>
          </w:p>
        </w:tc>
        <w:tc>
          <w:tcPr>
            <w:tcW w:w="87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97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120-210</w:t>
            </w:r>
          </w:p>
        </w:tc>
        <w:tc>
          <w:tcPr>
            <w:tcW w:w="86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207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8*M24/1.4米/钢筋对角400/法兰盘250/500</w:t>
            </w:r>
          </w:p>
        </w:tc>
      </w:tr>
      <w:tr>
        <w:tblPrEx>
          <w:tblCellMar>
            <w:top w:w="15" w:type="dxa"/>
            <w:left w:w="15" w:type="dxa"/>
            <w:bottom w:w="15" w:type="dxa"/>
            <w:right w:w="15" w:type="dxa"/>
          </w:tblCellMar>
        </w:tblPrEx>
        <w:trPr>
          <w:trHeight w:val="550" w:hRule="atLeast"/>
        </w:trPr>
        <w:tc>
          <w:tcPr>
            <w:tcW w:w="56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64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杆件</w:t>
            </w:r>
          </w:p>
        </w:tc>
        <w:tc>
          <w:tcPr>
            <w:tcW w:w="102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八菱角横臂</w:t>
            </w: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6.8</w:t>
            </w:r>
          </w:p>
        </w:tc>
        <w:tc>
          <w:tcPr>
            <w:tcW w:w="69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102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260-320</w:t>
            </w:r>
          </w:p>
        </w:tc>
        <w:tc>
          <w:tcPr>
            <w:tcW w:w="87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97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120-220</w:t>
            </w:r>
          </w:p>
        </w:tc>
        <w:tc>
          <w:tcPr>
            <w:tcW w:w="86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207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8*M30/1.7米/钢筋对角450/法兰盘250/550</w:t>
            </w:r>
          </w:p>
        </w:tc>
      </w:tr>
      <w:tr>
        <w:tblPrEx>
          <w:tblCellMar>
            <w:top w:w="15" w:type="dxa"/>
            <w:left w:w="15" w:type="dxa"/>
            <w:bottom w:w="15" w:type="dxa"/>
            <w:right w:w="15" w:type="dxa"/>
          </w:tblCellMar>
        </w:tblPrEx>
        <w:trPr>
          <w:trHeight w:val="550" w:hRule="atLeast"/>
        </w:trPr>
        <w:tc>
          <w:tcPr>
            <w:tcW w:w="56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64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杆件</w:t>
            </w:r>
          </w:p>
        </w:tc>
        <w:tc>
          <w:tcPr>
            <w:tcW w:w="102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八菱角横臂</w:t>
            </w:r>
          </w:p>
        </w:tc>
        <w:tc>
          <w:tcPr>
            <w:tcW w:w="90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6.8</w:t>
            </w:r>
          </w:p>
        </w:tc>
        <w:tc>
          <w:tcPr>
            <w:tcW w:w="69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102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260-320</w:t>
            </w:r>
          </w:p>
        </w:tc>
        <w:tc>
          <w:tcPr>
            <w:tcW w:w="87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97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120-235</w:t>
            </w:r>
          </w:p>
        </w:tc>
        <w:tc>
          <w:tcPr>
            <w:tcW w:w="86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207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8*M30/1.7米/钢筋对角450/法兰盘250/550</w:t>
            </w:r>
          </w:p>
        </w:tc>
      </w:tr>
    </w:tbl>
    <w:p>
      <w:pPr>
        <w:pStyle w:val="2"/>
        <w:spacing w:line="440" w:lineRule="exact"/>
        <w:ind w:left="0" w:right="0" w:firstLine="480"/>
        <w:rPr>
          <w:rFonts w:asciiTheme="minorEastAsia" w:hAnsiTheme="minorEastAsia" w:eastAsiaTheme="minorEastAsia" w:cstheme="minorEastAsia"/>
          <w:color w:val="auto"/>
          <w:sz w:val="24"/>
          <w:highlight w:val="none"/>
        </w:rPr>
      </w:pPr>
    </w:p>
    <w:p>
      <w:pPr>
        <w:spacing w:line="440" w:lineRule="exact"/>
        <w:ind w:firstLine="482"/>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2.设备机箱</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箱体内设备的摆放位置、安装方式、接线方式、线缆敷设方式等应进行合理设计。</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尺寸：400mmX300mmX500mm；内含双路220V电源防雷，双路10A空气开关一个，3芯插座一个；抱杆安装，具有防虫、防鼠功效；防护等级≥IP55，保护内部设备不受外界恶劣环境的干扰；机柜采用主体焊接、部分拼装的结构，保证防护性；采用专用户外柜锁，具有良好的防水、防盗性能。</w:t>
      </w:r>
    </w:p>
    <w:p>
      <w:pPr>
        <w:spacing w:line="440" w:lineRule="exact"/>
        <w:ind w:firstLine="482"/>
        <w:rPr>
          <w:rFonts w:asciiTheme="minorEastAsia" w:hAnsiTheme="minorEastAsia" w:eastAsiaTheme="minorEastAsia" w:cstheme="minorEastAsia"/>
          <w:b/>
          <w:bCs/>
          <w:color w:val="auto"/>
          <w:sz w:val="24"/>
          <w:highlight w:val="none"/>
        </w:rPr>
      </w:pPr>
    </w:p>
    <w:p>
      <w:pPr>
        <w:spacing w:line="440" w:lineRule="exact"/>
        <w:ind w:firstLine="482"/>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3.接地</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接地使用接地体，接地体距设备杆的距离不宜小于1000毫米。杆件应安装保护地线，保护地线可使用规格为40毫米×4毫米以上的镀锌扁钢制作，焊接到每个钢制杆件的法兰盘上，焊接处应作防腐处理。保护地线应与接地体有效连接，接地电阻应小于等于6欧姆。</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接地体施工应符合《电气装置安装工程接地装置施工及验收规范》（GB 50169-2006）的规定。</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施工过程中，在保证服务质量和施工安全的前提下，投标人可按照实地具体情况，在现场监理的确认下略微调整接地体规格。</w:t>
      </w:r>
    </w:p>
    <w:p>
      <w:pPr>
        <w:spacing w:line="440" w:lineRule="exact"/>
        <w:ind w:firstLine="482"/>
        <w:rPr>
          <w:rFonts w:asciiTheme="minorEastAsia" w:hAnsiTheme="minorEastAsia" w:eastAsiaTheme="minorEastAsia" w:cstheme="minorEastAsia"/>
          <w:b/>
          <w:bCs/>
          <w:color w:val="auto"/>
          <w:sz w:val="24"/>
          <w:highlight w:val="none"/>
        </w:rPr>
      </w:pPr>
    </w:p>
    <w:p>
      <w:pPr>
        <w:spacing w:line="440" w:lineRule="exact"/>
        <w:ind w:firstLine="482"/>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4.基础</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应采用钢筋混凝土基础。基础的浇注、混凝土强度等级应符合《混凝土结构工程施工质量验收规范》（GB 50204-2015）的要求。</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基础的位置、大小、埋深、朝向、预埋件的位置和规格尺寸根据现场设计。施工过程中，在保证服务质量和施工安全的前提下，投标人可按照实地具体情况，在现场监理的确认下略微调整基础规格。</w:t>
      </w:r>
    </w:p>
    <w:p>
      <w:pPr>
        <w:spacing w:line="440" w:lineRule="exact"/>
        <w:ind w:firstLine="482"/>
        <w:rPr>
          <w:rFonts w:asciiTheme="minorEastAsia" w:hAnsiTheme="minorEastAsia" w:eastAsiaTheme="minorEastAsia" w:cstheme="minorEastAsia"/>
          <w:b/>
          <w:bCs/>
          <w:color w:val="auto"/>
          <w:sz w:val="24"/>
          <w:highlight w:val="none"/>
        </w:rPr>
      </w:pPr>
    </w:p>
    <w:p>
      <w:pPr>
        <w:spacing w:line="440" w:lineRule="exact"/>
        <w:ind w:firstLine="482"/>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5.窨井</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管道拐弯处或长度超过50米时，以及杆件附近2米范围内，设备机箱附近2米范围内应设置窨井。</w:t>
      </w:r>
      <w:r>
        <w:rPr>
          <w:rFonts w:hint="eastAsia" w:asciiTheme="minorEastAsia" w:hAnsiTheme="minorEastAsia" w:eastAsiaTheme="minorEastAsia" w:cstheme="minorEastAsia"/>
          <w:color w:val="auto"/>
          <w:sz w:val="24"/>
          <w:highlight w:val="none"/>
          <w:lang w:eastAsia="zh-CN"/>
        </w:rPr>
        <w:t>窨井</w:t>
      </w:r>
      <w:r>
        <w:rPr>
          <w:rFonts w:hint="eastAsia" w:asciiTheme="minorEastAsia" w:hAnsiTheme="minorEastAsia" w:eastAsiaTheme="minorEastAsia" w:cstheme="minorEastAsia"/>
          <w:color w:val="auto"/>
          <w:sz w:val="24"/>
          <w:highlight w:val="none"/>
        </w:rPr>
        <w:t>中管道到井底的距离不低于20厘米;窨井应合理配置，要符合路口实际情况和设备安装要求，不应在临河、临沟处设井。</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小窨井：用于设备杆件处及管道连接处手井用，井口600毫米×600毫米,深度不小于600毫米，砖砌，水泥砂浆抹灰，井口应与地面持平。</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大窨井：用于设备机箱附近及过街管道汇集处，井口800毫米×800毫米，深度不小于800毫米，砖砌，水泥砂浆抹灰，井口应与地面持平。</w:t>
      </w:r>
    </w:p>
    <w:p>
      <w:pPr>
        <w:spacing w:line="440" w:lineRule="exact"/>
        <w:ind w:firstLine="482"/>
        <w:rPr>
          <w:rFonts w:asciiTheme="minorEastAsia" w:hAnsiTheme="minorEastAsia" w:eastAsiaTheme="minorEastAsia" w:cstheme="minorEastAsia"/>
          <w:b/>
          <w:bCs/>
          <w:color w:val="auto"/>
          <w:sz w:val="24"/>
          <w:highlight w:val="none"/>
        </w:rPr>
      </w:pPr>
    </w:p>
    <w:p>
      <w:pPr>
        <w:spacing w:line="440" w:lineRule="exact"/>
        <w:ind w:firstLine="482"/>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6.管道</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所有管道在进、出</w:t>
      </w:r>
      <w:r>
        <w:rPr>
          <w:rFonts w:hint="eastAsia" w:asciiTheme="minorEastAsia" w:hAnsiTheme="minorEastAsia" w:eastAsiaTheme="minorEastAsia" w:cstheme="minorEastAsia"/>
          <w:color w:val="auto"/>
          <w:sz w:val="24"/>
          <w:highlight w:val="none"/>
          <w:lang w:eastAsia="zh-CN"/>
        </w:rPr>
        <w:t>窨井</w:t>
      </w:r>
      <w:r>
        <w:rPr>
          <w:rFonts w:hint="eastAsia" w:asciiTheme="minorEastAsia" w:hAnsiTheme="minorEastAsia" w:eastAsiaTheme="minorEastAsia" w:cstheme="minorEastAsia"/>
          <w:color w:val="auto"/>
          <w:sz w:val="24"/>
          <w:highlight w:val="none"/>
        </w:rPr>
        <w:t>端应防鼠封堵。</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横穿机动车道和非机动车道的地下管道埋设:地下管道的埋置深度（为其顶部距路面的高度，下同）应不低于200毫米,埋设1根直径50毫米的热镀锌钢管并穿好铁丝。钢管进、出窨井端应去除毛刺，以便于线缆敷设。铺设好管道后浇灌</w:t>
      </w:r>
      <w:r>
        <w:rPr>
          <w:rFonts w:hint="eastAsia" w:asciiTheme="minorEastAsia" w:hAnsiTheme="minorEastAsia" w:eastAsiaTheme="minorEastAsia" w:cstheme="minorEastAsia"/>
          <w:color w:val="auto"/>
          <w:sz w:val="24"/>
          <w:highlight w:val="none"/>
          <w:lang w:eastAsia="zh-CN"/>
        </w:rPr>
        <w:t>沥青</w:t>
      </w:r>
      <w:r>
        <w:rPr>
          <w:rFonts w:hint="eastAsia" w:asciiTheme="minorEastAsia" w:hAnsiTheme="minorEastAsia" w:eastAsiaTheme="minorEastAsia" w:cstheme="minorEastAsia"/>
          <w:color w:val="auto"/>
          <w:sz w:val="24"/>
          <w:highlight w:val="none"/>
        </w:rPr>
        <w:t>混凝土或浇注混凝土并按原道路标准恢复路面。</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人行横道或绿化带下的地下管道埋设:埋置深度应大于 200毫米，环接管埋设3根或2根（根据图纸）直径50毫米PVC，支线管道埋设2根直径50毫米硬质塑料管或镀锌管，铺设好管道后浇灌</w:t>
      </w:r>
      <w:r>
        <w:rPr>
          <w:rFonts w:hint="eastAsia" w:asciiTheme="minorEastAsia" w:hAnsiTheme="minorEastAsia" w:eastAsiaTheme="minorEastAsia" w:cstheme="minorEastAsia"/>
          <w:color w:val="auto"/>
          <w:sz w:val="24"/>
          <w:highlight w:val="none"/>
          <w:lang w:eastAsia="zh-CN"/>
        </w:rPr>
        <w:t>沥青</w:t>
      </w:r>
      <w:r>
        <w:rPr>
          <w:rFonts w:hint="eastAsia" w:asciiTheme="minorEastAsia" w:hAnsiTheme="minorEastAsia" w:eastAsiaTheme="minorEastAsia" w:cstheme="minorEastAsia"/>
          <w:color w:val="auto"/>
          <w:sz w:val="24"/>
          <w:highlight w:val="none"/>
        </w:rPr>
        <w:t>混凝土或浇注混凝土并按原道路标准恢复路面。</w:t>
      </w:r>
    </w:p>
    <w:p>
      <w:pPr>
        <w:spacing w:line="440" w:lineRule="exact"/>
        <w:ind w:firstLine="482"/>
        <w:rPr>
          <w:rFonts w:asciiTheme="minorEastAsia" w:hAnsiTheme="minorEastAsia" w:eastAsiaTheme="minorEastAsia" w:cstheme="minorEastAsia"/>
          <w:b/>
          <w:bCs/>
          <w:color w:val="auto"/>
          <w:sz w:val="24"/>
          <w:highlight w:val="none"/>
        </w:rPr>
      </w:pPr>
    </w:p>
    <w:p>
      <w:pPr>
        <w:spacing w:line="440" w:lineRule="exact"/>
        <w:ind w:firstLine="482"/>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7.线缆</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使用火线、零线和地线三芯线作为电源线。电源线采用RVV，应在满足设备正常工作的前提下根据接电距离远近选取合适规格。综合检测点位信号线采用RVV，规格为1.5毫米。测速点位信号线为防止电磁干扰影响数据准确性，应采用RVVP，规格为1.5毫米。中标单位应负责将电源从甲方指定供电点（一般为交通信号机机箱或市政配电箱）接入。</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线缆的布放应自然平直，不得产生扭绞、打圈接头等现象，不应受到外力的挤压和损伤。同一根电缆线两端应贴有标签，应标明编号，标签书写应清晰、端正和正确。标签应选用不易损坏的材料。为保证后续管线维护工作的顺利开展，通过该管道线缆截面积不应超过管道截面积的60%。地下敷设的电缆线严禁有接头，每根电缆线应留有2米至4米的余量。遇到主线缆需要与分支线缆连接时，采用与线缆相匹配的绝缘穿刺线夹进行分线。</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敷设于桥梁上的电缆应穿管敷设;在经常受到震动的桥梁上敷设的电缆，应有防震措施;桥梁两端和伸缩缝处的电缆应留有松弛的部分。线缆在桥梁上敷设时应事先征得桥梁管理部门的同意后方可施工。</w:t>
      </w:r>
    </w:p>
    <w:p>
      <w:pPr>
        <w:pStyle w:val="5"/>
        <w:tabs>
          <w:tab w:val="left" w:pos="567"/>
        </w:tabs>
        <w:spacing w:after="0" w:line="440" w:lineRule="exact"/>
        <w:ind w:firstLine="482"/>
        <w:rPr>
          <w:rFonts w:asciiTheme="minorEastAsia" w:hAnsiTheme="minorEastAsia" w:eastAsiaTheme="minorEastAsia" w:cstheme="minorEastAsia"/>
          <w:b/>
          <w:bCs/>
          <w:color w:val="auto"/>
          <w:sz w:val="24"/>
          <w:szCs w:val="24"/>
          <w:highlight w:val="none"/>
        </w:rPr>
      </w:pPr>
    </w:p>
    <w:p>
      <w:pPr>
        <w:pStyle w:val="5"/>
        <w:tabs>
          <w:tab w:val="left" w:pos="567"/>
        </w:tabs>
        <w:spacing w:after="0" w:line="440" w:lineRule="exact"/>
        <w:ind w:firstLine="482"/>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8.900万环保卡口抓拍单元（25mm）</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抓拍单元由防护罩组件及高清智能摄像机组成，抓拍单元防护罩前面板具有防尘、防水功能，单元内置LED暖光灯，单元支持网络防雷、防浪涌，宽温宽压等；</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内置摄像机采用1英寸高帧率全局曝光CMOS传感器，最大分辨率可达4096 × 2160，帧率高达25帧，具有清晰度高、照度低、帧率高、色彩还原度好等特点；</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视频采用H.265、H.264或MJPEG编码，低延时，低码率，压缩比高，处理灵活；</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支持视频触发等多种触发模式并实现全结构化：加载深度学习算法，支持多目标混合场景应用，实时提取机动车、非机动车、行人、人脸等目标全结构化信息，为大数据业务提供全方位的特征数据基础；</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支持非机动车和行人的抓拍和特征检测；</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支持车辆检测处理器、雷达、补光灯的接入；</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支持远程数据上传，GB/T 28181-2016视频联网标准、GA/T 1400视图库标准、FTP协议，可将抓拍的图片上传给终端服务器、FTP服务器或者后端平台；</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可支持TF插卡本地存储，最大256G，抓拍图片可断网续传；</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传感器类型：1” Global shutter CMOS</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图像控制：曝光速度、AGC控制、白平衡方式控制等</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视频压缩标准：H.264, H.265, MJPEG</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视频分辨率：4096(H) × 2160(V)</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压缩输出码率：32 Kbps~16 Mbps</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帧率：25fps</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多码流：支持3码流：</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主码流：4096*2160（默认）；</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子码流：1920*1080P（默认）；</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三码流：704*576（默认）</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抓拍图片格式：JPEG</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抓拍图片分辨率：4096(H) × 2160(V)</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存储功能：TF, USB</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支持协议：ISAPI，GB/T 28181-2016视频联网标准，GA/T 1400视图库标准， FTP协议等</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镜头规格：25mm</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光圈类型：手动光圈 </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通讯接口：3个RS-485接口，1个RS-232接口；2个RJ45 10M/100M/1000M自适应以太网口</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触发输入：1个触发/报警输入</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触发输出：7路F+/F-输出接口，可作为补光灯同步输出控制</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同步输入：SYNC信号灯电源同步输入 </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违章检测：超速、压车道线、违章变道、未系安全带、未戴头盔、非机动车载人、不礼让行人、逆行、低速、机动车闯禁令、打电话、占用机动车道、摩托车闯禁令、加塞等违法行为</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机动车：车牌识别：民用车牌，2012式车牌，新能源车牌；</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车身颜色识别：白、灰、黄、红、紫、绿、蓝、棕、黑；</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车型识别：大客车、中型客车、大货车、小货车、面包车、皮卡、轿车、SUV/MPV、二轮车、三轮车；</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车辆品牌，子品牌识别</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非机动车：车型识别、特征识别</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行人：人体识别、特征识别 </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整体组成：防尘、防水面板，内置LED补光灯，摄像机，单元防护罩，电源适配器（AC220转DC12）</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尺寸：180 mm (W) × 155 mm (H) × 636 mm (D) </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工作温度：-30℃~70℃</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工作湿度：5%~95%@40℃，无凝结</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电源：100 VAC～240 VAC；频率：48 Hz～52 Hz</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功耗：Max. 20 W</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重量：5.2 ± 0.5 kg </w:t>
      </w:r>
    </w:p>
    <w:p>
      <w:pPr>
        <w:pStyle w:val="2"/>
        <w:ind w:left="1065" w:firstLine="0"/>
        <w:rPr>
          <w:rFonts w:asciiTheme="minorEastAsia" w:hAnsiTheme="minorEastAsia" w:eastAsiaTheme="minorEastAsia" w:cstheme="minorEastAsia"/>
          <w:color w:val="auto"/>
          <w:sz w:val="24"/>
          <w:highlight w:val="none"/>
        </w:rPr>
      </w:pPr>
    </w:p>
    <w:p>
      <w:pPr>
        <w:pBdr>
          <w:top w:val="none" w:color="000000" w:sz="0" w:space="0"/>
          <w:left w:val="none" w:color="000000" w:sz="0" w:space="0"/>
          <w:bottom w:val="none" w:color="000000" w:sz="0" w:space="0"/>
          <w:right w:val="none" w:color="000000" w:sz="0" w:space="0"/>
        </w:pBdr>
        <w:spacing w:line="440" w:lineRule="exact"/>
        <w:ind w:firstLine="482"/>
        <w:outlineLvl w:val="1"/>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9.</w:t>
      </w:r>
      <w:r>
        <w:rPr>
          <w:rFonts w:hint="eastAsia" w:asciiTheme="minorEastAsia" w:hAnsiTheme="minorEastAsia" w:eastAsiaTheme="minorEastAsia" w:cstheme="minorEastAsia"/>
          <w:b/>
          <w:bCs/>
          <w:color w:val="auto"/>
          <w:sz w:val="24"/>
          <w:highlight w:val="none"/>
        </w:rPr>
        <w:t>环保900万电警抓拍单元</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传感器类型：1” Global shutter CMOS（*2）</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▲内置两个图像传感器，可分别输出黑白及彩色图像，设备可对视频图像和抓拍图片进行融合输出</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图像控制：曝光速度、AGC控制、白平衡方式控制等</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视频压缩标准：H.264, H.265, MJPEG</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视频分辨率：4096(H) × 2160(V)</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压缩输出码率：32 Kbps~16 Mbps</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帧率：25fps</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多码流：支持3码流：</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抓拍图片格式：JPEG</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抓拍图片分辨率：4096(H) × 2160(V)</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存储功能：TF, USB</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支持协议：ISAPI，GB/T 28181-2016视频联网标准，GA/T 1400视图库标准，SDK，FTP协议等</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镜头规格：16mm或12mm可选</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光圈类型：手动光圈</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通讯接口：3个RS-485接口，1个RS-232接口；2个RJ45 10M/100M/1000M自适应以太网口</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触发输入：1个触发/报警输入</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触发输出：7路F+/F-输出接口，可作为补光灯同步输出控制</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同步输入：SYNC信号灯电源同步输入</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违章检测：压线、逆行、闯红灯、不按导向行驶、违法变道、路口停车、绿灯停车、违章掉头、左转不让直行、右转不让左转、掉头不让直行、大弯小转、机占非、闯禁令（禁左、禁右、禁止大车、禁摩托车）、不礼让行人、闯绿灯、加塞、未戴头盔、占用机动车道等违法行为</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机动车：车牌识别：民用车牌，新能源车牌；</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车身颜色识别：白、灰、黄、红、紫、绿、蓝、棕、黑；</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车型识别：大客车、中型客车、大货车、小货车、面包车、皮卡、轿车、SUV/MPV、二轮车、三轮车；</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车辆品牌，子品牌识别</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整体组成：防尘、防水面板，内置LED补光灯，摄像机，IP54单元防护罩，电源适配器（AC220转DC12）</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▲支持货运机动车车斗违法载人识别检测并抓拍，支持大货车占超车道识别检测并抓拍</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▲支持导入闯禁令标志图片，可与闯禁令违法车辆图合成输出。</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▲支持大车右转不停车违法抓拍，可抓拍五张，且抓拍间隔可调</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▲支持对摩托车闯红灯、逆行、载人、未戴头盔行为进行检测并抓拍图片； 在天气晴朗无雾，车辆无遮挡，白天环境光照度不低于200lx的情况下进行测试；捕获率≥99%；检测准确率≥99%</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▲支持检测并跟踪指定区域内不少于 245 个目标，目标包括机动车、非机动车以及行人。</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工作温度：-30℃~70℃</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工作湿度：5%~95%@40℃，无凝结</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电源：100 VAC～240 VAC；频率：48 Hz～52 Hz</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p>
    <w:p>
      <w:pPr>
        <w:pBdr>
          <w:top w:val="none" w:color="000000" w:sz="0" w:space="0"/>
          <w:left w:val="none" w:color="000000" w:sz="0" w:space="0"/>
          <w:bottom w:val="none" w:color="000000" w:sz="0" w:space="0"/>
          <w:right w:val="none" w:color="000000" w:sz="0" w:space="0"/>
        </w:pBdr>
        <w:spacing w:line="440" w:lineRule="exact"/>
        <w:ind w:firstLine="482"/>
        <w:outlineLvl w:val="1"/>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10.</w:t>
      </w:r>
      <w:r>
        <w:rPr>
          <w:rFonts w:hint="eastAsia" w:asciiTheme="minorEastAsia" w:hAnsiTheme="minorEastAsia" w:eastAsiaTheme="minorEastAsia" w:cstheme="minorEastAsia"/>
          <w:b/>
          <w:bCs/>
          <w:color w:val="auto"/>
          <w:sz w:val="24"/>
          <w:highlight w:val="none"/>
        </w:rPr>
        <w:t>环保LED频闪灯</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16颗频闪灯</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光源类型：16颗原装大功率LED</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发光角度10°</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覆盖范围：单车道环境补光灯</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最佳补光范围16米～25米</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触发方式： 4V~6V电平量触发（高电平有效）（可选配开关量触发）</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触发信号：频率15~250HZ，占空比1%~39%，响应时间小于20US</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外壳材质金属铝</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防护等级IP66</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▲符合GA/T 1202-2022《交通技术监控成像补光装置通用技术条件》中的一级补光装置要求</w:t>
      </w:r>
    </w:p>
    <w:p>
      <w:pPr>
        <w:pBdr>
          <w:top w:val="none" w:color="000000" w:sz="0" w:space="0"/>
          <w:left w:val="none" w:color="000000" w:sz="0" w:space="0"/>
          <w:bottom w:val="none" w:color="000000" w:sz="0" w:space="0"/>
          <w:right w:val="none" w:color="000000" w:sz="0" w:space="0"/>
        </w:pBdr>
        <w:spacing w:line="440" w:lineRule="exact"/>
        <w:ind w:firstLine="482"/>
        <w:outlineLvl w:val="1"/>
        <w:rPr>
          <w:rFonts w:asciiTheme="minorEastAsia" w:hAnsiTheme="minorEastAsia" w:eastAsiaTheme="minorEastAsia" w:cstheme="minorEastAsia"/>
          <w:b/>
          <w:bCs/>
          <w:color w:val="auto"/>
          <w:sz w:val="24"/>
          <w:highlight w:val="none"/>
        </w:rPr>
      </w:pPr>
    </w:p>
    <w:p>
      <w:pPr>
        <w:pBdr>
          <w:top w:val="none" w:color="000000" w:sz="0" w:space="0"/>
          <w:left w:val="none" w:color="000000" w:sz="0" w:space="0"/>
          <w:bottom w:val="none" w:color="000000" w:sz="0" w:space="0"/>
          <w:right w:val="none" w:color="000000" w:sz="0" w:space="0"/>
        </w:pBdr>
        <w:spacing w:line="440" w:lineRule="exact"/>
        <w:ind w:firstLine="482"/>
        <w:outlineLvl w:val="1"/>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11.</w:t>
      </w:r>
      <w:r>
        <w:rPr>
          <w:rFonts w:hint="eastAsia" w:ascii="宋体" w:hAnsi="宋体" w:cs="宋体"/>
          <w:b/>
          <w:bCs/>
          <w:color w:val="auto"/>
          <w:sz w:val="24"/>
          <w:highlight w:val="none"/>
          <w:lang w:bidi="ar"/>
        </w:rPr>
        <w:t>环保900万卡口抓拍单元</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▲传感器类型：1”  CMOS（*2）</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采用多光谱融合技术，可以在晚间使用内置LED灯结合红外爆闪灯的情况下，仍得到全彩的图片，解决夜间白光爆闪光污染。</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内置摄像机采用2个1英寸高帧率全局曝光CMOS传感器，分辨率4096 × 2160。</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▲设备的镜头和两个sensor一体化设计，具有独立三角分光棱镜分光结构装置，分别接收可见光和红外光</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▲抓拍支持输出三张同时刻目标图片，包括可见光路图片（全彩），红外路图片（黑白）和融合图片（全彩），三张图片抓拍时间为同一时刻，抓拍运动目标，三张图片中目标位置相同无位移</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▲支持同时预览两路sensor视频，设备场景中放置红外LED常亮灯，朝向摄像机镜头，可见光路视频图像中补光灯灯珠完全无光，同时红外路视频图像补光灯可清晰看到灯珠亮光</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图像控制：曝光速度、AGC控制、白平衡方式控制等</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视频压缩标准：H.264, H.265, MJPEG</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视频分辨率：4096(H) × 2160(V)</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压缩输出码率：32 Kbps~16 Mbps</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帧率：25fps</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多码流：支持3码流：</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抓拍图片格式：JPEG</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抓拍图片分辨率：4096(H) × 2160(V)</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支持协议：ISAPI，GB/T 28181视频联网标准，GA/T 1400视图库标准，SDK，FTP协议等</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镜头规格：50mm</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光圈类型：手动光圈</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通讯接口：3个RS-485接口，1个RS-232接口；2个RJ45 10M/100M/1000M自适应以太网口</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触发输入：1个触发/报警输入</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触发输出：7路F+/F-输出接口，可作为补光灯同步输出控制</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同步输入：SYNC信号灯电源同步输入</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违章检测：超速、压车道线、违章变道、未系安全带、未戴头盔、非机动车载人、不礼让行人、逆行、低速、机动车闯禁令、打电话、占用机动车道、摩托车闯禁令、加塞等违法行为</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机动车：车牌识别：民用车牌，新能源车牌；</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车身颜色识别：白、灰、黄、红、紫、绿、蓝、棕、黑；</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车型识别：大客车、中型客车、大货车、小货车、面包车、皮卡、轿车、SUV/MPV、二轮车、三轮车；</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车辆品牌，子品牌识别</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非机动车：车型识别、特征识别</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行人：人体识别、特征识别</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▲支持不系安全带违法抓拍，可配置是否抓拍大型车</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▲具有机柜报警设置选项，支持打开机柜门报警上报至中心平台。支持视频遮盖识别并报警。</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▲在满足GA/T 1202-2022一级补光标准，补光≤20lx 的前提下，抓拍图片满足 GA/T 832-2014标准中3.6.1要求。 配套符合GA/T 1202-2022标准的一级补光灯，设备抓拍车牌、车身颜色、车内前排人脸及衣着均清晰可见。</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▲支持抓拍图OSD时间信息和对应视频画面OSD时间信息一致。支持抓拍图OSD时间信息和对应视频画面OSD时间信息一致。新能源车辆抓拍图支持叠加“黄绿”和“渐绿”车牌颜色信息。</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▲支持检测并跟踪指定区域内不少于 245 个目标，目标包括机动车、非机动车以及行人。</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整体组成：防尘、防水面板，内置LED补光灯，摄像机，单元防护罩，电源适配器（AC220转DC12）</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工作温度：-30℃~70℃</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工作湿度：5%~95%@40℃，无凝结</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电源：100 VAC～240 VAC；频率：48 Hz～52 Hz</w:t>
      </w:r>
    </w:p>
    <w:p>
      <w:pPr>
        <w:pStyle w:val="6"/>
        <w:rPr>
          <w:color w:val="auto"/>
          <w:highlight w:val="none"/>
        </w:rPr>
      </w:pPr>
    </w:p>
    <w:p>
      <w:pPr>
        <w:pBdr>
          <w:top w:val="none" w:color="000000" w:sz="0" w:space="0"/>
          <w:left w:val="none" w:color="000000" w:sz="0" w:space="0"/>
          <w:bottom w:val="none" w:color="000000" w:sz="0" w:space="0"/>
          <w:right w:val="none" w:color="000000" w:sz="0" w:space="0"/>
        </w:pBdr>
        <w:spacing w:line="440" w:lineRule="exact"/>
        <w:ind w:firstLine="482"/>
        <w:outlineLvl w:val="1"/>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12.</w:t>
      </w:r>
      <w:r>
        <w:rPr>
          <w:rFonts w:hint="eastAsia" w:ascii="宋体" w:hAnsi="宋体" w:cs="宋体"/>
          <w:b/>
          <w:bCs/>
          <w:color w:val="auto"/>
          <w:sz w:val="24"/>
          <w:highlight w:val="none"/>
          <w:lang w:bidi="ar"/>
        </w:rPr>
        <w:t>环保频闪白光爆闪一体灯</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支持多种补光模式</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铝合金灯体，鳍片式散热结构</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▲补光装置光源包括LED光源（一级频闪）、气体放电光源（二级脉冲）和红外光源</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▲采用LED光源和气灯放电两种光源，LED光源呈圆形排布，气体放电光源前置转轴叶片，支持红外和白光补光切换</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▲支持LED频闪、LED爆闪、白光气体爆闪及红外气体爆闪四种补光方式，可通过远程控制切换</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采用不少于24颗原装大功率高亮度LED光源</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带LED格栅，有效减少周边光污染</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采用步进电机功能，实现红外滤片的切换</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LED控制采用先进的恒流驱动技术，电流控制准确、稳定，产品稳定性好、可靠性高，有效减少光衰</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气体补光控制具有峰值抑制功能</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支持相机误触发保护功能，触发信号输入异常时自动保护、且自动恢复</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色温：白光＜4000K，红外光</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发光角度：单车道</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▲眩光阀值增量TI≤1.08%</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气体爆闪峰值闪光持续时间 1/30ms</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气体爆闪回电时间 ＜67ms</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气体单次闪光能量 200J</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气体闪光次数 ＞2000万次（2S闪一次）</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覆盖范围：单车道</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最佳补光距离：16米～30米</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触发方式：电平量触发 （可选配开关量触发）</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触发信号电平：4V~6V（高电平有效）</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触发频率：0Hz~250 Hz</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触发占空比：1%~39%，当占空比大于等于40%时进入自保护状态</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响应时间 ≤20us</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触发接口 ：1路频闪触发输入，1路爆闪输入,1路红外滤片切换输入</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外壳材质：压铸铝</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工作温度 -30°C~70°C</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工作湿度 5%~95%@40°C，无凝结</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电源 220VAC±10%</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▲符合GA/T 1202-2022《交通技术监控成像补光装置通用技术条件》</w:t>
      </w:r>
    </w:p>
    <w:p>
      <w:pPr>
        <w:pStyle w:val="6"/>
        <w:rPr>
          <w:color w:val="auto"/>
          <w:highlight w:val="none"/>
        </w:rPr>
      </w:pPr>
    </w:p>
    <w:p>
      <w:pPr>
        <w:pBdr>
          <w:top w:val="none" w:color="000000" w:sz="0" w:space="0"/>
          <w:left w:val="none" w:color="000000" w:sz="0" w:space="0"/>
          <w:bottom w:val="none" w:color="000000" w:sz="0" w:space="0"/>
          <w:right w:val="none" w:color="000000" w:sz="0" w:space="0"/>
        </w:pBdr>
        <w:spacing w:line="440" w:lineRule="exact"/>
        <w:ind w:firstLine="482"/>
        <w:outlineLvl w:val="1"/>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13.</w:t>
      </w:r>
      <w:r>
        <w:rPr>
          <w:rFonts w:hint="eastAsia" w:ascii="宋体" w:hAnsi="宋体" w:cs="宋体"/>
          <w:b/>
          <w:bCs/>
          <w:color w:val="auto"/>
          <w:sz w:val="24"/>
          <w:highlight w:val="none"/>
          <w:lang w:bidi="ar"/>
        </w:rPr>
        <w:t>4</w:t>
      </w:r>
      <w:r>
        <w:rPr>
          <w:rFonts w:ascii="宋体" w:hAnsi="宋体" w:cs="宋体"/>
          <w:b/>
          <w:bCs/>
          <w:color w:val="auto"/>
          <w:sz w:val="24"/>
          <w:highlight w:val="none"/>
          <w:lang w:bidi="ar"/>
        </w:rPr>
        <w:t>00</w:t>
      </w:r>
      <w:r>
        <w:rPr>
          <w:rFonts w:hint="eastAsia" w:ascii="宋体" w:hAnsi="宋体" w:cs="宋体"/>
          <w:b/>
          <w:bCs/>
          <w:color w:val="auto"/>
          <w:sz w:val="24"/>
          <w:highlight w:val="none"/>
          <w:lang w:bidi="ar"/>
        </w:rPr>
        <w:t>万高清抓拍</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双变焦双结构化全彩枪球</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全景采用1个8-32mm电动变焦镜头，细节采用1/1.8大倍率镜头，高清成像</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支持多种智能资源切换：全景：全结构化、事件；细节：全结构化、人脸+人体、人员布控、智能交通</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应用模式：全景做区域入侵周界功能或者全结构化抓拍功能，细节球机做结构化抓拍或者细节球机做智能交通</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内置喇叭，支持声光警戒，报警联动白光闪烁报警和声音报警，声音内容可选</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全结构化：支持混合目标检测，对检测区域内的人、非机动车、车进行同时抓拍上传，人脸人体关联输出，并实现对人脸、人体、车辆结构化属性特征信息提取</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人员布控：支持前端实时建模比对，对人脸和人体进行布控跟踪，跟踪过程中目标经纬度信息实时上传，构建时空域场景</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智能交通智能：包括城市道路违章取证、交通数据采集、道路事件检测、车辆布控跟踪四类智能</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城市道路违章取证：细节路支持违停、逆行、压线、变道、机占非、掉头，违停有效检测距离300m</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交通数据采集：细节路支持车流量、车道平均速度、车头时距、车头间距、车道时间占有率、车道空间占有率</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道路事件检测：（1）高速、高架场景道路事件检测：支持细节路抛洒物检测、行人检测、拥堵检测、路障检测、施工检测、交通事故检测；（2）城市道路场景道路事件检测：支持细节路拥堵检测、路障检测、施工检测、交通事故检测</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车辆布控：支持前端实时建模比对，对授权和非授权名单车辆进行布控跟踪，跟踪过程中目标经纬度信息实时上传，构建时空域场景</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接管跟踪：当跟踪的目标离开全景摄像机画面后，特写摄像机继续对目标进行跟踪，扩大跟踪范围</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跟踪抓拍：全景联动球机进行跟踪，还可对该目标进行结构化信息提取后上传报警</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全景采用暖白光补光，补光距离30m，细节采用红外补光，补光距离250m</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事件上报的抓图支持叠加规则区域和目标框：可配置报警抓图叠加目标信息及规则信息，支持开启及关闭；支持设置告警区域最大可包含整个监控画面；支持设置预览画面是否叠加显示规则区域框及告警提示信息</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▲设备支持电瓶车报警抓图功能，电瓶车报警抓图包括电瓶车小图+电瓶车大图+电瓶车车牌小图</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▲开启混合目标检测模式后，设备可同时对行人、非机动车、机动车进行检测、跟踪、抓拍，可支持人脸与人体，车牌与车辆的关联显示</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▲设备支持可从诊断信息中导出云台控制历史记录，包括：手动键控PTZ、3D定位、手动调用预置点、手动调用花扫、手动调用巡航</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支持GB35114安全加密</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技术规格:   </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传感器类型：全景：1/1.8" ，细节：1/1.8"</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分辨率：全景：2560 × 1440，细节：2560 × 1440</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光学变倍：全景：4倍；细节：32倍</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焦距：全景：8~32 mm；细节：6~192 mm</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防补光过曝：支持</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水平范围：细节：0~360°</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垂直范围：全景：7~17°；细节：-20~90°</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视频压缩标准：H.265，H.264，MJPEG</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宽动态：支持120 dB超宽动态</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陀螺仪：支持</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内置扬声器：支持</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工作温湿度：-40 °C~70 °C；湿度小于95%</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喇叭温度-30 °C~55 °C</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除雾：支持</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防护：IP67；6000 V防雷、防浪涌、防突波，符合GB/T17626.2/3/4/5/6四级标准</w:t>
      </w:r>
    </w:p>
    <w:p>
      <w:pPr>
        <w:pStyle w:val="6"/>
        <w:rPr>
          <w:color w:val="auto"/>
          <w:highlight w:val="none"/>
        </w:rPr>
      </w:pPr>
    </w:p>
    <w:p>
      <w:pPr>
        <w:pBdr>
          <w:top w:val="none" w:color="000000" w:sz="0" w:space="0"/>
          <w:left w:val="none" w:color="000000" w:sz="0" w:space="0"/>
          <w:bottom w:val="none" w:color="000000" w:sz="0" w:space="0"/>
          <w:right w:val="none" w:color="000000" w:sz="0" w:space="0"/>
        </w:pBdr>
        <w:spacing w:line="440" w:lineRule="exact"/>
        <w:ind w:firstLine="482"/>
        <w:outlineLvl w:val="1"/>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14.</w:t>
      </w:r>
      <w:r>
        <w:rPr>
          <w:rFonts w:hint="eastAsia" w:asciiTheme="minorEastAsia" w:hAnsiTheme="minorEastAsia" w:eastAsiaTheme="minorEastAsia" w:cstheme="minorEastAsia"/>
          <w:b/>
          <w:bCs/>
          <w:color w:val="auto"/>
          <w:sz w:val="24"/>
          <w:highlight w:val="none"/>
        </w:rPr>
        <w:t>高空瞭望</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2400万270°球型AR鹰眼，全景采用6个F1.0大光圈全彩镜头拼接而成，可输出270°大场景拼接画面</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全景画面可支持关注区域畸变矫正，细节内置45倍光学防抖变焦镜头</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全景支持事件、人员密度、车辆拥堵；细节支持全结构化、事件；</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全景摄像机</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6个1/1.8＂ 4MP CMOS，最高分辨率及帧率可达8160 × 2400</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视场角：水平270°，垂直85°</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摄像机全景镜头光圈均不小于F1.0</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细节摄像机</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1/1.8＂ 8MP  CMOS，最高分辨率及帧率可达3840 × 2160</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45倍光学变倍，16倍数字变倍</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水平360°连续旋转，垂直-15°~90°（自动翻转）</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采用高效定焦激光补光，照射距离最远可达500m</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摄像机内置除湿器，可对内部进行除湿，除去玻璃罩上的水状附着物。</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具备AR视频标签添加，修改，删除和标准等系列管理功能，支持视频画面中添加最多500个标签；标签类型包括：警务站视频标签，建筑物视频标签，卡口视频标签，普通视频标签等</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支持与</w:t>
      </w:r>
      <w:bookmarkStart w:id="3" w:name="OLE_LINK8"/>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现有管理平台</w:t>
      </w:r>
      <w:bookmarkEnd w:id="3"/>
      <w:r>
        <w:rPr>
          <w:rFonts w:hint="eastAsia" w:asciiTheme="minorEastAsia" w:hAnsiTheme="minorEastAsia" w:eastAsiaTheme="minorEastAsia" w:cstheme="minorEastAsia"/>
          <w:color w:val="auto"/>
          <w:sz w:val="24"/>
          <w:szCs w:val="24"/>
          <w:highlight w:val="none"/>
        </w:rPr>
        <w:t>无缝接入</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支持点击联动功能，通过在客户端点击或者框选全景摄像机画面任意位置，细节跟踪摄像机可自动通过云台调整与变焦，将该区域置于画面中心</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支持目标自动跟踪功能，通过设置智能事件规则，对设定区域内触发事件的运动目标在设定的跟踪时间内进行持续稳定跟踪。并可在跟踪过程中手动切换跟踪目标</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支持手动选择跟踪目标，在设定跟踪时间内进行持续稳定跟踪</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光口（FC）+电口(RJ-45)网络接口设计</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支持GB35114安全加密</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焦距：全景：2.8 mm；细节：7.1~320 mm</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补光灯类型：定焦激光</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激光照射距离：500m</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防补光过曝：支持 </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水平范围：360°</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视频压缩标准：H.265;H.264;MJPEG </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网络接口：RJ45网口;自适应10M/100M/1000M网络数据</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光纤接口：FC接口;内置光纤模块;波长TX1310/RX1550nm;20km传输距离;单模单纤;1000M网络数据</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SD卡扩展：支持Micro SD/Micro SDHC/Micro SDXC卡,最大支持256G</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报警：7路报警输入，2路报警输出</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音频：1路音频输入，1路音频输出</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工作温湿度：-40℃-70℃;湿度小于90%</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恢复出厂设置：支持</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除雾：支持</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防护：IP67；6000 V防雷、防浪涌、防突波，符合GB/T17626.2/3/4/5/6四级标准</w:t>
      </w:r>
      <w:r>
        <w:rPr>
          <w:rFonts w:hint="eastAsia" w:asciiTheme="minorEastAsia" w:hAnsiTheme="minorEastAsia" w:eastAsiaTheme="minorEastAsia" w:cstheme="minorEastAsia"/>
          <w:color w:val="auto"/>
          <w:sz w:val="24"/>
          <w:szCs w:val="24"/>
          <w:highlight w:val="none"/>
        </w:rPr>
        <w:t xml:space="preserve"> </w:t>
      </w:r>
    </w:p>
    <w:p>
      <w:pPr>
        <w:pStyle w:val="6"/>
        <w:rPr>
          <w:color w:val="auto"/>
          <w:highlight w:val="none"/>
        </w:rPr>
      </w:pPr>
    </w:p>
    <w:p>
      <w:pPr>
        <w:pBdr>
          <w:top w:val="none" w:color="000000" w:sz="0" w:space="0"/>
          <w:left w:val="none" w:color="000000" w:sz="0" w:space="0"/>
          <w:bottom w:val="none" w:color="000000" w:sz="0" w:space="0"/>
          <w:right w:val="none" w:color="000000" w:sz="0" w:space="0"/>
        </w:pBdr>
        <w:spacing w:line="440" w:lineRule="exact"/>
        <w:ind w:firstLine="482" w:firstLineChars="200"/>
        <w:outlineLvl w:val="1"/>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15.</w:t>
      </w:r>
      <w:r>
        <w:rPr>
          <w:rFonts w:hint="eastAsia" w:ascii="宋体" w:hAnsi="宋体" w:cs="宋体"/>
          <w:b/>
          <w:bCs/>
          <w:color w:val="auto"/>
          <w:sz w:val="24"/>
          <w:highlight w:val="none"/>
          <w:lang w:bidi="ar"/>
        </w:rPr>
        <w:t>终端一体机</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智能接入终端具备路口数据汇聚功能，数据缓存功能，前置录像功能，双网隔离功能，智能对接多方厂家协议功能，数据统一清洗汇聚平台功能，智能运维功能；</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硬盘接口SATA，容量不小于2T；</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支持数据无缝接入</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现有管理平台</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▲支持将原始图片、特写图片、合成图片、车牌抠图、关联录像、主驾驶人脸图片、副驾驶人脸图片、行人人脸图片、非机动车人脸图片上传至FTP服务器。</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支持区间测速功能</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配置路段名称、路段编号、路段距离，能够对驶入驶出该路段的车辆抓拍数据匹配并计算车辆的区间速度值；支持设置过滤阈值，对异常测速结果进行过滤；支持超速检测和欠速检测，可分别设定高限速和低限速值；</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设置最大速度阈值，控制最大显示速度；支持开启速度控制，设置安全速度阈值、告警速度阈值、超速速度阈值及对应的字体颜色，按速度区段区分显示字体颜色；支持仅超速显示车速、卡口合成上传、违法合成上传、无牌车上传、警牌上传、车牌隐私保护等多种个性发布方式</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▲符合GB/T28181、GA/T1400数据接入标准</w:t>
      </w:r>
    </w:p>
    <w:p>
      <w:pPr>
        <w:pStyle w:val="6"/>
        <w:rPr>
          <w:color w:val="auto"/>
          <w:highlight w:val="none"/>
        </w:rPr>
      </w:pPr>
    </w:p>
    <w:p>
      <w:pPr>
        <w:pBdr>
          <w:top w:val="none" w:color="000000" w:sz="0" w:space="0"/>
          <w:left w:val="none" w:color="000000" w:sz="0" w:space="0"/>
          <w:bottom w:val="none" w:color="000000" w:sz="0" w:space="0"/>
          <w:right w:val="none" w:color="000000" w:sz="0" w:space="0"/>
        </w:pBdr>
        <w:spacing w:line="440" w:lineRule="exact"/>
        <w:ind w:firstLine="482"/>
        <w:outlineLvl w:val="1"/>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16.</w:t>
      </w:r>
      <w:r>
        <w:rPr>
          <w:rFonts w:hint="eastAsia" w:asciiTheme="minorEastAsia" w:hAnsiTheme="minorEastAsia" w:eastAsiaTheme="minorEastAsia" w:cstheme="minorEastAsia"/>
          <w:b/>
          <w:bCs/>
          <w:color w:val="auto"/>
          <w:sz w:val="24"/>
          <w:highlight w:val="none"/>
        </w:rPr>
        <w:t xml:space="preserve">手动抓拍键盘 </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采用7英寸1024*600的触摸式液晶屏</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采用光轴机械按键，手感更好，性能更稳定</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支持控制视频综合平台和解码器输出上墙</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支持以“区域”方式将电视墙划分区块，直观显示电视墙布局</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支持云台PTZ操作，支持预置点、巡航路径的设置与调用</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支持直接在触控屏幕上预览前端视频，支持预览4 路1080P 及以下分辨率的网络视频</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支持远程录像进行键盘本地回放或回放上电视墙</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支持录像回放快放、慢放、暂停和停止播放等操作</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支持抓图、录像保存到键盘连接的U盘或者FTP服务器</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最大31个操作员用户，每个用户支持管理4000台设备</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支持网络方式接入DVR、DVS、NVR、解码器、视频综合平台，网络摄像机、网络球</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支持远程控制硬盘录像机操作面板，实现预览、录像、云台控制等操作</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支持串口方式接入DVR、NVR、模拟球</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支持通过RS485控制模拟球</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最大解码分辨率：4*1080P</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网络接口：1个，100M/1000M自适应以太网口</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串行接口：RS485;RS232</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语音对讲输入：1路MIC IN ，支持48V幻象供电</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语音对讲输出：1个，3.5mm立体声（线性电平，阻抗：600Ω）</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摇杆类型：四维单按键摇杆</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USB接口：USB2.0x1</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视频接口：VGAx1;HDMIx1</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抓</w:t>
      </w:r>
      <w:r>
        <w:rPr>
          <w:rFonts w:hint="eastAsia" w:asciiTheme="minorEastAsia" w:hAnsiTheme="minorEastAsia" w:eastAsiaTheme="minorEastAsia" w:cstheme="minorEastAsia"/>
          <w:color w:val="auto"/>
          <w:sz w:val="24"/>
          <w:szCs w:val="24"/>
          <w:highlight w:val="none"/>
        </w:rPr>
        <w:t>拍键盘需要与</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现有管理平台</w:t>
      </w:r>
      <w:r>
        <w:rPr>
          <w:rFonts w:hint="eastAsia" w:asciiTheme="minorEastAsia" w:hAnsiTheme="minorEastAsia" w:eastAsiaTheme="minorEastAsia" w:cstheme="minorEastAsia"/>
          <w:color w:val="auto"/>
          <w:sz w:val="24"/>
          <w:szCs w:val="24"/>
          <w:highlight w:val="none"/>
        </w:rPr>
        <w:t>无缝对接，</w:t>
      </w:r>
      <w:r>
        <w:rPr>
          <w:rFonts w:hint="eastAsia" w:asciiTheme="minorEastAsia" w:hAnsiTheme="minorEastAsia" w:eastAsiaTheme="minorEastAsia" w:cstheme="minorEastAsia"/>
          <w:color w:val="auto"/>
          <w:sz w:val="24"/>
          <w:szCs w:val="24"/>
          <w:highlight w:val="none"/>
        </w:rPr>
        <w:t>能够通过平台联动前端球机进</w:t>
      </w:r>
      <w:r>
        <w:rPr>
          <w:rFonts w:hint="eastAsia" w:asciiTheme="minorEastAsia" w:hAnsiTheme="minorEastAsia" w:eastAsiaTheme="minorEastAsia" w:cstheme="minorEastAsia"/>
          <w:color w:val="auto"/>
          <w:sz w:val="24"/>
          <w:szCs w:val="24"/>
          <w:highlight w:val="none"/>
        </w:rPr>
        <w:t>行控制和违法抓拍。</w:t>
      </w:r>
    </w:p>
    <w:p>
      <w:pPr>
        <w:pStyle w:val="6"/>
        <w:rPr>
          <w:color w:val="auto"/>
          <w:highlight w:val="none"/>
        </w:rPr>
      </w:pPr>
    </w:p>
    <w:p>
      <w:pPr>
        <w:pBdr>
          <w:top w:val="none" w:color="000000" w:sz="0" w:space="0"/>
          <w:left w:val="none" w:color="000000" w:sz="0" w:space="0"/>
          <w:bottom w:val="none" w:color="000000" w:sz="0" w:space="0"/>
          <w:right w:val="none" w:color="000000" w:sz="0" w:space="0"/>
        </w:pBdr>
        <w:spacing w:line="440" w:lineRule="exact"/>
        <w:ind w:firstLine="482"/>
        <w:outlineLvl w:val="1"/>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17.</w:t>
      </w:r>
      <w:bookmarkStart w:id="4" w:name="OLE_LINK4"/>
      <w:r>
        <w:rPr>
          <w:rFonts w:hint="eastAsia" w:asciiTheme="minorEastAsia" w:hAnsiTheme="minorEastAsia" w:eastAsiaTheme="minorEastAsia" w:cstheme="minorEastAsia"/>
          <w:b/>
          <w:bCs/>
          <w:color w:val="auto"/>
          <w:sz w:val="24"/>
          <w:highlight w:val="none"/>
        </w:rPr>
        <w:t>单车道</w:t>
      </w:r>
      <w:r>
        <w:rPr>
          <w:rFonts w:hint="eastAsia" w:asciiTheme="minorEastAsia" w:hAnsiTheme="minorEastAsia" w:eastAsiaTheme="minorEastAsia" w:cstheme="minorEastAsia"/>
          <w:b/>
          <w:bCs/>
          <w:color w:val="auto"/>
          <w:sz w:val="24"/>
          <w:highlight w:val="none"/>
        </w:rPr>
        <w:t>测速雷达</w:t>
      </w:r>
      <w:bookmarkEnd w:id="4"/>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WIFI功能：可通过雷达WIFI进行雷达各项参数设置</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天线类型：平板型微带阵列天线</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工作频率：24.15GHz</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频率偏离误差：≤±45MHZ</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波束宽度： 水平&lt;6°，垂直&lt;6°</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发射功率：约5mW</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测速距离：单车道18～28m</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测速范围：10km/h～250km/h</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测速准确度：-4 km/h~0 km/h</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触发一致性：≤±1m</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反应时间：26ms</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数据刷新速度：37次/秒</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IP65</w:t>
      </w:r>
    </w:p>
    <w:p>
      <w:pPr>
        <w:pStyle w:val="6"/>
        <w:rPr>
          <w:color w:val="auto"/>
          <w:highlight w:val="none"/>
        </w:rPr>
      </w:pPr>
    </w:p>
    <w:p>
      <w:pPr>
        <w:pStyle w:val="5"/>
        <w:tabs>
          <w:tab w:val="left" w:pos="567"/>
        </w:tabs>
        <w:spacing w:after="0" w:line="440" w:lineRule="exact"/>
        <w:ind w:firstLine="48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18.双目全结构化违停球机</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传感器类型：通道1：1/1.8"  CMOS</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通道2：1/1.8"  CMOS</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最大图像尺寸：通道1：3840 × 2160</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通道2：3840 × 2160</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▲设备的2个镜头均支持电动变倍、自动/电动聚焦，自动调节光圈功能</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两个镜头均支持：全结构化模式，道路监控模式，事件模式</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全结构化模式：a)抓拍人脸；b)抓拍人体；c)抓拍非机动车；d)抓拍机动车</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道路监控模式：a)车辆检测：支持车牌识别并抓拍，车牌号码/车身颜色/车辆类型/车辆品牌 b)混行检测：检测正向或逆向行驶的车辆以及行人和非机动车，自动对车辆牌照进行识别，可以抓拍无车牌的车辆图片</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支持一个镜头正向抓拍人脸，不带头盔等行为，另外一个镜头反向抓拍非机动车逆行等行为</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宽动态：120 dB</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焦距&amp;视场角：通道1：8~32 mm</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通道2：8~32 mm，</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水平范围：通道1：水平0°~180°</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通道2：水平0°~180°</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垂直范围：通道1：垂直-5°~30°</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通道2：垂直-5°~30°</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补光灯类型：混合补光，850nm+暖白光</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▲视频图像传输延时不大于60ms</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▲双通道均支持PT一体化云台，通道1和通道2的云台应可独立控制，可通过IE浏览器或客户端远程调节PT位置以实现监控场景的切换</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补光距离：通道1：</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普通监控：80 m，人脸抓拍/识别：15 m</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通道2：</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普通监控：80 m，人脸抓拍/识别：15 m</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防补光过曝：支持防补光过曝开启和关闭，开启下支持自动和手动，手动支持根据距离等级控制补光灯亮度</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视频压缩标准：H.265/H.264/MJPEG</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网络：1个RJ45 10 M/100 M/1000 M自适应以太网口</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音频：标配2个内置麦克风，1个内置扬声器</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复位：支持</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防护：IP67</w:t>
      </w:r>
    </w:p>
    <w:p>
      <w:pPr>
        <w:pStyle w:val="6"/>
        <w:rPr>
          <w:color w:val="auto"/>
          <w:highlight w:val="none"/>
        </w:rPr>
      </w:pPr>
    </w:p>
    <w:p>
      <w:pPr>
        <w:pStyle w:val="5"/>
        <w:tabs>
          <w:tab w:val="left" w:pos="567"/>
        </w:tabs>
        <w:spacing w:after="0" w:line="440" w:lineRule="exact"/>
        <w:ind w:firstLine="48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19.诱导屏</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P10全彩色</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工作电压AC220V±10%</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平均功耗 300W/m²</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最大功耗≤850W/m²</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平均无故障时间&gt;9000hours</w:t>
      </w:r>
    </w:p>
    <w:p>
      <w:pPr>
        <w:pStyle w:val="6"/>
        <w:rPr>
          <w:color w:val="auto"/>
          <w:highlight w:val="none"/>
        </w:rPr>
      </w:pPr>
    </w:p>
    <w:p>
      <w:pPr>
        <w:pBdr>
          <w:top w:val="none" w:color="000000" w:sz="0" w:space="0"/>
          <w:left w:val="none" w:color="000000" w:sz="0" w:space="0"/>
          <w:bottom w:val="none" w:color="000000" w:sz="0" w:space="0"/>
          <w:right w:val="none" w:color="000000" w:sz="0" w:space="0"/>
        </w:pBdr>
        <w:spacing w:line="440" w:lineRule="exact"/>
        <w:ind w:firstLine="482"/>
        <w:outlineLvl w:val="1"/>
        <w:rPr>
          <w:rFonts w:ascii="宋体" w:hAnsi="宋体" w:cs="宋体"/>
          <w:b/>
          <w:color w:val="auto"/>
          <w:sz w:val="24"/>
          <w:highlight w:val="none"/>
        </w:rPr>
      </w:pPr>
      <w:r>
        <w:rPr>
          <w:rFonts w:hint="eastAsia" w:ascii="宋体" w:hAnsi="宋体" w:cs="宋体"/>
          <w:b/>
          <w:color w:val="auto"/>
          <w:sz w:val="24"/>
          <w:highlight w:val="none"/>
        </w:rPr>
        <w:t>20.一体化行人检测单元</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传感器类型：1” Global  CMOS</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图片格式：JPEG</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图片分辨率：4096(H)×2160(V) </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智能识别：行人闯红灯抓拍：可联动报警，发出语音警示、大屏显示过街行人；</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非机动车闯红灯抓拍，非机动车载人、不戴头盔等违法行为。  </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内部组件：防尘,防水面板,LED补光灯 </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视频压缩标准：H.264;H.265;MJPEG</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压缩输出码率：32 Kbps~16 Mbps</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视频分辨率：4096(H)×2160(V)</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帧率：25fps</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摄像机参数配置功能：曝光速度,AGC控制,白平衡方式控制等 </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▲信号灯状态检测功能检查：支持通过视频检测信号灯状态，支持接收信号机广播的信号灯状态，通过对比判断信号灯的整体运行状况，可在视频预览画面上叠加信号机异常的结果指标。</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支持LED频闪灯同步补光，防护罩内置LED车牌补光灯，摄像机内置网络防雷；</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支持行人闯红灯行为检测抓拍，输出闯红灯人脸抠图，输出报警信息等。</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支持非机动车闯红灯行为检测抓拍，输出非机动车闯红灯人脸抠图。</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红绿灯信号检测方式支持：IO信号，红绿灯检测器，视频检测；</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支持远程数据上传，可将抓拍的图片上传给终端服务器、FTP服务器或者后端平台等；</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具有防尘、防水、网络防雷、防浪涌等功能；</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通讯接口：2个RJ45 10M/100M/1000M自适应以太网口</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触发输入：1个触发/报警输入</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同步输入：SYNC信号灯电源同步输入 </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工作温度：温度-30℃~60℃</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工作湿度：湿度5%~95%@40℃,无凝结</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电源：100VAC～240VAC;频率:48Hz～52Hz</w:t>
      </w:r>
    </w:p>
    <w:p>
      <w:pPr>
        <w:pStyle w:val="6"/>
        <w:rPr>
          <w:color w:val="auto"/>
          <w:highlight w:val="none"/>
        </w:rPr>
      </w:pPr>
    </w:p>
    <w:p>
      <w:pPr>
        <w:pBdr>
          <w:top w:val="none" w:color="000000" w:sz="0" w:space="0"/>
          <w:left w:val="none" w:color="000000" w:sz="0" w:space="0"/>
          <w:bottom w:val="none" w:color="000000" w:sz="0" w:space="0"/>
          <w:right w:val="none" w:color="000000" w:sz="0" w:space="0"/>
        </w:pBdr>
        <w:spacing w:line="440" w:lineRule="exact"/>
        <w:ind w:firstLine="482"/>
        <w:outlineLvl w:val="1"/>
        <w:rPr>
          <w:rFonts w:ascii="宋体" w:hAnsi="宋体" w:cs="宋体"/>
          <w:b/>
          <w:color w:val="auto"/>
          <w:sz w:val="24"/>
          <w:highlight w:val="none"/>
        </w:rPr>
      </w:pPr>
      <w:r>
        <w:rPr>
          <w:rFonts w:hint="eastAsia" w:ascii="宋体" w:hAnsi="宋体" w:cs="宋体"/>
          <w:b/>
          <w:color w:val="auto"/>
          <w:sz w:val="24"/>
          <w:highlight w:val="none"/>
        </w:rPr>
        <w:t>21.交通灯信号检测器</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16路信号灯交流信号输入接口</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4个RS485输出接口</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1路100M网口输出</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1个5VDC输出接口</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5路拨码开关，用来设置波特率、地址和上传模式</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16路交通灯状态指示</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检测、通讯单元采用微控制器设计，稳定可靠</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输入接口采用压电保护、光电隔离等防护措施</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实时输出交通灯信号状态</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工作温度：温度-30℃~70℃</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工作湿度：湿度5%~95%@40℃，无凝结</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电源：AC220V±10%</w:t>
      </w:r>
    </w:p>
    <w:p>
      <w:pPr>
        <w:pStyle w:val="6"/>
        <w:rPr>
          <w:color w:val="auto"/>
          <w:highlight w:val="none"/>
        </w:rPr>
      </w:pPr>
    </w:p>
    <w:p>
      <w:pPr>
        <w:rPr>
          <w:color w:val="auto"/>
          <w:highlight w:val="none"/>
        </w:rPr>
      </w:pPr>
    </w:p>
    <w:p>
      <w:pPr>
        <w:pStyle w:val="6"/>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22.</w:t>
      </w:r>
      <w:r>
        <w:rPr>
          <w:rFonts w:asciiTheme="minorEastAsia" w:hAnsiTheme="minorEastAsia" w:eastAsiaTheme="minorEastAsia" w:cstheme="minorEastAsia"/>
          <w:b/>
          <w:bCs/>
          <w:color w:val="auto"/>
          <w:sz w:val="24"/>
          <w:highlight w:val="none"/>
        </w:rPr>
        <w:t>室外音柱</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输出音量可调节，485信号播放音柱内置音频文件</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高保真度音箱功放，音频信息自定义，音量大小可调节</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一体化铝合金外壳</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可自定义播放文本,多种人声输出可调(可选）</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可通过串口控制固定语句音频输出（可选）</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供电：AC220V/50Hz交流电工作</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防护等级：IP66</w:t>
      </w:r>
    </w:p>
    <w:p>
      <w:pPr>
        <w:rPr>
          <w:color w:val="auto"/>
          <w:highlight w:val="none"/>
        </w:rPr>
      </w:pPr>
    </w:p>
    <w:p>
      <w:pPr>
        <w:pStyle w:val="6"/>
        <w:ind w:firstLine="482" w:firstLineChars="200"/>
        <w:rPr>
          <w:rFonts w:asciiTheme="minorEastAsia" w:hAnsiTheme="minorEastAsia" w:eastAsiaTheme="minorEastAsia" w:cstheme="minorEastAsia"/>
          <w:b/>
          <w:bCs/>
          <w:color w:val="auto"/>
          <w:sz w:val="24"/>
          <w:highlight w:val="none"/>
        </w:rPr>
      </w:pPr>
    </w:p>
    <w:p>
      <w:pPr>
        <w:pStyle w:val="6"/>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23.</w:t>
      </w:r>
      <w:r>
        <w:rPr>
          <w:rFonts w:asciiTheme="minorEastAsia" w:hAnsiTheme="minorEastAsia" w:eastAsiaTheme="minorEastAsia" w:cstheme="minorEastAsia"/>
          <w:b/>
          <w:bCs/>
          <w:color w:val="auto"/>
          <w:sz w:val="24"/>
          <w:highlight w:val="none"/>
        </w:rPr>
        <w:t>智能接入终端</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可接入不低于12路一体化行人检测单元进行视音频存储、图片存储与上传。</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支持一体化行人检测单元的抓拍数据，交通灯信号检测器的信号数据接入。支持与</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现有管理平台</w:t>
      </w:r>
      <w:r>
        <w:rPr>
          <w:rFonts w:hint="eastAsia" w:asciiTheme="minorEastAsia" w:hAnsiTheme="minorEastAsia" w:eastAsiaTheme="minorEastAsia" w:cstheme="minorEastAsia"/>
          <w:color w:val="auto"/>
          <w:sz w:val="24"/>
          <w:szCs w:val="24"/>
          <w:highlight w:val="none"/>
        </w:rPr>
        <w:t>对接，通过信息发布播放盒进行大屏展示。</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▲具有18个10M/100M/1000M自适应RJ45接口，其中P1～P16与G1处于同一网段、G2处于另一网段；2个1000M SFP光端接口，分别与G1、G2处于同一网段。</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可配置多种字符叠加、图片合成模式。</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易拆卸硬盘设计，便于施工操作与后期维护。</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▲支持4块3.5或2.5英寸硬盘接入，支持硬盘自动切换，当一块硬盘损坏后，能自动切换至其它硬盘进行存储。支持SSD,机械硬盘和SSD可以混合使用。</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低功耗设计，发热量小，工作温度-40℃~+70℃。</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支持不少于2个远程主机、2个FTP主机上传数据。</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Web操作，完善的SDK支持。</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通讯接口：2个RS-485接口,2个RS-232接口；</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触发输入：2个报警输入</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触发输出：2个报警输出</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光纤接口数量：2</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通用功能：心跳,密码保护,NTP校时</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专用功能：支持12个一体化行人检测单元的过车记录存储、图片存储、视频存储、数据上传、视频流转发</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工作温度：-40℃~70℃</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工作湿度：10%~90%@40℃，无凝结</w:t>
      </w:r>
    </w:p>
    <w:p>
      <w:pPr>
        <w:pStyle w:val="5"/>
        <w:tabs>
          <w:tab w:val="left" w:pos="567"/>
        </w:tabs>
        <w:spacing w:after="0" w:line="440" w:lineRule="exact"/>
        <w:ind w:firstLine="480"/>
        <w:rPr>
          <w:rFonts w:asciiTheme="minorEastAsia" w:hAnsiTheme="minorEastAsia" w:eastAsiaTheme="minorEastAsia" w:cstheme="minorEastAsia"/>
          <w:b/>
          <w:bCs/>
          <w:color w:val="auto"/>
          <w:sz w:val="24"/>
          <w:szCs w:val="24"/>
          <w:highlight w:val="none"/>
        </w:rPr>
      </w:pPr>
    </w:p>
    <w:p>
      <w:pPr>
        <w:pStyle w:val="5"/>
        <w:tabs>
          <w:tab w:val="left" w:pos="567"/>
        </w:tabs>
        <w:spacing w:after="0" w:line="440" w:lineRule="exact"/>
        <w:ind w:firstLine="48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24.</w:t>
      </w:r>
      <w:r>
        <w:rPr>
          <w:rFonts w:asciiTheme="minorEastAsia" w:hAnsiTheme="minorEastAsia" w:eastAsiaTheme="minorEastAsia" w:cstheme="minorEastAsia"/>
          <w:b/>
          <w:bCs/>
          <w:color w:val="auto"/>
          <w:sz w:val="24"/>
          <w:szCs w:val="24"/>
          <w:highlight w:val="none"/>
        </w:rPr>
        <w:t>信息发布播放盒</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主频不小于2.0GHz，支持解码各类视频、图片、音频、文档等多媒体素材。</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支持从解码、渲染、输出的全链路4K处理，支持最大输出分辨率4096×2160@60Hz的图像显示，还原真彩视界。</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支持自定义分辨率输出，轻松对接各类分辨率的LCD或LED屏。</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支持有线/WIFI等组网方式，支持通过U盘/PC端网络/移动端网络/云端等节目更新路径，随时随地、定点定时，自由定制发布任务。</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同时支持内容播控和信息发布。</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支持3.5mm音频输出。</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支持查看设备运行状态、设备内存、CPU使用率、设备运行温度等参数。</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支持通过RS485接口进行中控及物联网设备对接。</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支持4K节目单的新建、编辑、删除、搜索以及4K日程的发布。</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支持图片、音频、视频、滚动字幕、PDF文档、网页等多种类型素材。</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支持节目编排灵活多种素材自由排版、分区显示；</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支持节目自动播放及手动切换</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支持素材文件的开始、停止、快进、快退</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支持多重安全保障，支持终端屏保密码功能、节目审核，保障系统播出内容安全；数据存储、数据传输加密，防数据篡改； 客户自行激活设置初始密码，保障密码安全。</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支持多终端集中管理。支持统一远程管理和控制，定时开关机设置、一键开关机、显示亮度/音量定时调节、播放画面截图预览等；</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支持通过U盘进行节目播放。</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电源接口规格：100～240 VAC, 50/60 Hz </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工作温度：0°C ~ 50°C</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存储湿度：10% ～ 90%</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工作湿度：10% ~ 80%</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存储温度：-10°C ~ 50°C</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视频输出接口类型：1路HDMI2.0</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视频输出接口数：1</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视频输出分辨率：HDMI2.0接口</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内置分辨率列表：</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 4096×2160@60Hz </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 4096×2160@30Hz</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 3840×2160@60Hz</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 3840×2160@30Hz</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 1920×1080@60Hz </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 1920×1080@30Hz</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 1280×720@60Hz</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 1280×720@30Hz </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支持自定义输出：</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宽范围为：144~4096</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高范围为：64~4096</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最大支持分辨率：4096×2160@60Hz</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最小支持分辨率：144×64@60Hz </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音频输出接口数：1</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音频输出接口类型：3.5mm 音频输出 </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控制网口：2个RJ45，10M/100M/1000M自适应以太网口</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支持与信息发布服务器对接，播放视频、图片等数据。</w:t>
      </w:r>
    </w:p>
    <w:p>
      <w:pPr>
        <w:pStyle w:val="5"/>
        <w:tabs>
          <w:tab w:val="left" w:pos="567"/>
        </w:tabs>
        <w:spacing w:after="0" w:line="440" w:lineRule="exact"/>
        <w:ind w:firstLine="480"/>
        <w:rPr>
          <w:rFonts w:asciiTheme="minorEastAsia" w:hAnsiTheme="minorEastAsia" w:eastAsiaTheme="minorEastAsia" w:cstheme="minorEastAsia"/>
          <w:b/>
          <w:bCs/>
          <w:color w:val="auto"/>
          <w:sz w:val="24"/>
          <w:szCs w:val="24"/>
          <w:highlight w:val="none"/>
        </w:rPr>
      </w:pPr>
    </w:p>
    <w:p>
      <w:pPr>
        <w:pStyle w:val="5"/>
        <w:tabs>
          <w:tab w:val="left" w:pos="567"/>
        </w:tabs>
        <w:spacing w:after="0" w:line="440" w:lineRule="exact"/>
        <w:ind w:firstLine="48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25.</w:t>
      </w:r>
      <w:r>
        <w:rPr>
          <w:rFonts w:asciiTheme="minorEastAsia" w:hAnsiTheme="minorEastAsia" w:eastAsiaTheme="minorEastAsia" w:cstheme="minorEastAsia"/>
          <w:b/>
          <w:bCs/>
          <w:color w:val="auto"/>
          <w:sz w:val="24"/>
          <w:szCs w:val="24"/>
          <w:highlight w:val="none"/>
        </w:rPr>
        <w:t>测速控制单元</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接口</w:t>
      </w:r>
      <w:r>
        <w:rPr>
          <w:rFonts w:hint="eastAsia" w:asciiTheme="minorEastAsia" w:hAnsiTheme="minorEastAsia" w:eastAsiaTheme="minorEastAsia" w:cstheme="minorEastAsia"/>
          <w:color w:val="auto"/>
          <w:sz w:val="24"/>
          <w:szCs w:val="24"/>
          <w:highlight w:val="none"/>
        </w:rPr>
        <w:t>形式：以太网接口：≥1个；USB接口：≥2个；GPS天线接口：≥1个；外置接口使用航插；</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显示屏尺寸：≥7英寸；分辨率：≥1024*600；</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工作温度：-20℃～+70℃；</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工作电压：DC（10~16）V；</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采用嵌入式Linux系统，系统存储在flash中，具备本地U盘升级和远程网络升级功能；</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固定测速控制单元</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存储容量电子硬盘≥64G：</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速度测定仪主机屏幕：≤8寸显示屏，屏幕分辨率≥1024*768、3、1000nits阳光下可视高亮屏。</w:t>
      </w:r>
    </w:p>
    <w:p>
      <w:pPr>
        <w:pStyle w:val="5"/>
        <w:tabs>
          <w:tab w:val="left" w:pos="567"/>
        </w:tabs>
        <w:spacing w:after="0" w:line="440" w:lineRule="exact"/>
        <w:ind w:firstLine="480"/>
        <w:rPr>
          <w:rFonts w:asciiTheme="minorEastAsia" w:hAnsiTheme="minorEastAsia" w:eastAsiaTheme="minorEastAsia" w:cstheme="minorEastAsia"/>
          <w:b/>
          <w:bCs/>
          <w:color w:val="auto"/>
          <w:sz w:val="24"/>
          <w:szCs w:val="24"/>
          <w:highlight w:val="none"/>
        </w:rPr>
      </w:pPr>
    </w:p>
    <w:p>
      <w:pPr>
        <w:pStyle w:val="5"/>
        <w:tabs>
          <w:tab w:val="left" w:pos="567"/>
        </w:tabs>
        <w:spacing w:after="0" w:line="440" w:lineRule="exact"/>
        <w:ind w:firstLine="48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26.</w:t>
      </w:r>
      <w:r>
        <w:rPr>
          <w:rFonts w:asciiTheme="minorEastAsia" w:hAnsiTheme="minorEastAsia" w:eastAsiaTheme="minorEastAsia" w:cstheme="minorEastAsia"/>
          <w:b/>
          <w:bCs/>
          <w:color w:val="auto"/>
          <w:sz w:val="24"/>
          <w:szCs w:val="24"/>
          <w:highlight w:val="none"/>
        </w:rPr>
        <w:t>人工智能识别器(转向灯自动分析识别)</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主机十核/16G</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系统功能1、机动车变道未开启转向灯自动识别：实施全天候的监视与记录，当机动车行进到监控区域，自动捕获机动车变道未开启转向灯的违法行为。</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多目标自动识别：具备多目标识别功能，当多辆机动车同时经过监控区域，设备须自动针对多个车辆同步分析。</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人工智能识别器（24小时）识别分析车辆数：单套人工智能识别器，每天（24小时）能对＞8000辆以上的机动车进行转向灯开启、关闭自动识别分析。</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机动车未正确开启转向灯违法行为检出率：系统白天、夜间对过往匝道口且未开启转向灯的违法车辆检出率≥85%。</w:t>
      </w:r>
    </w:p>
    <w:p>
      <w:pPr>
        <w:pStyle w:val="5"/>
        <w:tabs>
          <w:tab w:val="left" w:pos="567"/>
        </w:tabs>
        <w:spacing w:after="0" w:line="440" w:lineRule="exact"/>
        <w:ind w:firstLine="48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▲机动车转向灯开启识别正确率：白天、夜间对机动车转向灯开启、关闭自动识别正确率≥90%</w:t>
      </w:r>
      <w:r>
        <w:rPr>
          <w:rFonts w:hint="eastAsia" w:asciiTheme="minorEastAsia" w:hAnsiTheme="minorEastAsia" w:eastAsiaTheme="minorEastAsia" w:cstheme="minorEastAsia"/>
          <w:color w:val="auto"/>
          <w:sz w:val="24"/>
          <w:szCs w:val="24"/>
          <w:highlight w:val="none"/>
          <w:lang w:eastAsia="zh-CN"/>
        </w:rPr>
        <w:t>。</w:t>
      </w:r>
    </w:p>
    <w:p>
      <w:pPr>
        <w:pStyle w:val="5"/>
        <w:tabs>
          <w:tab w:val="left" w:pos="567"/>
        </w:tabs>
        <w:spacing w:after="0" w:line="440" w:lineRule="exact"/>
        <w:ind w:firstLine="48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▲机动车转向灯关闭识别正确率：白天、夜间对机动车转向灯开启、关闭自动识别正确率≥90%</w:t>
      </w:r>
      <w:r>
        <w:rPr>
          <w:rFonts w:hint="eastAsia" w:asciiTheme="minorEastAsia" w:hAnsiTheme="minorEastAsia" w:eastAsiaTheme="minorEastAsia" w:cstheme="minorEastAsia"/>
          <w:color w:val="auto"/>
          <w:sz w:val="24"/>
          <w:szCs w:val="24"/>
          <w:highlight w:val="none"/>
          <w:lang w:eastAsia="zh-CN"/>
        </w:rPr>
        <w:t>。</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系统有效识别范围：白天、夜间对机动车转向灯开启、关闭有效识别范围＞160米（投标人必须响应，若未响应或不满足，投标文件作无效响应处理）。</w:t>
      </w:r>
    </w:p>
    <w:p>
      <w:pPr>
        <w:pStyle w:val="5"/>
        <w:tabs>
          <w:tab w:val="left" w:pos="567"/>
        </w:tabs>
        <w:spacing w:after="0" w:line="440" w:lineRule="exact"/>
        <w:ind w:firstLine="480"/>
        <w:rPr>
          <w:rFonts w:asciiTheme="minorEastAsia" w:hAnsiTheme="minorEastAsia" w:eastAsiaTheme="minorEastAsia" w:cstheme="minorEastAsia"/>
          <w:b/>
          <w:bCs/>
          <w:color w:val="auto"/>
          <w:sz w:val="24"/>
          <w:szCs w:val="24"/>
          <w:highlight w:val="none"/>
        </w:rPr>
      </w:pPr>
    </w:p>
    <w:p>
      <w:pPr>
        <w:pStyle w:val="5"/>
        <w:tabs>
          <w:tab w:val="left" w:pos="567"/>
        </w:tabs>
        <w:spacing w:after="0" w:line="440" w:lineRule="exact"/>
        <w:ind w:firstLine="48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27.高速测速雷达</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微波发射频率：24.150GHz±45MHz；</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测量量程：20km/h～250km/h；</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测速误差：-4km/h～0km/h（＜100km/h）；-4%～0%（≥100km/h）；</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车辆捕获率：≥90％。</w:t>
      </w:r>
    </w:p>
    <w:p>
      <w:pPr>
        <w:pStyle w:val="5"/>
        <w:tabs>
          <w:tab w:val="left" w:pos="567"/>
        </w:tabs>
        <w:spacing w:after="0" w:line="440" w:lineRule="exact"/>
        <w:ind w:firstLine="480"/>
        <w:rPr>
          <w:rFonts w:asciiTheme="minorEastAsia" w:hAnsiTheme="minorEastAsia" w:eastAsiaTheme="minorEastAsia" w:cstheme="minorEastAsia"/>
          <w:b/>
          <w:bCs/>
          <w:color w:val="auto"/>
          <w:sz w:val="24"/>
          <w:szCs w:val="24"/>
          <w:highlight w:val="none"/>
        </w:rPr>
      </w:pPr>
    </w:p>
    <w:p>
      <w:pPr>
        <w:pStyle w:val="5"/>
        <w:tabs>
          <w:tab w:val="left" w:pos="567"/>
        </w:tabs>
        <w:spacing w:after="0" w:line="440" w:lineRule="exact"/>
        <w:ind w:firstLine="48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28. 500万像素鱼眼相机</w:t>
      </w:r>
    </w:p>
    <w:p>
      <w:pPr>
        <w:pStyle w:val="5"/>
        <w:tabs>
          <w:tab w:val="left" w:pos="567"/>
        </w:tabs>
        <w:spacing w:after="0" w:line="440" w:lineRule="exact"/>
        <w:ind w:left="420" w:leftChars="200" w:firstLine="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高清500万像素相机，鱼眼模式下最大分辨率可达2688×1944，帧率50fps。</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1/2.7"逐行扫描CMOS，成像效果好，0.04Lux低照度监控效果，夜间看的更清。</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采用鱼眼超广角镜头，可用于拍摄360°环视画面，实现无盲区监控。</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支持H.265/H.264/MJPEG视频压缩算法，支持多级别视频质量配置、编码复杂度设置。</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支持2个千兆网口。</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时延：≤90ms（曝光至解码）。</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传感器类型：1/2.7”Progressive Scan CMOS。</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快门：1/50s~1/37,000s。</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视频压缩标准：H.264, H.265, MJPEG。</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抓拍图片格式：JPEG。</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抓拍图片分辨率：≥2688×1944。</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视频分辨率：≥2688×1944。</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帧率：50fps。</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图像设置：饱和度，亮度，对比度，白平衡，增益通过软件可调。</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镜头规格：1.16mm。</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支持协议：TCP/IP，HTTP，DNS，RTP，RTSP，NTP，支持PTP校时。</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 xml:space="preserve">通用功能：心跳,密码保护,NTP校时。 </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通讯接口：1个RS-485接口，2个10M/100M/1000M自适应以太网口。</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工作温度：-30℃~65℃。</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工作湿度：5%~95%@40℃，无凝结。</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电源：DC12V~36V。</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支持与电子警察，大货车抓拍卡口等数据合成违法处罚图片。</w:t>
      </w:r>
    </w:p>
    <w:p>
      <w:pPr>
        <w:spacing w:line="440" w:lineRule="exact"/>
        <w:ind w:firstLine="482"/>
        <w:outlineLvl w:val="2"/>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（五）实施要求</w:t>
      </w:r>
    </w:p>
    <w:p>
      <w:pPr>
        <w:pStyle w:val="15"/>
        <w:spacing w:line="440" w:lineRule="exact"/>
        <w:ind w:firstLine="482"/>
        <w:outlineLvl w:val="3"/>
        <w:rPr>
          <w:rFonts w:asciiTheme="minorEastAsia" w:hAnsiTheme="minorEastAsia" w:eastAsiaTheme="minorEastAsia" w:cstheme="minorEastAsia"/>
          <w:b/>
          <w:bCs/>
          <w:color w:val="auto"/>
          <w:sz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1、</w:t>
      </w:r>
      <w:r>
        <w:rPr>
          <w:rFonts w:hint="eastAsia" w:asciiTheme="minorEastAsia" w:hAnsiTheme="minorEastAsia" w:eastAsiaTheme="minorEastAsia" w:cstheme="minorEastAsia"/>
          <w:b/>
          <w:bCs/>
          <w:color w:val="auto"/>
          <w:sz w:val="24"/>
          <w:highlight w:val="none"/>
          <w:lang w:eastAsia="zh-CN"/>
        </w:rPr>
        <w:t>备件材料部分</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交货地点:用户指定地点（江苏省徐州市）。</w:t>
      </w:r>
    </w:p>
    <w:p>
      <w:pPr>
        <w:spacing w:line="440" w:lineRule="exact"/>
        <w:ind w:firstLine="48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▲交货时间:按实际工作需要采购，据实结算。</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交货方式:设备到达指定的场所后经用户检验合格方可交货。</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投标货物的质量标准及验收方式说明:产品到达用户指定地点后，由用户组织对设备进行验收。</w:t>
      </w:r>
    </w:p>
    <w:p>
      <w:pPr>
        <w:pStyle w:val="2"/>
        <w:ind w:left="0" w:firstLine="480" w:firstLineChars="200"/>
        <w:rPr>
          <w:rFonts w:eastAsiaTheme="minorEastAsia"/>
          <w:color w:val="auto"/>
          <w:highlight w:val="none"/>
        </w:rPr>
      </w:pPr>
      <w:r>
        <w:rPr>
          <w:rFonts w:hint="eastAsia" w:asciiTheme="minorEastAsia" w:hAnsiTheme="minorEastAsia" w:eastAsiaTheme="minorEastAsia" w:cstheme="minorEastAsia"/>
          <w:color w:val="auto"/>
          <w:sz w:val="24"/>
          <w:highlight w:val="none"/>
        </w:rPr>
        <w:t>1.1、市区（含高架）部分备件材料费用清单</w:t>
      </w:r>
    </w:p>
    <w:tbl>
      <w:tblPr>
        <w:tblStyle w:val="11"/>
        <w:tblW w:w="9854" w:type="dxa"/>
        <w:tblInd w:w="0" w:type="dxa"/>
        <w:tblLayout w:type="fixed"/>
        <w:tblCellMar>
          <w:top w:w="0" w:type="dxa"/>
          <w:left w:w="108" w:type="dxa"/>
          <w:bottom w:w="0" w:type="dxa"/>
          <w:right w:w="108" w:type="dxa"/>
        </w:tblCellMar>
      </w:tblPr>
      <w:tblGrid>
        <w:gridCol w:w="516"/>
        <w:gridCol w:w="2869"/>
        <w:gridCol w:w="865"/>
        <w:gridCol w:w="1011"/>
        <w:gridCol w:w="2680"/>
        <w:gridCol w:w="1913"/>
      </w:tblGrid>
      <w:tr>
        <w:tblPrEx>
          <w:tblCellMar>
            <w:top w:w="0" w:type="dxa"/>
            <w:left w:w="108" w:type="dxa"/>
            <w:bottom w:w="0" w:type="dxa"/>
            <w:right w:w="108" w:type="dxa"/>
          </w:tblCellMar>
        </w:tblPrEx>
        <w:trPr>
          <w:trHeight w:val="408" w:hRule="atLeast"/>
        </w:trPr>
        <w:tc>
          <w:tcPr>
            <w:tcW w:w="9854"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lang w:bidi="ar"/>
              </w:rPr>
              <w:t>市区（含高架）部分备件材料费用清单</w:t>
            </w:r>
          </w:p>
        </w:tc>
      </w:tr>
      <w:tr>
        <w:tblPrEx>
          <w:tblCellMar>
            <w:top w:w="0" w:type="dxa"/>
            <w:left w:w="108" w:type="dxa"/>
            <w:bottom w:w="0" w:type="dxa"/>
            <w:right w:w="108" w:type="dxa"/>
          </w:tblCellMar>
        </w:tblPrEx>
        <w:trPr>
          <w:trHeight w:val="756" w:hRule="atLeast"/>
        </w:trPr>
        <w:tc>
          <w:tcPr>
            <w:tcW w:w="51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lang w:bidi="ar"/>
              </w:rPr>
              <w:t>序号</w:t>
            </w:r>
          </w:p>
        </w:tc>
        <w:tc>
          <w:tcPr>
            <w:tcW w:w="28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lang w:bidi="ar"/>
              </w:rPr>
              <w:t>备件名称</w:t>
            </w:r>
          </w:p>
        </w:tc>
        <w:tc>
          <w:tcPr>
            <w:tcW w:w="8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lang w:bidi="ar"/>
              </w:rPr>
              <w:t>单位</w:t>
            </w:r>
          </w:p>
        </w:tc>
        <w:tc>
          <w:tcPr>
            <w:tcW w:w="1011"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lang w:bidi="ar"/>
              </w:rPr>
              <w:t>响应时间（自然日）</w:t>
            </w:r>
          </w:p>
        </w:tc>
        <w:tc>
          <w:tcPr>
            <w:tcW w:w="26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lang w:bidi="ar"/>
              </w:rPr>
              <w:t>服务要求</w:t>
            </w: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lang w:bidi="ar"/>
              </w:rPr>
              <w:t>最高限价</w:t>
            </w:r>
            <w:r>
              <w:rPr>
                <w:rFonts w:hint="eastAsia" w:asciiTheme="minorEastAsia" w:hAnsiTheme="minorEastAsia" w:eastAsiaTheme="minorEastAsia" w:cstheme="minorEastAsia"/>
                <w:b/>
                <w:bCs/>
                <w:color w:val="auto"/>
                <w:sz w:val="24"/>
                <w:highlight w:val="none"/>
                <w:lang w:bidi="ar"/>
              </w:rPr>
              <w:t>（单价）单位：元</w:t>
            </w:r>
          </w:p>
        </w:tc>
      </w:tr>
      <w:tr>
        <w:tblPrEx>
          <w:tblCellMar>
            <w:top w:w="0" w:type="dxa"/>
            <w:left w:w="108" w:type="dxa"/>
            <w:bottom w:w="0" w:type="dxa"/>
            <w:right w:w="108" w:type="dxa"/>
          </w:tblCellMar>
        </w:tblPrEx>
        <w:trPr>
          <w:trHeight w:val="711" w:hRule="atLeast"/>
        </w:trPr>
        <w:tc>
          <w:tcPr>
            <w:tcW w:w="51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w:t>
            </w:r>
          </w:p>
        </w:tc>
        <w:tc>
          <w:tcPr>
            <w:tcW w:w="2869"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环保LED频闪灯</w:t>
            </w:r>
          </w:p>
        </w:tc>
        <w:tc>
          <w:tcPr>
            <w:tcW w:w="8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台</w:t>
            </w:r>
          </w:p>
        </w:tc>
        <w:tc>
          <w:tcPr>
            <w:tcW w:w="101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7天</w:t>
            </w:r>
          </w:p>
        </w:tc>
        <w:tc>
          <w:tcPr>
            <w:tcW w:w="26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参照“总体设计与技术要求前端设备维护要求”</w:t>
            </w: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600</w:t>
            </w:r>
          </w:p>
        </w:tc>
      </w:tr>
      <w:tr>
        <w:tblPrEx>
          <w:tblCellMar>
            <w:top w:w="0" w:type="dxa"/>
            <w:left w:w="108" w:type="dxa"/>
            <w:bottom w:w="0" w:type="dxa"/>
            <w:right w:w="108" w:type="dxa"/>
          </w:tblCellMar>
        </w:tblPrEx>
        <w:trPr>
          <w:trHeight w:val="711" w:hRule="atLeast"/>
        </w:trPr>
        <w:tc>
          <w:tcPr>
            <w:tcW w:w="51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2</w:t>
            </w:r>
          </w:p>
        </w:tc>
        <w:tc>
          <w:tcPr>
            <w:tcW w:w="2869"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环保900万电警抓拍单元</w:t>
            </w:r>
          </w:p>
        </w:tc>
        <w:tc>
          <w:tcPr>
            <w:tcW w:w="8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台</w:t>
            </w:r>
          </w:p>
        </w:tc>
        <w:tc>
          <w:tcPr>
            <w:tcW w:w="101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7天</w:t>
            </w:r>
          </w:p>
        </w:tc>
        <w:tc>
          <w:tcPr>
            <w:tcW w:w="26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参照“总体设计与技术要求前端设备维护要求”</w:t>
            </w: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9500</w:t>
            </w:r>
          </w:p>
        </w:tc>
      </w:tr>
      <w:tr>
        <w:tblPrEx>
          <w:tblCellMar>
            <w:top w:w="0" w:type="dxa"/>
            <w:left w:w="108" w:type="dxa"/>
            <w:bottom w:w="0" w:type="dxa"/>
            <w:right w:w="108" w:type="dxa"/>
          </w:tblCellMar>
        </w:tblPrEx>
        <w:trPr>
          <w:trHeight w:val="711" w:hRule="atLeast"/>
        </w:trPr>
        <w:tc>
          <w:tcPr>
            <w:tcW w:w="516"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3</w:t>
            </w:r>
          </w:p>
        </w:tc>
        <w:tc>
          <w:tcPr>
            <w:tcW w:w="2869"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环保900万卡口抓拍单元</w:t>
            </w:r>
          </w:p>
        </w:tc>
        <w:tc>
          <w:tcPr>
            <w:tcW w:w="86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台</w:t>
            </w:r>
          </w:p>
        </w:tc>
        <w:tc>
          <w:tcPr>
            <w:tcW w:w="1011"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7天</w:t>
            </w:r>
          </w:p>
        </w:tc>
        <w:tc>
          <w:tcPr>
            <w:tcW w:w="2680"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参照“总体设计与技术要求前端设备维护要求”</w:t>
            </w:r>
          </w:p>
        </w:tc>
        <w:tc>
          <w:tcPr>
            <w:tcW w:w="1913"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9500</w:t>
            </w:r>
          </w:p>
        </w:tc>
      </w:tr>
      <w:tr>
        <w:tblPrEx>
          <w:tblCellMar>
            <w:top w:w="0" w:type="dxa"/>
            <w:left w:w="108" w:type="dxa"/>
            <w:bottom w:w="0" w:type="dxa"/>
            <w:right w:w="108" w:type="dxa"/>
          </w:tblCellMar>
        </w:tblPrEx>
        <w:trPr>
          <w:trHeight w:val="711" w:hRule="atLeast"/>
        </w:trPr>
        <w:tc>
          <w:tcPr>
            <w:tcW w:w="51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4</w:t>
            </w:r>
          </w:p>
        </w:tc>
        <w:tc>
          <w:tcPr>
            <w:tcW w:w="2869"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环保频闪白光爆闪一体灯</w:t>
            </w:r>
          </w:p>
        </w:tc>
        <w:tc>
          <w:tcPr>
            <w:tcW w:w="8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台</w:t>
            </w:r>
          </w:p>
        </w:tc>
        <w:tc>
          <w:tcPr>
            <w:tcW w:w="101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7天</w:t>
            </w:r>
          </w:p>
        </w:tc>
        <w:tc>
          <w:tcPr>
            <w:tcW w:w="26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参照“总体设计与技术要求前端设备维护要求”</w:t>
            </w: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1600</w:t>
            </w:r>
          </w:p>
        </w:tc>
      </w:tr>
      <w:tr>
        <w:tblPrEx>
          <w:tblCellMar>
            <w:top w:w="0" w:type="dxa"/>
            <w:left w:w="108" w:type="dxa"/>
            <w:bottom w:w="0" w:type="dxa"/>
            <w:right w:w="108" w:type="dxa"/>
          </w:tblCellMar>
        </w:tblPrEx>
        <w:trPr>
          <w:trHeight w:val="711" w:hRule="atLeast"/>
        </w:trPr>
        <w:tc>
          <w:tcPr>
            <w:tcW w:w="51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5</w:t>
            </w:r>
          </w:p>
        </w:tc>
        <w:tc>
          <w:tcPr>
            <w:tcW w:w="2869"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400万高清抓拍</w:t>
            </w:r>
          </w:p>
        </w:tc>
        <w:tc>
          <w:tcPr>
            <w:tcW w:w="8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台</w:t>
            </w:r>
          </w:p>
        </w:tc>
        <w:tc>
          <w:tcPr>
            <w:tcW w:w="101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7天</w:t>
            </w:r>
          </w:p>
        </w:tc>
        <w:tc>
          <w:tcPr>
            <w:tcW w:w="26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参照“总体设计与技术要求前端设备维护要求”</w:t>
            </w: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6000</w:t>
            </w:r>
          </w:p>
        </w:tc>
      </w:tr>
      <w:tr>
        <w:tblPrEx>
          <w:tblCellMar>
            <w:top w:w="0" w:type="dxa"/>
            <w:left w:w="108" w:type="dxa"/>
            <w:bottom w:w="0" w:type="dxa"/>
            <w:right w:w="108" w:type="dxa"/>
          </w:tblCellMar>
        </w:tblPrEx>
        <w:trPr>
          <w:trHeight w:val="711" w:hRule="atLeast"/>
        </w:trPr>
        <w:tc>
          <w:tcPr>
            <w:tcW w:w="51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6</w:t>
            </w:r>
          </w:p>
        </w:tc>
        <w:tc>
          <w:tcPr>
            <w:tcW w:w="28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高空瞭望</w:t>
            </w:r>
          </w:p>
        </w:tc>
        <w:tc>
          <w:tcPr>
            <w:tcW w:w="8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台</w:t>
            </w:r>
          </w:p>
        </w:tc>
        <w:tc>
          <w:tcPr>
            <w:tcW w:w="101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7天</w:t>
            </w:r>
          </w:p>
        </w:tc>
        <w:tc>
          <w:tcPr>
            <w:tcW w:w="26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参照“总体设计与技术要求前端设备维护要求”</w:t>
            </w: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30000</w:t>
            </w:r>
          </w:p>
        </w:tc>
      </w:tr>
      <w:tr>
        <w:tblPrEx>
          <w:tblCellMar>
            <w:top w:w="0" w:type="dxa"/>
            <w:left w:w="108" w:type="dxa"/>
            <w:bottom w:w="0" w:type="dxa"/>
            <w:right w:w="108" w:type="dxa"/>
          </w:tblCellMar>
        </w:tblPrEx>
        <w:trPr>
          <w:trHeight w:val="711" w:hRule="atLeast"/>
        </w:trPr>
        <w:tc>
          <w:tcPr>
            <w:tcW w:w="51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7</w:t>
            </w:r>
          </w:p>
        </w:tc>
        <w:tc>
          <w:tcPr>
            <w:tcW w:w="28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终端一体机</w:t>
            </w:r>
          </w:p>
        </w:tc>
        <w:tc>
          <w:tcPr>
            <w:tcW w:w="8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台</w:t>
            </w:r>
          </w:p>
        </w:tc>
        <w:tc>
          <w:tcPr>
            <w:tcW w:w="101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7天</w:t>
            </w:r>
          </w:p>
        </w:tc>
        <w:tc>
          <w:tcPr>
            <w:tcW w:w="26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参照“总体设计与技术要求前端设备维护要求”</w:t>
            </w: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7000</w:t>
            </w:r>
          </w:p>
        </w:tc>
      </w:tr>
      <w:tr>
        <w:tblPrEx>
          <w:tblCellMar>
            <w:top w:w="0" w:type="dxa"/>
            <w:left w:w="108" w:type="dxa"/>
            <w:bottom w:w="0" w:type="dxa"/>
            <w:right w:w="108" w:type="dxa"/>
          </w:tblCellMar>
        </w:tblPrEx>
        <w:trPr>
          <w:trHeight w:val="363" w:hRule="atLeast"/>
        </w:trPr>
        <w:tc>
          <w:tcPr>
            <w:tcW w:w="51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8</w:t>
            </w:r>
          </w:p>
        </w:tc>
        <w:tc>
          <w:tcPr>
            <w:tcW w:w="2869"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rvv 3*1.5电源线</w:t>
            </w:r>
          </w:p>
        </w:tc>
        <w:tc>
          <w:tcPr>
            <w:tcW w:w="8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米</w:t>
            </w:r>
          </w:p>
        </w:tc>
        <w:tc>
          <w:tcPr>
            <w:tcW w:w="101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1天</w:t>
            </w:r>
          </w:p>
        </w:tc>
        <w:tc>
          <w:tcPr>
            <w:tcW w:w="26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4"/>
                <w:highlight w:val="none"/>
              </w:rPr>
            </w:pP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6</w:t>
            </w:r>
          </w:p>
        </w:tc>
      </w:tr>
      <w:tr>
        <w:tblPrEx>
          <w:tblCellMar>
            <w:top w:w="0" w:type="dxa"/>
            <w:left w:w="108" w:type="dxa"/>
            <w:bottom w:w="0" w:type="dxa"/>
            <w:right w:w="108" w:type="dxa"/>
          </w:tblCellMar>
        </w:tblPrEx>
        <w:trPr>
          <w:trHeight w:val="363" w:hRule="atLeast"/>
        </w:trPr>
        <w:tc>
          <w:tcPr>
            <w:tcW w:w="51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9</w:t>
            </w:r>
          </w:p>
        </w:tc>
        <w:tc>
          <w:tcPr>
            <w:tcW w:w="2869"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rvv 3.1.0电源线</w:t>
            </w:r>
          </w:p>
        </w:tc>
        <w:tc>
          <w:tcPr>
            <w:tcW w:w="8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米</w:t>
            </w:r>
          </w:p>
        </w:tc>
        <w:tc>
          <w:tcPr>
            <w:tcW w:w="101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1天</w:t>
            </w:r>
          </w:p>
        </w:tc>
        <w:tc>
          <w:tcPr>
            <w:tcW w:w="26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4"/>
                <w:highlight w:val="none"/>
              </w:rPr>
            </w:pP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4.5</w:t>
            </w:r>
          </w:p>
        </w:tc>
      </w:tr>
      <w:tr>
        <w:tblPrEx>
          <w:tblCellMar>
            <w:top w:w="0" w:type="dxa"/>
            <w:left w:w="108" w:type="dxa"/>
            <w:bottom w:w="0" w:type="dxa"/>
            <w:right w:w="108" w:type="dxa"/>
          </w:tblCellMar>
        </w:tblPrEx>
        <w:trPr>
          <w:trHeight w:val="363" w:hRule="atLeast"/>
        </w:trPr>
        <w:tc>
          <w:tcPr>
            <w:tcW w:w="51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10</w:t>
            </w:r>
          </w:p>
        </w:tc>
        <w:tc>
          <w:tcPr>
            <w:tcW w:w="2869"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yjv 3*6电缆</w:t>
            </w:r>
          </w:p>
        </w:tc>
        <w:tc>
          <w:tcPr>
            <w:tcW w:w="8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米</w:t>
            </w:r>
          </w:p>
        </w:tc>
        <w:tc>
          <w:tcPr>
            <w:tcW w:w="101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1天</w:t>
            </w:r>
          </w:p>
        </w:tc>
        <w:tc>
          <w:tcPr>
            <w:tcW w:w="26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4"/>
                <w:highlight w:val="none"/>
              </w:rPr>
            </w:pP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19.5</w:t>
            </w:r>
          </w:p>
        </w:tc>
      </w:tr>
      <w:tr>
        <w:tblPrEx>
          <w:tblCellMar>
            <w:top w:w="0" w:type="dxa"/>
            <w:left w:w="108" w:type="dxa"/>
            <w:bottom w:w="0" w:type="dxa"/>
            <w:right w:w="108" w:type="dxa"/>
          </w:tblCellMar>
        </w:tblPrEx>
        <w:trPr>
          <w:trHeight w:val="363" w:hRule="atLeast"/>
        </w:trPr>
        <w:tc>
          <w:tcPr>
            <w:tcW w:w="51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11</w:t>
            </w:r>
          </w:p>
        </w:tc>
        <w:tc>
          <w:tcPr>
            <w:tcW w:w="28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PE 50mm</w:t>
            </w:r>
          </w:p>
        </w:tc>
        <w:tc>
          <w:tcPr>
            <w:tcW w:w="8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米</w:t>
            </w:r>
          </w:p>
        </w:tc>
        <w:tc>
          <w:tcPr>
            <w:tcW w:w="101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1天</w:t>
            </w:r>
          </w:p>
        </w:tc>
        <w:tc>
          <w:tcPr>
            <w:tcW w:w="26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4"/>
                <w:highlight w:val="none"/>
              </w:rPr>
            </w:pP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5</w:t>
            </w:r>
          </w:p>
        </w:tc>
      </w:tr>
      <w:tr>
        <w:tblPrEx>
          <w:tblCellMar>
            <w:top w:w="0" w:type="dxa"/>
            <w:left w:w="108" w:type="dxa"/>
            <w:bottom w:w="0" w:type="dxa"/>
            <w:right w:w="108" w:type="dxa"/>
          </w:tblCellMar>
        </w:tblPrEx>
        <w:trPr>
          <w:trHeight w:val="363" w:hRule="atLeast"/>
        </w:trPr>
        <w:tc>
          <w:tcPr>
            <w:tcW w:w="51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12</w:t>
            </w:r>
          </w:p>
        </w:tc>
        <w:tc>
          <w:tcPr>
            <w:tcW w:w="28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六类网线</w:t>
            </w:r>
          </w:p>
        </w:tc>
        <w:tc>
          <w:tcPr>
            <w:tcW w:w="8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米</w:t>
            </w:r>
          </w:p>
        </w:tc>
        <w:tc>
          <w:tcPr>
            <w:tcW w:w="101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1天</w:t>
            </w:r>
          </w:p>
        </w:tc>
        <w:tc>
          <w:tcPr>
            <w:tcW w:w="26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4"/>
                <w:highlight w:val="none"/>
              </w:rPr>
            </w:pP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3</w:t>
            </w:r>
          </w:p>
        </w:tc>
      </w:tr>
      <w:tr>
        <w:tblPrEx>
          <w:tblCellMar>
            <w:top w:w="0" w:type="dxa"/>
            <w:left w:w="108" w:type="dxa"/>
            <w:bottom w:w="0" w:type="dxa"/>
            <w:right w:w="108" w:type="dxa"/>
          </w:tblCellMar>
        </w:tblPrEx>
        <w:trPr>
          <w:trHeight w:val="1059" w:hRule="atLeast"/>
        </w:trPr>
        <w:tc>
          <w:tcPr>
            <w:tcW w:w="51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13</w:t>
            </w:r>
          </w:p>
        </w:tc>
        <w:tc>
          <w:tcPr>
            <w:tcW w:w="28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抱杆箱</w:t>
            </w:r>
          </w:p>
        </w:tc>
        <w:tc>
          <w:tcPr>
            <w:tcW w:w="8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个</w:t>
            </w:r>
          </w:p>
        </w:tc>
        <w:tc>
          <w:tcPr>
            <w:tcW w:w="101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3天</w:t>
            </w:r>
          </w:p>
        </w:tc>
        <w:tc>
          <w:tcPr>
            <w:tcW w:w="26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300mm*400mm*200mm镀锌钢材焊接，厚度2mm，焊接标准符合国标</w:t>
            </w: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450</w:t>
            </w:r>
          </w:p>
        </w:tc>
      </w:tr>
      <w:tr>
        <w:tblPrEx>
          <w:tblCellMar>
            <w:top w:w="0" w:type="dxa"/>
            <w:left w:w="108" w:type="dxa"/>
            <w:bottom w:w="0" w:type="dxa"/>
            <w:right w:w="108" w:type="dxa"/>
          </w:tblCellMar>
        </w:tblPrEx>
        <w:trPr>
          <w:trHeight w:val="363" w:hRule="atLeast"/>
        </w:trPr>
        <w:tc>
          <w:tcPr>
            <w:tcW w:w="51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14</w:t>
            </w:r>
          </w:p>
        </w:tc>
        <w:tc>
          <w:tcPr>
            <w:tcW w:w="28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短臂支架</w:t>
            </w:r>
          </w:p>
        </w:tc>
        <w:tc>
          <w:tcPr>
            <w:tcW w:w="8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个</w:t>
            </w:r>
          </w:p>
        </w:tc>
        <w:tc>
          <w:tcPr>
            <w:tcW w:w="101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1天</w:t>
            </w:r>
          </w:p>
        </w:tc>
        <w:tc>
          <w:tcPr>
            <w:tcW w:w="26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前端相机使用</w:t>
            </w: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40</w:t>
            </w:r>
          </w:p>
        </w:tc>
      </w:tr>
      <w:tr>
        <w:tblPrEx>
          <w:tblCellMar>
            <w:top w:w="0" w:type="dxa"/>
            <w:left w:w="108" w:type="dxa"/>
            <w:bottom w:w="0" w:type="dxa"/>
            <w:right w:w="108" w:type="dxa"/>
          </w:tblCellMar>
        </w:tblPrEx>
        <w:trPr>
          <w:trHeight w:val="363" w:hRule="atLeast"/>
        </w:trPr>
        <w:tc>
          <w:tcPr>
            <w:tcW w:w="51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15</w:t>
            </w:r>
          </w:p>
        </w:tc>
        <w:tc>
          <w:tcPr>
            <w:tcW w:w="28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万象支架</w:t>
            </w:r>
          </w:p>
        </w:tc>
        <w:tc>
          <w:tcPr>
            <w:tcW w:w="8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个</w:t>
            </w:r>
          </w:p>
        </w:tc>
        <w:tc>
          <w:tcPr>
            <w:tcW w:w="101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1天</w:t>
            </w:r>
          </w:p>
        </w:tc>
        <w:tc>
          <w:tcPr>
            <w:tcW w:w="26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前端相机使用</w:t>
            </w: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25</w:t>
            </w:r>
          </w:p>
        </w:tc>
      </w:tr>
      <w:tr>
        <w:tblPrEx>
          <w:tblCellMar>
            <w:top w:w="0" w:type="dxa"/>
            <w:left w:w="108" w:type="dxa"/>
            <w:bottom w:w="0" w:type="dxa"/>
            <w:right w:w="108" w:type="dxa"/>
          </w:tblCellMar>
        </w:tblPrEx>
        <w:trPr>
          <w:trHeight w:val="363" w:hRule="atLeast"/>
        </w:trPr>
        <w:tc>
          <w:tcPr>
            <w:tcW w:w="51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16</w:t>
            </w:r>
          </w:p>
        </w:tc>
        <w:tc>
          <w:tcPr>
            <w:tcW w:w="28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落地机柜</w:t>
            </w:r>
          </w:p>
        </w:tc>
        <w:tc>
          <w:tcPr>
            <w:tcW w:w="8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个</w:t>
            </w:r>
          </w:p>
        </w:tc>
        <w:tc>
          <w:tcPr>
            <w:tcW w:w="101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3天</w:t>
            </w:r>
          </w:p>
        </w:tc>
        <w:tc>
          <w:tcPr>
            <w:tcW w:w="26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4"/>
                <w:highlight w:val="none"/>
              </w:rPr>
            </w:pP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1700</w:t>
            </w:r>
          </w:p>
        </w:tc>
      </w:tr>
      <w:tr>
        <w:tblPrEx>
          <w:tblCellMar>
            <w:top w:w="0" w:type="dxa"/>
            <w:left w:w="108" w:type="dxa"/>
            <w:bottom w:w="0" w:type="dxa"/>
            <w:right w:w="108" w:type="dxa"/>
          </w:tblCellMar>
        </w:tblPrEx>
        <w:trPr>
          <w:trHeight w:val="711" w:hRule="atLeast"/>
        </w:trPr>
        <w:tc>
          <w:tcPr>
            <w:tcW w:w="51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17</w:t>
            </w:r>
          </w:p>
        </w:tc>
        <w:tc>
          <w:tcPr>
            <w:tcW w:w="28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立杆（含基础）</w:t>
            </w:r>
          </w:p>
        </w:tc>
        <w:tc>
          <w:tcPr>
            <w:tcW w:w="8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处</w:t>
            </w:r>
          </w:p>
        </w:tc>
        <w:tc>
          <w:tcPr>
            <w:tcW w:w="101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30天</w:t>
            </w:r>
          </w:p>
        </w:tc>
        <w:tc>
          <w:tcPr>
            <w:tcW w:w="26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参照“总体设计与技术要求前端设备维护要求”</w:t>
            </w: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15000</w:t>
            </w:r>
          </w:p>
        </w:tc>
      </w:tr>
      <w:tr>
        <w:tblPrEx>
          <w:tblCellMar>
            <w:top w:w="0" w:type="dxa"/>
            <w:left w:w="108" w:type="dxa"/>
            <w:bottom w:w="0" w:type="dxa"/>
            <w:right w:w="108" w:type="dxa"/>
          </w:tblCellMar>
        </w:tblPrEx>
        <w:trPr>
          <w:trHeight w:val="363" w:hRule="atLeast"/>
        </w:trPr>
        <w:tc>
          <w:tcPr>
            <w:tcW w:w="51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18</w:t>
            </w:r>
          </w:p>
        </w:tc>
        <w:tc>
          <w:tcPr>
            <w:tcW w:w="28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顶管材料</w:t>
            </w:r>
          </w:p>
        </w:tc>
        <w:tc>
          <w:tcPr>
            <w:tcW w:w="8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米</w:t>
            </w:r>
          </w:p>
        </w:tc>
        <w:tc>
          <w:tcPr>
            <w:tcW w:w="101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30天</w:t>
            </w:r>
          </w:p>
        </w:tc>
        <w:tc>
          <w:tcPr>
            <w:tcW w:w="26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4"/>
                <w:highlight w:val="none"/>
              </w:rPr>
            </w:pP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122</w:t>
            </w:r>
          </w:p>
        </w:tc>
      </w:tr>
      <w:tr>
        <w:tblPrEx>
          <w:tblCellMar>
            <w:top w:w="0" w:type="dxa"/>
            <w:left w:w="108" w:type="dxa"/>
            <w:bottom w:w="0" w:type="dxa"/>
            <w:right w:w="108" w:type="dxa"/>
          </w:tblCellMar>
        </w:tblPrEx>
        <w:trPr>
          <w:trHeight w:val="363" w:hRule="atLeast"/>
        </w:trPr>
        <w:tc>
          <w:tcPr>
            <w:tcW w:w="51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19</w:t>
            </w:r>
          </w:p>
        </w:tc>
        <w:tc>
          <w:tcPr>
            <w:tcW w:w="28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开挖回填</w:t>
            </w:r>
          </w:p>
        </w:tc>
        <w:tc>
          <w:tcPr>
            <w:tcW w:w="8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平方</w:t>
            </w:r>
          </w:p>
        </w:tc>
        <w:tc>
          <w:tcPr>
            <w:tcW w:w="101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30天</w:t>
            </w:r>
          </w:p>
        </w:tc>
        <w:tc>
          <w:tcPr>
            <w:tcW w:w="26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4"/>
                <w:highlight w:val="none"/>
              </w:rPr>
            </w:pP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50</w:t>
            </w:r>
          </w:p>
        </w:tc>
      </w:tr>
      <w:tr>
        <w:tblPrEx>
          <w:tblCellMar>
            <w:top w:w="0" w:type="dxa"/>
            <w:left w:w="108" w:type="dxa"/>
            <w:bottom w:w="0" w:type="dxa"/>
            <w:right w:w="108" w:type="dxa"/>
          </w:tblCellMar>
        </w:tblPrEx>
        <w:trPr>
          <w:trHeight w:val="1407" w:hRule="atLeast"/>
        </w:trPr>
        <w:tc>
          <w:tcPr>
            <w:tcW w:w="51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20</w:t>
            </w:r>
          </w:p>
        </w:tc>
        <w:tc>
          <w:tcPr>
            <w:tcW w:w="28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光纤收发器</w:t>
            </w:r>
          </w:p>
        </w:tc>
        <w:tc>
          <w:tcPr>
            <w:tcW w:w="8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对</w:t>
            </w:r>
          </w:p>
        </w:tc>
        <w:tc>
          <w:tcPr>
            <w:tcW w:w="101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1天</w:t>
            </w:r>
          </w:p>
        </w:tc>
        <w:tc>
          <w:tcPr>
            <w:tcW w:w="26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1个10/100/1000Mbps自适应RJ45电口，1个1000Mbps SC光口，最大传输距离3kM</w:t>
            </w: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130</w:t>
            </w:r>
          </w:p>
        </w:tc>
      </w:tr>
      <w:tr>
        <w:tblPrEx>
          <w:tblCellMar>
            <w:top w:w="0" w:type="dxa"/>
            <w:left w:w="108" w:type="dxa"/>
            <w:bottom w:w="0" w:type="dxa"/>
            <w:right w:w="108" w:type="dxa"/>
          </w:tblCellMar>
        </w:tblPrEx>
        <w:trPr>
          <w:trHeight w:val="363" w:hRule="atLeast"/>
        </w:trPr>
        <w:tc>
          <w:tcPr>
            <w:tcW w:w="51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21</w:t>
            </w:r>
          </w:p>
        </w:tc>
        <w:tc>
          <w:tcPr>
            <w:tcW w:w="28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井盖</w:t>
            </w:r>
          </w:p>
        </w:tc>
        <w:tc>
          <w:tcPr>
            <w:tcW w:w="8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个</w:t>
            </w:r>
          </w:p>
        </w:tc>
        <w:tc>
          <w:tcPr>
            <w:tcW w:w="101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3天</w:t>
            </w:r>
          </w:p>
        </w:tc>
        <w:tc>
          <w:tcPr>
            <w:tcW w:w="26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4"/>
                <w:highlight w:val="none"/>
              </w:rPr>
            </w:pP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350</w:t>
            </w:r>
          </w:p>
        </w:tc>
      </w:tr>
      <w:tr>
        <w:tblPrEx>
          <w:tblCellMar>
            <w:top w:w="0" w:type="dxa"/>
            <w:left w:w="108" w:type="dxa"/>
            <w:bottom w:w="0" w:type="dxa"/>
            <w:right w:w="108" w:type="dxa"/>
          </w:tblCellMar>
        </w:tblPrEx>
        <w:trPr>
          <w:trHeight w:val="711" w:hRule="atLeast"/>
        </w:trPr>
        <w:tc>
          <w:tcPr>
            <w:tcW w:w="51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22</w:t>
            </w:r>
          </w:p>
        </w:tc>
        <w:tc>
          <w:tcPr>
            <w:tcW w:w="28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手动抓拍键盘</w:t>
            </w:r>
          </w:p>
        </w:tc>
        <w:tc>
          <w:tcPr>
            <w:tcW w:w="8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个</w:t>
            </w:r>
          </w:p>
        </w:tc>
        <w:tc>
          <w:tcPr>
            <w:tcW w:w="101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7天</w:t>
            </w:r>
          </w:p>
        </w:tc>
        <w:tc>
          <w:tcPr>
            <w:tcW w:w="26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参照“总体设计与技术要求前端设备维护要求”</w:t>
            </w: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4000</w:t>
            </w:r>
          </w:p>
        </w:tc>
      </w:tr>
      <w:tr>
        <w:tblPrEx>
          <w:tblCellMar>
            <w:top w:w="0" w:type="dxa"/>
            <w:left w:w="108" w:type="dxa"/>
            <w:bottom w:w="0" w:type="dxa"/>
            <w:right w:w="108" w:type="dxa"/>
          </w:tblCellMar>
        </w:tblPrEx>
        <w:trPr>
          <w:trHeight w:val="363" w:hRule="atLeast"/>
        </w:trPr>
        <w:tc>
          <w:tcPr>
            <w:tcW w:w="51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23</w:t>
            </w:r>
          </w:p>
        </w:tc>
        <w:tc>
          <w:tcPr>
            <w:tcW w:w="28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相机电源</w:t>
            </w:r>
          </w:p>
        </w:tc>
        <w:tc>
          <w:tcPr>
            <w:tcW w:w="8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个</w:t>
            </w:r>
          </w:p>
        </w:tc>
        <w:tc>
          <w:tcPr>
            <w:tcW w:w="101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1天</w:t>
            </w:r>
          </w:p>
        </w:tc>
        <w:tc>
          <w:tcPr>
            <w:tcW w:w="26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4"/>
                <w:highlight w:val="none"/>
              </w:rPr>
            </w:pP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80</w:t>
            </w:r>
          </w:p>
        </w:tc>
      </w:tr>
      <w:tr>
        <w:tblPrEx>
          <w:tblCellMar>
            <w:top w:w="0" w:type="dxa"/>
            <w:left w:w="108" w:type="dxa"/>
            <w:bottom w:w="0" w:type="dxa"/>
            <w:right w:w="108" w:type="dxa"/>
          </w:tblCellMar>
        </w:tblPrEx>
        <w:trPr>
          <w:trHeight w:val="711" w:hRule="atLeast"/>
        </w:trPr>
        <w:tc>
          <w:tcPr>
            <w:tcW w:w="51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24</w:t>
            </w:r>
          </w:p>
        </w:tc>
        <w:tc>
          <w:tcPr>
            <w:tcW w:w="28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单车道测速雷达</w:t>
            </w:r>
          </w:p>
        </w:tc>
        <w:tc>
          <w:tcPr>
            <w:tcW w:w="8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台</w:t>
            </w:r>
          </w:p>
        </w:tc>
        <w:tc>
          <w:tcPr>
            <w:tcW w:w="101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7天</w:t>
            </w:r>
          </w:p>
        </w:tc>
        <w:tc>
          <w:tcPr>
            <w:tcW w:w="26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参照“总体设计与技术要求前端设备维护要求”</w:t>
            </w: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4800</w:t>
            </w:r>
          </w:p>
        </w:tc>
      </w:tr>
      <w:tr>
        <w:tblPrEx>
          <w:tblCellMar>
            <w:top w:w="0" w:type="dxa"/>
            <w:left w:w="108" w:type="dxa"/>
            <w:bottom w:w="0" w:type="dxa"/>
            <w:right w:w="108" w:type="dxa"/>
          </w:tblCellMar>
        </w:tblPrEx>
        <w:trPr>
          <w:trHeight w:val="711" w:hRule="atLeast"/>
        </w:trPr>
        <w:tc>
          <w:tcPr>
            <w:tcW w:w="51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4"/>
                <w:highlight w:val="none"/>
              </w:rPr>
            </w:pPr>
          </w:p>
        </w:tc>
        <w:tc>
          <w:tcPr>
            <w:tcW w:w="28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双目全结构化违停球机</w:t>
            </w:r>
          </w:p>
        </w:tc>
        <w:tc>
          <w:tcPr>
            <w:tcW w:w="8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台</w:t>
            </w:r>
          </w:p>
        </w:tc>
        <w:tc>
          <w:tcPr>
            <w:tcW w:w="101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7天</w:t>
            </w:r>
          </w:p>
        </w:tc>
        <w:tc>
          <w:tcPr>
            <w:tcW w:w="26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参照“总体设计与技术要求前端设备维护要求”</w:t>
            </w: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6000</w:t>
            </w:r>
          </w:p>
        </w:tc>
      </w:tr>
      <w:tr>
        <w:tblPrEx>
          <w:tblCellMar>
            <w:top w:w="0" w:type="dxa"/>
            <w:left w:w="108" w:type="dxa"/>
            <w:bottom w:w="0" w:type="dxa"/>
            <w:right w:w="108" w:type="dxa"/>
          </w:tblCellMar>
        </w:tblPrEx>
        <w:trPr>
          <w:trHeight w:val="363" w:hRule="atLeast"/>
        </w:trPr>
        <w:tc>
          <w:tcPr>
            <w:tcW w:w="51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25</w:t>
            </w:r>
          </w:p>
        </w:tc>
        <w:tc>
          <w:tcPr>
            <w:tcW w:w="28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诱导屏控制器</w:t>
            </w:r>
          </w:p>
        </w:tc>
        <w:tc>
          <w:tcPr>
            <w:tcW w:w="8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个</w:t>
            </w:r>
          </w:p>
        </w:tc>
        <w:tc>
          <w:tcPr>
            <w:tcW w:w="101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7天</w:t>
            </w:r>
          </w:p>
        </w:tc>
        <w:tc>
          <w:tcPr>
            <w:tcW w:w="26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适配</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现有平台</w:t>
            </w: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2500</w:t>
            </w:r>
          </w:p>
        </w:tc>
      </w:tr>
      <w:tr>
        <w:tblPrEx>
          <w:tblCellMar>
            <w:top w:w="0" w:type="dxa"/>
            <w:left w:w="108" w:type="dxa"/>
            <w:bottom w:w="0" w:type="dxa"/>
            <w:right w:w="108" w:type="dxa"/>
          </w:tblCellMar>
        </w:tblPrEx>
        <w:trPr>
          <w:trHeight w:val="711" w:hRule="atLeast"/>
        </w:trPr>
        <w:tc>
          <w:tcPr>
            <w:tcW w:w="51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26</w:t>
            </w:r>
          </w:p>
        </w:tc>
        <w:tc>
          <w:tcPr>
            <w:tcW w:w="28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诱导屏</w:t>
            </w:r>
          </w:p>
        </w:tc>
        <w:tc>
          <w:tcPr>
            <w:tcW w:w="8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平方</w:t>
            </w:r>
          </w:p>
        </w:tc>
        <w:tc>
          <w:tcPr>
            <w:tcW w:w="101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7天</w:t>
            </w:r>
          </w:p>
        </w:tc>
        <w:tc>
          <w:tcPr>
            <w:tcW w:w="26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参照“总体设计与技术要求前端设备维护要求”</w:t>
            </w: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3900</w:t>
            </w:r>
          </w:p>
        </w:tc>
      </w:tr>
      <w:tr>
        <w:tblPrEx>
          <w:tblCellMar>
            <w:top w:w="0" w:type="dxa"/>
            <w:left w:w="108" w:type="dxa"/>
            <w:bottom w:w="0" w:type="dxa"/>
            <w:right w:w="108" w:type="dxa"/>
          </w:tblCellMar>
        </w:tblPrEx>
        <w:trPr>
          <w:trHeight w:val="711" w:hRule="atLeast"/>
        </w:trPr>
        <w:tc>
          <w:tcPr>
            <w:tcW w:w="51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27</w:t>
            </w:r>
          </w:p>
        </w:tc>
        <w:tc>
          <w:tcPr>
            <w:tcW w:w="2869"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8口工业级交换机</w:t>
            </w:r>
          </w:p>
        </w:tc>
        <w:tc>
          <w:tcPr>
            <w:tcW w:w="8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台</w:t>
            </w:r>
          </w:p>
        </w:tc>
        <w:tc>
          <w:tcPr>
            <w:tcW w:w="101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5天</w:t>
            </w:r>
          </w:p>
        </w:tc>
        <w:tc>
          <w:tcPr>
            <w:tcW w:w="26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600</w:t>
            </w:r>
          </w:p>
        </w:tc>
      </w:tr>
      <w:tr>
        <w:tblPrEx>
          <w:tblCellMar>
            <w:top w:w="0" w:type="dxa"/>
            <w:left w:w="108" w:type="dxa"/>
            <w:bottom w:w="0" w:type="dxa"/>
            <w:right w:w="108" w:type="dxa"/>
          </w:tblCellMar>
        </w:tblPrEx>
        <w:trPr>
          <w:trHeight w:val="363" w:hRule="atLeast"/>
        </w:trPr>
        <w:tc>
          <w:tcPr>
            <w:tcW w:w="51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28</w:t>
            </w:r>
          </w:p>
        </w:tc>
        <w:tc>
          <w:tcPr>
            <w:tcW w:w="28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4T硬盘</w:t>
            </w:r>
          </w:p>
        </w:tc>
        <w:tc>
          <w:tcPr>
            <w:tcW w:w="8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个</w:t>
            </w:r>
          </w:p>
        </w:tc>
        <w:tc>
          <w:tcPr>
            <w:tcW w:w="101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1天</w:t>
            </w:r>
          </w:p>
        </w:tc>
        <w:tc>
          <w:tcPr>
            <w:tcW w:w="268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4"/>
                <w:highlight w:val="none"/>
              </w:rPr>
            </w:pP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618</w:t>
            </w:r>
          </w:p>
        </w:tc>
      </w:tr>
      <w:tr>
        <w:tblPrEx>
          <w:tblCellMar>
            <w:top w:w="0" w:type="dxa"/>
            <w:left w:w="108" w:type="dxa"/>
            <w:bottom w:w="0" w:type="dxa"/>
            <w:right w:w="108" w:type="dxa"/>
          </w:tblCellMar>
        </w:tblPrEx>
        <w:trPr>
          <w:trHeight w:val="711" w:hRule="atLeast"/>
        </w:trPr>
        <w:tc>
          <w:tcPr>
            <w:tcW w:w="51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29</w:t>
            </w:r>
          </w:p>
        </w:tc>
        <w:tc>
          <w:tcPr>
            <w:tcW w:w="28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一体化行人检测单元</w:t>
            </w:r>
          </w:p>
        </w:tc>
        <w:tc>
          <w:tcPr>
            <w:tcW w:w="8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个</w:t>
            </w:r>
          </w:p>
        </w:tc>
        <w:tc>
          <w:tcPr>
            <w:tcW w:w="101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7天</w:t>
            </w:r>
          </w:p>
        </w:tc>
        <w:tc>
          <w:tcPr>
            <w:tcW w:w="26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参照“总体设计与技术要求前端设备维护要求”</w:t>
            </w: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7000</w:t>
            </w:r>
          </w:p>
        </w:tc>
      </w:tr>
      <w:tr>
        <w:tblPrEx>
          <w:tblCellMar>
            <w:top w:w="0" w:type="dxa"/>
            <w:left w:w="108" w:type="dxa"/>
            <w:bottom w:w="0" w:type="dxa"/>
            <w:right w:w="108" w:type="dxa"/>
          </w:tblCellMar>
        </w:tblPrEx>
        <w:trPr>
          <w:trHeight w:val="711" w:hRule="atLeast"/>
        </w:trPr>
        <w:tc>
          <w:tcPr>
            <w:tcW w:w="51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30</w:t>
            </w:r>
          </w:p>
        </w:tc>
        <w:tc>
          <w:tcPr>
            <w:tcW w:w="28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交通灯信号检测器</w:t>
            </w:r>
          </w:p>
        </w:tc>
        <w:tc>
          <w:tcPr>
            <w:tcW w:w="8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个</w:t>
            </w:r>
          </w:p>
        </w:tc>
        <w:tc>
          <w:tcPr>
            <w:tcW w:w="101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7天</w:t>
            </w:r>
          </w:p>
        </w:tc>
        <w:tc>
          <w:tcPr>
            <w:tcW w:w="26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参照“总体设计与技术要求前端设备维护要求”</w:t>
            </w: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1500</w:t>
            </w:r>
          </w:p>
        </w:tc>
      </w:tr>
      <w:tr>
        <w:tblPrEx>
          <w:tblCellMar>
            <w:top w:w="0" w:type="dxa"/>
            <w:left w:w="108" w:type="dxa"/>
            <w:bottom w:w="0" w:type="dxa"/>
            <w:right w:w="108" w:type="dxa"/>
          </w:tblCellMar>
        </w:tblPrEx>
        <w:trPr>
          <w:trHeight w:val="711" w:hRule="atLeast"/>
        </w:trPr>
        <w:tc>
          <w:tcPr>
            <w:tcW w:w="51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31</w:t>
            </w:r>
          </w:p>
        </w:tc>
        <w:tc>
          <w:tcPr>
            <w:tcW w:w="28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室外音柱</w:t>
            </w:r>
          </w:p>
        </w:tc>
        <w:tc>
          <w:tcPr>
            <w:tcW w:w="8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个</w:t>
            </w:r>
          </w:p>
        </w:tc>
        <w:tc>
          <w:tcPr>
            <w:tcW w:w="101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7天</w:t>
            </w:r>
          </w:p>
        </w:tc>
        <w:tc>
          <w:tcPr>
            <w:tcW w:w="26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参照“总体设计与技术要求前端设备维护要求”</w:t>
            </w: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1600</w:t>
            </w:r>
          </w:p>
        </w:tc>
      </w:tr>
      <w:tr>
        <w:tblPrEx>
          <w:tblCellMar>
            <w:top w:w="0" w:type="dxa"/>
            <w:left w:w="108" w:type="dxa"/>
            <w:bottom w:w="0" w:type="dxa"/>
            <w:right w:w="108" w:type="dxa"/>
          </w:tblCellMar>
        </w:tblPrEx>
        <w:trPr>
          <w:trHeight w:val="711" w:hRule="atLeast"/>
        </w:trPr>
        <w:tc>
          <w:tcPr>
            <w:tcW w:w="51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32</w:t>
            </w:r>
          </w:p>
        </w:tc>
        <w:tc>
          <w:tcPr>
            <w:tcW w:w="28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智能接入终端</w:t>
            </w:r>
          </w:p>
        </w:tc>
        <w:tc>
          <w:tcPr>
            <w:tcW w:w="8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个</w:t>
            </w:r>
          </w:p>
        </w:tc>
        <w:tc>
          <w:tcPr>
            <w:tcW w:w="101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7天</w:t>
            </w:r>
          </w:p>
        </w:tc>
        <w:tc>
          <w:tcPr>
            <w:tcW w:w="26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参照“总体设计与技术要求前端设备维护要求”</w:t>
            </w: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9000</w:t>
            </w:r>
          </w:p>
        </w:tc>
      </w:tr>
      <w:tr>
        <w:tblPrEx>
          <w:tblCellMar>
            <w:top w:w="0" w:type="dxa"/>
            <w:left w:w="108" w:type="dxa"/>
            <w:bottom w:w="0" w:type="dxa"/>
            <w:right w:w="108" w:type="dxa"/>
          </w:tblCellMar>
        </w:tblPrEx>
        <w:trPr>
          <w:trHeight w:val="711" w:hRule="atLeast"/>
        </w:trPr>
        <w:tc>
          <w:tcPr>
            <w:tcW w:w="51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33</w:t>
            </w:r>
          </w:p>
        </w:tc>
        <w:tc>
          <w:tcPr>
            <w:tcW w:w="28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信息发布播放盒</w:t>
            </w:r>
          </w:p>
        </w:tc>
        <w:tc>
          <w:tcPr>
            <w:tcW w:w="8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个</w:t>
            </w:r>
          </w:p>
        </w:tc>
        <w:tc>
          <w:tcPr>
            <w:tcW w:w="101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7天</w:t>
            </w:r>
          </w:p>
        </w:tc>
        <w:tc>
          <w:tcPr>
            <w:tcW w:w="26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参照“总体设计与技术要求前端设备维护要求”</w:t>
            </w: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4000</w:t>
            </w:r>
          </w:p>
        </w:tc>
      </w:tr>
    </w:tbl>
    <w:p>
      <w:pPr>
        <w:pStyle w:val="2"/>
        <w:rPr>
          <w:color w:val="auto"/>
          <w:highlight w:val="none"/>
        </w:rPr>
      </w:pPr>
    </w:p>
    <w:p>
      <w:pPr>
        <w:pStyle w:val="2"/>
        <w:spacing w:line="440" w:lineRule="exact"/>
        <w:ind w:left="0" w:right="0"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1.2、高速部分备件材料费用清单</w:t>
      </w:r>
    </w:p>
    <w:tbl>
      <w:tblPr>
        <w:tblStyle w:val="11"/>
        <w:tblW w:w="9842" w:type="dxa"/>
        <w:tblInd w:w="0" w:type="dxa"/>
        <w:tblLayout w:type="fixed"/>
        <w:tblCellMar>
          <w:top w:w="0" w:type="dxa"/>
          <w:left w:w="108" w:type="dxa"/>
          <w:bottom w:w="0" w:type="dxa"/>
          <w:right w:w="108" w:type="dxa"/>
        </w:tblCellMar>
      </w:tblPr>
      <w:tblGrid>
        <w:gridCol w:w="714"/>
        <w:gridCol w:w="2933"/>
        <w:gridCol w:w="604"/>
        <w:gridCol w:w="1156"/>
        <w:gridCol w:w="2546"/>
        <w:gridCol w:w="1889"/>
      </w:tblGrid>
      <w:tr>
        <w:tblPrEx>
          <w:tblCellMar>
            <w:top w:w="0" w:type="dxa"/>
            <w:left w:w="108" w:type="dxa"/>
            <w:bottom w:w="0" w:type="dxa"/>
            <w:right w:w="108" w:type="dxa"/>
          </w:tblCellMar>
        </w:tblPrEx>
        <w:trPr>
          <w:trHeight w:val="1059"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lang w:bidi="ar"/>
              </w:rPr>
              <w:t>序号</w:t>
            </w:r>
          </w:p>
        </w:tc>
        <w:tc>
          <w:tcPr>
            <w:tcW w:w="29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lang w:bidi="ar"/>
              </w:rPr>
              <w:t>备件名称</w:t>
            </w:r>
          </w:p>
        </w:tc>
        <w:tc>
          <w:tcPr>
            <w:tcW w:w="6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lang w:bidi="ar"/>
              </w:rPr>
              <w:t>单位</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lang w:bidi="ar"/>
              </w:rPr>
              <w:t>响应时间（自然日）</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lang w:bidi="ar"/>
              </w:rPr>
              <w:t>服务要求</w:t>
            </w:r>
          </w:p>
        </w:tc>
        <w:tc>
          <w:tcPr>
            <w:tcW w:w="18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lang w:bidi="ar"/>
              </w:rPr>
              <w:t>最高限价</w:t>
            </w:r>
            <w:r>
              <w:rPr>
                <w:rFonts w:hint="eastAsia" w:asciiTheme="minorEastAsia" w:hAnsiTheme="minorEastAsia" w:eastAsiaTheme="minorEastAsia" w:cstheme="minorEastAsia"/>
                <w:b/>
                <w:bCs/>
                <w:color w:val="auto"/>
                <w:sz w:val="24"/>
                <w:highlight w:val="none"/>
                <w:lang w:bidi="ar"/>
              </w:rPr>
              <w:t>（单价）单位：元</w:t>
            </w:r>
          </w:p>
        </w:tc>
      </w:tr>
      <w:tr>
        <w:tblPrEx>
          <w:tblCellMar>
            <w:top w:w="0" w:type="dxa"/>
            <w:left w:w="108" w:type="dxa"/>
            <w:bottom w:w="0" w:type="dxa"/>
            <w:right w:w="108" w:type="dxa"/>
          </w:tblCellMar>
        </w:tblPrEx>
        <w:trPr>
          <w:trHeight w:val="1059"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w:t>
            </w:r>
          </w:p>
        </w:tc>
        <w:tc>
          <w:tcPr>
            <w:tcW w:w="29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环保900万卡口抓拍单元</w:t>
            </w:r>
          </w:p>
        </w:tc>
        <w:tc>
          <w:tcPr>
            <w:tcW w:w="6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台</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7天</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参照“总体设计与技术要求前端设备维护要求”</w:t>
            </w:r>
          </w:p>
        </w:tc>
        <w:tc>
          <w:tcPr>
            <w:tcW w:w="18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9500</w:t>
            </w:r>
          </w:p>
        </w:tc>
      </w:tr>
      <w:tr>
        <w:tblPrEx>
          <w:tblCellMar>
            <w:top w:w="0" w:type="dxa"/>
            <w:left w:w="108" w:type="dxa"/>
            <w:bottom w:w="0" w:type="dxa"/>
            <w:right w:w="108" w:type="dxa"/>
          </w:tblCellMar>
        </w:tblPrEx>
        <w:trPr>
          <w:trHeight w:val="1059"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2</w:t>
            </w:r>
          </w:p>
        </w:tc>
        <w:tc>
          <w:tcPr>
            <w:tcW w:w="29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环保频闪白光爆闪一体灯</w:t>
            </w:r>
          </w:p>
        </w:tc>
        <w:tc>
          <w:tcPr>
            <w:tcW w:w="6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台</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7天</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参照“总体设计与技术要求前端设备维护要求”</w:t>
            </w:r>
          </w:p>
        </w:tc>
        <w:tc>
          <w:tcPr>
            <w:tcW w:w="18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1600</w:t>
            </w:r>
          </w:p>
        </w:tc>
      </w:tr>
      <w:tr>
        <w:tblPrEx>
          <w:tblCellMar>
            <w:top w:w="0" w:type="dxa"/>
            <w:left w:w="108" w:type="dxa"/>
            <w:bottom w:w="0" w:type="dxa"/>
            <w:right w:w="108" w:type="dxa"/>
          </w:tblCellMar>
        </w:tblPrEx>
        <w:trPr>
          <w:trHeight w:val="1407"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3</w:t>
            </w:r>
          </w:p>
        </w:tc>
        <w:tc>
          <w:tcPr>
            <w:tcW w:w="29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终端一体机</w:t>
            </w:r>
          </w:p>
        </w:tc>
        <w:tc>
          <w:tcPr>
            <w:tcW w:w="6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台</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7天</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参照“总体设计与技术要求前端设备维护要求”</w:t>
            </w:r>
          </w:p>
        </w:tc>
        <w:tc>
          <w:tcPr>
            <w:tcW w:w="18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7000</w:t>
            </w:r>
          </w:p>
        </w:tc>
      </w:tr>
      <w:tr>
        <w:tblPrEx>
          <w:tblCellMar>
            <w:top w:w="0" w:type="dxa"/>
            <w:left w:w="108" w:type="dxa"/>
            <w:bottom w:w="0" w:type="dxa"/>
            <w:right w:w="108" w:type="dxa"/>
          </w:tblCellMar>
        </w:tblPrEx>
        <w:trPr>
          <w:trHeight w:val="726"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4</w:t>
            </w:r>
          </w:p>
        </w:tc>
        <w:tc>
          <w:tcPr>
            <w:tcW w:w="29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双目全结构化违停球机</w:t>
            </w:r>
          </w:p>
        </w:tc>
        <w:tc>
          <w:tcPr>
            <w:tcW w:w="6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台</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7天</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参照“总体设计与技术要求前端设备维护要求”</w:t>
            </w:r>
          </w:p>
        </w:tc>
        <w:tc>
          <w:tcPr>
            <w:tcW w:w="18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6000</w:t>
            </w:r>
          </w:p>
        </w:tc>
      </w:tr>
      <w:tr>
        <w:tblPrEx>
          <w:tblCellMar>
            <w:top w:w="0" w:type="dxa"/>
            <w:left w:w="108" w:type="dxa"/>
            <w:bottom w:w="0" w:type="dxa"/>
            <w:right w:w="108" w:type="dxa"/>
          </w:tblCellMar>
        </w:tblPrEx>
        <w:trPr>
          <w:trHeight w:val="378"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5</w:t>
            </w:r>
          </w:p>
        </w:tc>
        <w:tc>
          <w:tcPr>
            <w:tcW w:w="29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rvv3*4电源线</w:t>
            </w:r>
          </w:p>
        </w:tc>
        <w:tc>
          <w:tcPr>
            <w:tcW w:w="6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米</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1天</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4"/>
                <w:highlight w:val="none"/>
              </w:rPr>
            </w:pPr>
          </w:p>
        </w:tc>
        <w:tc>
          <w:tcPr>
            <w:tcW w:w="18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14</w:t>
            </w:r>
          </w:p>
        </w:tc>
      </w:tr>
      <w:tr>
        <w:tblPrEx>
          <w:tblCellMar>
            <w:top w:w="0" w:type="dxa"/>
            <w:left w:w="108" w:type="dxa"/>
            <w:bottom w:w="0" w:type="dxa"/>
            <w:right w:w="108" w:type="dxa"/>
          </w:tblCellMar>
        </w:tblPrEx>
        <w:trPr>
          <w:trHeight w:val="363"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6</w:t>
            </w:r>
          </w:p>
        </w:tc>
        <w:tc>
          <w:tcPr>
            <w:tcW w:w="29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PE50mm</w:t>
            </w:r>
          </w:p>
        </w:tc>
        <w:tc>
          <w:tcPr>
            <w:tcW w:w="6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米</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1天</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4"/>
                <w:highlight w:val="none"/>
              </w:rPr>
            </w:pPr>
          </w:p>
        </w:tc>
        <w:tc>
          <w:tcPr>
            <w:tcW w:w="18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5</w:t>
            </w:r>
          </w:p>
        </w:tc>
      </w:tr>
      <w:tr>
        <w:tblPrEx>
          <w:tblCellMar>
            <w:top w:w="0" w:type="dxa"/>
            <w:left w:w="108" w:type="dxa"/>
            <w:bottom w:w="0" w:type="dxa"/>
            <w:right w:w="108" w:type="dxa"/>
          </w:tblCellMar>
        </w:tblPrEx>
        <w:trPr>
          <w:trHeight w:val="378"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7</w:t>
            </w:r>
          </w:p>
        </w:tc>
        <w:tc>
          <w:tcPr>
            <w:tcW w:w="29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室外网线</w:t>
            </w:r>
          </w:p>
        </w:tc>
        <w:tc>
          <w:tcPr>
            <w:tcW w:w="6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米</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1天</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4"/>
                <w:highlight w:val="none"/>
              </w:rPr>
            </w:pPr>
          </w:p>
        </w:tc>
        <w:tc>
          <w:tcPr>
            <w:tcW w:w="18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3</w:t>
            </w:r>
          </w:p>
        </w:tc>
      </w:tr>
      <w:tr>
        <w:tblPrEx>
          <w:tblCellMar>
            <w:top w:w="0" w:type="dxa"/>
            <w:left w:w="108" w:type="dxa"/>
            <w:bottom w:w="0" w:type="dxa"/>
            <w:right w:w="108" w:type="dxa"/>
          </w:tblCellMar>
        </w:tblPrEx>
        <w:trPr>
          <w:trHeight w:val="1407"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8</w:t>
            </w:r>
          </w:p>
        </w:tc>
        <w:tc>
          <w:tcPr>
            <w:tcW w:w="29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抱杆箱</w:t>
            </w:r>
          </w:p>
        </w:tc>
        <w:tc>
          <w:tcPr>
            <w:tcW w:w="6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个</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3天</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300mm*400mm*200mm镀锌钢材焊接，厚度2mm，焊接标准符合国标</w:t>
            </w:r>
          </w:p>
        </w:tc>
        <w:tc>
          <w:tcPr>
            <w:tcW w:w="18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450</w:t>
            </w:r>
          </w:p>
        </w:tc>
      </w:tr>
      <w:tr>
        <w:tblPrEx>
          <w:tblCellMar>
            <w:top w:w="0" w:type="dxa"/>
            <w:left w:w="108" w:type="dxa"/>
            <w:bottom w:w="0" w:type="dxa"/>
            <w:right w:w="108" w:type="dxa"/>
          </w:tblCellMar>
        </w:tblPrEx>
        <w:trPr>
          <w:trHeight w:val="363"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9</w:t>
            </w:r>
          </w:p>
        </w:tc>
        <w:tc>
          <w:tcPr>
            <w:tcW w:w="29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短臂支架</w:t>
            </w:r>
          </w:p>
        </w:tc>
        <w:tc>
          <w:tcPr>
            <w:tcW w:w="6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个</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1天</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前端相机使用</w:t>
            </w:r>
          </w:p>
        </w:tc>
        <w:tc>
          <w:tcPr>
            <w:tcW w:w="18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38</w:t>
            </w:r>
          </w:p>
        </w:tc>
      </w:tr>
      <w:tr>
        <w:tblPrEx>
          <w:tblCellMar>
            <w:top w:w="0" w:type="dxa"/>
            <w:left w:w="108" w:type="dxa"/>
            <w:bottom w:w="0" w:type="dxa"/>
            <w:right w:w="108" w:type="dxa"/>
          </w:tblCellMar>
        </w:tblPrEx>
        <w:trPr>
          <w:trHeight w:val="363"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10</w:t>
            </w:r>
          </w:p>
        </w:tc>
        <w:tc>
          <w:tcPr>
            <w:tcW w:w="29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万向支架</w:t>
            </w:r>
          </w:p>
        </w:tc>
        <w:tc>
          <w:tcPr>
            <w:tcW w:w="6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个</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1天</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前端相机使用</w:t>
            </w:r>
          </w:p>
        </w:tc>
        <w:tc>
          <w:tcPr>
            <w:tcW w:w="18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25</w:t>
            </w:r>
          </w:p>
        </w:tc>
      </w:tr>
      <w:tr>
        <w:tblPrEx>
          <w:tblCellMar>
            <w:top w:w="0" w:type="dxa"/>
            <w:left w:w="108" w:type="dxa"/>
            <w:bottom w:w="0" w:type="dxa"/>
            <w:right w:w="108" w:type="dxa"/>
          </w:tblCellMar>
        </w:tblPrEx>
        <w:trPr>
          <w:trHeight w:val="2103"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11</w:t>
            </w:r>
          </w:p>
        </w:tc>
        <w:tc>
          <w:tcPr>
            <w:tcW w:w="29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光纤收发器</w:t>
            </w:r>
          </w:p>
        </w:tc>
        <w:tc>
          <w:tcPr>
            <w:tcW w:w="6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对</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1天</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1个10/100/1000Mbps自适应RJ45电口，1个1000Mbps SC光口，最大传输距离3kM</w:t>
            </w:r>
          </w:p>
        </w:tc>
        <w:tc>
          <w:tcPr>
            <w:tcW w:w="18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130</w:t>
            </w:r>
          </w:p>
        </w:tc>
      </w:tr>
      <w:tr>
        <w:tblPrEx>
          <w:tblCellMar>
            <w:top w:w="0" w:type="dxa"/>
            <w:left w:w="108" w:type="dxa"/>
            <w:bottom w:w="0" w:type="dxa"/>
            <w:right w:w="108" w:type="dxa"/>
          </w:tblCellMar>
        </w:tblPrEx>
        <w:trPr>
          <w:trHeight w:val="378"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12</w:t>
            </w:r>
          </w:p>
        </w:tc>
        <w:tc>
          <w:tcPr>
            <w:tcW w:w="29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井盖</w:t>
            </w:r>
          </w:p>
        </w:tc>
        <w:tc>
          <w:tcPr>
            <w:tcW w:w="6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个</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3天</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4"/>
                <w:highlight w:val="none"/>
              </w:rPr>
            </w:pPr>
          </w:p>
        </w:tc>
        <w:tc>
          <w:tcPr>
            <w:tcW w:w="18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350</w:t>
            </w:r>
          </w:p>
        </w:tc>
      </w:tr>
      <w:tr>
        <w:tblPrEx>
          <w:tblCellMar>
            <w:top w:w="0" w:type="dxa"/>
            <w:left w:w="108" w:type="dxa"/>
            <w:bottom w:w="0" w:type="dxa"/>
            <w:right w:w="108" w:type="dxa"/>
          </w:tblCellMar>
        </w:tblPrEx>
        <w:trPr>
          <w:trHeight w:val="711"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13</w:t>
            </w:r>
          </w:p>
        </w:tc>
        <w:tc>
          <w:tcPr>
            <w:tcW w:w="29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相机电源</w:t>
            </w:r>
          </w:p>
        </w:tc>
        <w:tc>
          <w:tcPr>
            <w:tcW w:w="6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个</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1天</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4"/>
                <w:highlight w:val="none"/>
              </w:rPr>
            </w:pPr>
          </w:p>
        </w:tc>
        <w:tc>
          <w:tcPr>
            <w:tcW w:w="18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80</w:t>
            </w:r>
          </w:p>
        </w:tc>
      </w:tr>
      <w:tr>
        <w:tblPrEx>
          <w:tblCellMar>
            <w:top w:w="0" w:type="dxa"/>
            <w:left w:w="108" w:type="dxa"/>
            <w:bottom w:w="0" w:type="dxa"/>
            <w:right w:w="108" w:type="dxa"/>
          </w:tblCellMar>
        </w:tblPrEx>
        <w:trPr>
          <w:trHeight w:val="1059"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14</w:t>
            </w:r>
          </w:p>
        </w:tc>
        <w:tc>
          <w:tcPr>
            <w:tcW w:w="29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8口工业级交换机</w:t>
            </w:r>
          </w:p>
        </w:tc>
        <w:tc>
          <w:tcPr>
            <w:tcW w:w="6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台</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5天</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p>
        </w:tc>
        <w:tc>
          <w:tcPr>
            <w:tcW w:w="18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600</w:t>
            </w:r>
          </w:p>
        </w:tc>
      </w:tr>
      <w:tr>
        <w:tblPrEx>
          <w:tblCellMar>
            <w:top w:w="0" w:type="dxa"/>
            <w:left w:w="108" w:type="dxa"/>
            <w:bottom w:w="0" w:type="dxa"/>
            <w:right w:w="108" w:type="dxa"/>
          </w:tblCellMar>
        </w:tblPrEx>
        <w:trPr>
          <w:trHeight w:val="363"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17</w:t>
            </w:r>
          </w:p>
        </w:tc>
        <w:tc>
          <w:tcPr>
            <w:tcW w:w="2933"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取电线路开挖恢复</w:t>
            </w:r>
          </w:p>
        </w:tc>
        <w:tc>
          <w:tcPr>
            <w:tcW w:w="6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米</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30天</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以实际情况</w:t>
            </w:r>
          </w:p>
        </w:tc>
        <w:tc>
          <w:tcPr>
            <w:tcW w:w="18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50</w:t>
            </w:r>
          </w:p>
        </w:tc>
      </w:tr>
      <w:tr>
        <w:tblPrEx>
          <w:tblCellMar>
            <w:top w:w="0" w:type="dxa"/>
            <w:left w:w="108" w:type="dxa"/>
            <w:bottom w:w="0" w:type="dxa"/>
            <w:right w:w="108" w:type="dxa"/>
          </w:tblCellMar>
        </w:tblPrEx>
        <w:trPr>
          <w:trHeight w:val="1059"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18</w:t>
            </w:r>
          </w:p>
        </w:tc>
        <w:tc>
          <w:tcPr>
            <w:tcW w:w="29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诱导屏</w:t>
            </w:r>
          </w:p>
        </w:tc>
        <w:tc>
          <w:tcPr>
            <w:tcW w:w="6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平方</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7天</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参照“总体设计与技术要求前端设备维护要求”</w:t>
            </w:r>
          </w:p>
        </w:tc>
        <w:tc>
          <w:tcPr>
            <w:tcW w:w="18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3900</w:t>
            </w:r>
          </w:p>
        </w:tc>
      </w:tr>
      <w:tr>
        <w:tblPrEx>
          <w:tblCellMar>
            <w:top w:w="0" w:type="dxa"/>
            <w:left w:w="108" w:type="dxa"/>
            <w:bottom w:w="0" w:type="dxa"/>
            <w:right w:w="108" w:type="dxa"/>
          </w:tblCellMar>
        </w:tblPrEx>
        <w:trPr>
          <w:trHeight w:val="1059"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19</w:t>
            </w:r>
          </w:p>
        </w:tc>
        <w:tc>
          <w:tcPr>
            <w:tcW w:w="29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900万环保卡口抓拍单元（25mm）</w:t>
            </w:r>
          </w:p>
        </w:tc>
        <w:tc>
          <w:tcPr>
            <w:tcW w:w="6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台</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7天</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参照“总体设计与技术要求前端设备维护要求”</w:t>
            </w:r>
          </w:p>
        </w:tc>
        <w:tc>
          <w:tcPr>
            <w:tcW w:w="18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9500</w:t>
            </w:r>
          </w:p>
        </w:tc>
      </w:tr>
      <w:tr>
        <w:tblPrEx>
          <w:tblCellMar>
            <w:top w:w="0" w:type="dxa"/>
            <w:left w:w="108" w:type="dxa"/>
            <w:bottom w:w="0" w:type="dxa"/>
            <w:right w:w="108" w:type="dxa"/>
          </w:tblCellMar>
        </w:tblPrEx>
        <w:trPr>
          <w:trHeight w:val="1059"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20</w:t>
            </w:r>
          </w:p>
        </w:tc>
        <w:tc>
          <w:tcPr>
            <w:tcW w:w="2933"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环保LED频闪灯</w:t>
            </w:r>
          </w:p>
        </w:tc>
        <w:tc>
          <w:tcPr>
            <w:tcW w:w="6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台</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7天</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参照“总体设计与技术要求前端设备维护要求”</w:t>
            </w:r>
          </w:p>
        </w:tc>
        <w:tc>
          <w:tcPr>
            <w:tcW w:w="18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570</w:t>
            </w:r>
          </w:p>
        </w:tc>
      </w:tr>
      <w:tr>
        <w:tblPrEx>
          <w:tblCellMar>
            <w:top w:w="0" w:type="dxa"/>
            <w:left w:w="108" w:type="dxa"/>
            <w:bottom w:w="0" w:type="dxa"/>
            <w:right w:w="108" w:type="dxa"/>
          </w:tblCellMar>
        </w:tblPrEx>
        <w:trPr>
          <w:trHeight w:val="363"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21</w:t>
            </w:r>
          </w:p>
        </w:tc>
        <w:tc>
          <w:tcPr>
            <w:tcW w:w="29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测速控制单元</w:t>
            </w:r>
          </w:p>
        </w:tc>
        <w:tc>
          <w:tcPr>
            <w:tcW w:w="6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台</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7天</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适配测速抓拍设备</w:t>
            </w:r>
          </w:p>
        </w:tc>
        <w:tc>
          <w:tcPr>
            <w:tcW w:w="18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2375</w:t>
            </w:r>
          </w:p>
        </w:tc>
      </w:tr>
      <w:tr>
        <w:tblPrEx>
          <w:tblCellMar>
            <w:top w:w="0" w:type="dxa"/>
            <w:left w:w="108" w:type="dxa"/>
            <w:bottom w:w="0" w:type="dxa"/>
            <w:right w:w="108" w:type="dxa"/>
          </w:tblCellMar>
        </w:tblPrEx>
        <w:trPr>
          <w:trHeight w:val="363"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22</w:t>
            </w:r>
          </w:p>
        </w:tc>
        <w:tc>
          <w:tcPr>
            <w:tcW w:w="29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4T硬盘</w:t>
            </w:r>
          </w:p>
        </w:tc>
        <w:tc>
          <w:tcPr>
            <w:tcW w:w="6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个</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1天</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4"/>
                <w:highlight w:val="none"/>
              </w:rPr>
            </w:pPr>
          </w:p>
        </w:tc>
        <w:tc>
          <w:tcPr>
            <w:tcW w:w="18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618</w:t>
            </w:r>
          </w:p>
        </w:tc>
      </w:tr>
      <w:tr>
        <w:tblPrEx>
          <w:tblCellMar>
            <w:top w:w="0" w:type="dxa"/>
            <w:left w:w="108" w:type="dxa"/>
            <w:bottom w:w="0" w:type="dxa"/>
            <w:right w:w="108" w:type="dxa"/>
          </w:tblCellMar>
        </w:tblPrEx>
        <w:trPr>
          <w:trHeight w:val="1407"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23</w:t>
            </w:r>
          </w:p>
        </w:tc>
        <w:tc>
          <w:tcPr>
            <w:tcW w:w="29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人工智能识别器(转向灯自动分析识别)</w:t>
            </w:r>
          </w:p>
        </w:tc>
        <w:tc>
          <w:tcPr>
            <w:tcW w:w="6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台</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7天</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适配机动车匝道口变道未开启转向灯抓拍设备（含分析软件、注册码）</w:t>
            </w:r>
          </w:p>
        </w:tc>
        <w:tc>
          <w:tcPr>
            <w:tcW w:w="18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28310</w:t>
            </w:r>
          </w:p>
        </w:tc>
      </w:tr>
      <w:tr>
        <w:tblPrEx>
          <w:tblCellMar>
            <w:top w:w="0" w:type="dxa"/>
            <w:left w:w="108" w:type="dxa"/>
            <w:bottom w:w="0" w:type="dxa"/>
            <w:right w:w="108" w:type="dxa"/>
          </w:tblCellMar>
        </w:tblPrEx>
        <w:trPr>
          <w:trHeight w:val="363"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24</w:t>
            </w:r>
          </w:p>
        </w:tc>
        <w:tc>
          <w:tcPr>
            <w:tcW w:w="29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测速仪杆件升级</w:t>
            </w:r>
          </w:p>
        </w:tc>
        <w:tc>
          <w:tcPr>
            <w:tcW w:w="6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个</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3天</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适配三波护栏增高</w:t>
            </w:r>
          </w:p>
        </w:tc>
        <w:tc>
          <w:tcPr>
            <w:tcW w:w="18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1000</w:t>
            </w:r>
          </w:p>
        </w:tc>
      </w:tr>
      <w:tr>
        <w:tblPrEx>
          <w:tblCellMar>
            <w:top w:w="0" w:type="dxa"/>
            <w:left w:w="108" w:type="dxa"/>
            <w:bottom w:w="0" w:type="dxa"/>
            <w:right w:w="108" w:type="dxa"/>
          </w:tblCellMar>
        </w:tblPrEx>
        <w:trPr>
          <w:trHeight w:val="1407"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25</w:t>
            </w:r>
          </w:p>
        </w:tc>
        <w:tc>
          <w:tcPr>
            <w:tcW w:w="29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智能识别器计算卡</w:t>
            </w:r>
          </w:p>
        </w:tc>
        <w:tc>
          <w:tcPr>
            <w:tcW w:w="6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个</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7天</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适配机动车匝道口变道未开启转向灯抓拍设备（含分析软件、注册码）</w:t>
            </w:r>
          </w:p>
        </w:tc>
        <w:tc>
          <w:tcPr>
            <w:tcW w:w="18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5000</w:t>
            </w:r>
          </w:p>
        </w:tc>
      </w:tr>
      <w:tr>
        <w:tblPrEx>
          <w:tblCellMar>
            <w:top w:w="0" w:type="dxa"/>
            <w:left w:w="108" w:type="dxa"/>
            <w:bottom w:w="0" w:type="dxa"/>
            <w:right w:w="108" w:type="dxa"/>
          </w:tblCellMar>
        </w:tblPrEx>
        <w:trPr>
          <w:trHeight w:val="363"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26</w:t>
            </w:r>
          </w:p>
        </w:tc>
        <w:tc>
          <w:tcPr>
            <w:tcW w:w="29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移动测速仪主板</w:t>
            </w:r>
          </w:p>
        </w:tc>
        <w:tc>
          <w:tcPr>
            <w:tcW w:w="6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个</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7天</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适配测速抓拍设备</w:t>
            </w:r>
          </w:p>
        </w:tc>
        <w:tc>
          <w:tcPr>
            <w:tcW w:w="18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14000</w:t>
            </w:r>
          </w:p>
        </w:tc>
      </w:tr>
      <w:tr>
        <w:tblPrEx>
          <w:tblCellMar>
            <w:top w:w="0" w:type="dxa"/>
            <w:left w:w="108" w:type="dxa"/>
            <w:bottom w:w="0" w:type="dxa"/>
            <w:right w:w="108" w:type="dxa"/>
          </w:tblCellMar>
        </w:tblPrEx>
        <w:trPr>
          <w:trHeight w:val="363"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27</w:t>
            </w:r>
          </w:p>
        </w:tc>
        <w:tc>
          <w:tcPr>
            <w:tcW w:w="29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移动测速仪雷达CY</w:t>
            </w:r>
          </w:p>
        </w:tc>
        <w:tc>
          <w:tcPr>
            <w:tcW w:w="6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个</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7天</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适配测速抓拍设备</w:t>
            </w:r>
          </w:p>
        </w:tc>
        <w:tc>
          <w:tcPr>
            <w:tcW w:w="18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7000</w:t>
            </w:r>
          </w:p>
        </w:tc>
      </w:tr>
      <w:tr>
        <w:tblPrEx>
          <w:tblCellMar>
            <w:top w:w="0" w:type="dxa"/>
            <w:left w:w="108" w:type="dxa"/>
            <w:bottom w:w="0" w:type="dxa"/>
            <w:right w:w="108" w:type="dxa"/>
          </w:tblCellMar>
        </w:tblPrEx>
        <w:trPr>
          <w:trHeight w:val="363"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28</w:t>
            </w:r>
          </w:p>
        </w:tc>
        <w:tc>
          <w:tcPr>
            <w:tcW w:w="29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移动测速仪专用相机</w:t>
            </w:r>
          </w:p>
        </w:tc>
        <w:tc>
          <w:tcPr>
            <w:tcW w:w="6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个</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7天</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适配测速抓拍设备</w:t>
            </w:r>
          </w:p>
        </w:tc>
        <w:tc>
          <w:tcPr>
            <w:tcW w:w="18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15000</w:t>
            </w:r>
          </w:p>
        </w:tc>
      </w:tr>
      <w:tr>
        <w:tblPrEx>
          <w:tblCellMar>
            <w:top w:w="0" w:type="dxa"/>
            <w:left w:w="108" w:type="dxa"/>
            <w:bottom w:w="0" w:type="dxa"/>
            <w:right w:w="108" w:type="dxa"/>
          </w:tblCellMar>
        </w:tblPrEx>
        <w:trPr>
          <w:trHeight w:val="1059"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29</w:t>
            </w:r>
          </w:p>
        </w:tc>
        <w:tc>
          <w:tcPr>
            <w:tcW w:w="29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高速测速雷达</w:t>
            </w:r>
          </w:p>
        </w:tc>
        <w:tc>
          <w:tcPr>
            <w:tcW w:w="6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个</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8天</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参照“总体设计与技术要求前端设备维护要求”</w:t>
            </w:r>
          </w:p>
        </w:tc>
        <w:tc>
          <w:tcPr>
            <w:tcW w:w="18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4800</w:t>
            </w:r>
          </w:p>
        </w:tc>
      </w:tr>
      <w:tr>
        <w:tblPrEx>
          <w:tblCellMar>
            <w:top w:w="0" w:type="dxa"/>
            <w:left w:w="108" w:type="dxa"/>
            <w:bottom w:w="0" w:type="dxa"/>
            <w:right w:w="108" w:type="dxa"/>
          </w:tblCellMar>
        </w:tblPrEx>
        <w:trPr>
          <w:trHeight w:val="711"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30</w:t>
            </w:r>
          </w:p>
        </w:tc>
        <w:tc>
          <w:tcPr>
            <w:tcW w:w="29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移动改固定测速仪定制专用防护大机柜</w:t>
            </w:r>
          </w:p>
        </w:tc>
        <w:tc>
          <w:tcPr>
            <w:tcW w:w="6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台</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7天</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适配测速抓拍设备</w:t>
            </w:r>
          </w:p>
        </w:tc>
        <w:tc>
          <w:tcPr>
            <w:tcW w:w="18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5500</w:t>
            </w:r>
          </w:p>
        </w:tc>
      </w:tr>
      <w:tr>
        <w:tblPrEx>
          <w:tblCellMar>
            <w:top w:w="0" w:type="dxa"/>
            <w:left w:w="108" w:type="dxa"/>
            <w:bottom w:w="0" w:type="dxa"/>
            <w:right w:w="108" w:type="dxa"/>
          </w:tblCellMar>
        </w:tblPrEx>
        <w:trPr>
          <w:trHeight w:val="363"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31</w:t>
            </w:r>
          </w:p>
        </w:tc>
        <w:tc>
          <w:tcPr>
            <w:tcW w:w="29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防护大机柜转接固定件</w:t>
            </w:r>
          </w:p>
        </w:tc>
        <w:tc>
          <w:tcPr>
            <w:tcW w:w="6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个</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7天</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适配测速抓拍设备</w:t>
            </w:r>
          </w:p>
        </w:tc>
        <w:tc>
          <w:tcPr>
            <w:tcW w:w="18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450</w:t>
            </w:r>
          </w:p>
        </w:tc>
      </w:tr>
      <w:tr>
        <w:tblPrEx>
          <w:tblCellMar>
            <w:top w:w="0" w:type="dxa"/>
            <w:left w:w="108" w:type="dxa"/>
            <w:bottom w:w="0" w:type="dxa"/>
            <w:right w:w="108" w:type="dxa"/>
          </w:tblCellMar>
        </w:tblPrEx>
        <w:trPr>
          <w:trHeight w:val="363"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32</w:t>
            </w:r>
          </w:p>
        </w:tc>
        <w:tc>
          <w:tcPr>
            <w:tcW w:w="29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防护大机柜连接机构</w:t>
            </w:r>
          </w:p>
        </w:tc>
        <w:tc>
          <w:tcPr>
            <w:tcW w:w="6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个</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7天</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适配测速抓拍设备</w:t>
            </w:r>
          </w:p>
        </w:tc>
        <w:tc>
          <w:tcPr>
            <w:tcW w:w="18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800</w:t>
            </w:r>
          </w:p>
        </w:tc>
      </w:tr>
      <w:tr>
        <w:tblPrEx>
          <w:tblCellMar>
            <w:top w:w="0" w:type="dxa"/>
            <w:left w:w="108" w:type="dxa"/>
            <w:bottom w:w="0" w:type="dxa"/>
            <w:right w:w="108" w:type="dxa"/>
          </w:tblCellMar>
        </w:tblPrEx>
        <w:trPr>
          <w:trHeight w:val="363"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33</w:t>
            </w:r>
          </w:p>
        </w:tc>
        <w:tc>
          <w:tcPr>
            <w:tcW w:w="29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防护玻璃</w:t>
            </w:r>
          </w:p>
        </w:tc>
        <w:tc>
          <w:tcPr>
            <w:tcW w:w="6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块</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7天</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适配测速抓拍设备</w:t>
            </w:r>
          </w:p>
        </w:tc>
        <w:tc>
          <w:tcPr>
            <w:tcW w:w="18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380</w:t>
            </w:r>
          </w:p>
        </w:tc>
      </w:tr>
      <w:tr>
        <w:tblPrEx>
          <w:tblCellMar>
            <w:top w:w="0" w:type="dxa"/>
            <w:left w:w="108" w:type="dxa"/>
            <w:bottom w:w="0" w:type="dxa"/>
            <w:right w:w="108" w:type="dxa"/>
          </w:tblCellMar>
        </w:tblPrEx>
        <w:trPr>
          <w:trHeight w:val="363"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34</w:t>
            </w:r>
          </w:p>
        </w:tc>
        <w:tc>
          <w:tcPr>
            <w:tcW w:w="29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固定测速仪地笼</w:t>
            </w:r>
          </w:p>
        </w:tc>
        <w:tc>
          <w:tcPr>
            <w:tcW w:w="6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个</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7天</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适配测速抓拍设备</w:t>
            </w:r>
          </w:p>
        </w:tc>
        <w:tc>
          <w:tcPr>
            <w:tcW w:w="18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350</w:t>
            </w:r>
          </w:p>
        </w:tc>
      </w:tr>
      <w:tr>
        <w:tblPrEx>
          <w:tblCellMar>
            <w:top w:w="0" w:type="dxa"/>
            <w:left w:w="108" w:type="dxa"/>
            <w:bottom w:w="0" w:type="dxa"/>
            <w:right w:w="108" w:type="dxa"/>
          </w:tblCellMar>
        </w:tblPrEx>
        <w:trPr>
          <w:trHeight w:val="363"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35</w:t>
            </w:r>
          </w:p>
        </w:tc>
        <w:tc>
          <w:tcPr>
            <w:tcW w:w="29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固定测速基础制作</w:t>
            </w:r>
          </w:p>
        </w:tc>
        <w:tc>
          <w:tcPr>
            <w:tcW w:w="6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个</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7天</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适配测速抓拍设备</w:t>
            </w:r>
          </w:p>
        </w:tc>
        <w:tc>
          <w:tcPr>
            <w:tcW w:w="18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2800</w:t>
            </w:r>
          </w:p>
        </w:tc>
      </w:tr>
      <w:tr>
        <w:tblPrEx>
          <w:tblCellMar>
            <w:top w:w="0" w:type="dxa"/>
            <w:left w:w="108" w:type="dxa"/>
            <w:bottom w:w="0" w:type="dxa"/>
            <w:right w:w="108" w:type="dxa"/>
          </w:tblCellMar>
        </w:tblPrEx>
        <w:trPr>
          <w:trHeight w:val="363"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36</w:t>
            </w:r>
          </w:p>
        </w:tc>
        <w:tc>
          <w:tcPr>
            <w:tcW w:w="29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测速仪杆件升级</w:t>
            </w:r>
          </w:p>
        </w:tc>
        <w:tc>
          <w:tcPr>
            <w:tcW w:w="6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套</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7天</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适配测速抓拍设备</w:t>
            </w:r>
          </w:p>
        </w:tc>
        <w:tc>
          <w:tcPr>
            <w:tcW w:w="18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1000</w:t>
            </w:r>
          </w:p>
        </w:tc>
      </w:tr>
      <w:tr>
        <w:tblPrEx>
          <w:tblCellMar>
            <w:top w:w="0" w:type="dxa"/>
            <w:left w:w="108" w:type="dxa"/>
            <w:bottom w:w="0" w:type="dxa"/>
            <w:right w:w="108" w:type="dxa"/>
          </w:tblCellMar>
        </w:tblPrEx>
        <w:trPr>
          <w:trHeight w:val="363"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37</w:t>
            </w:r>
          </w:p>
        </w:tc>
        <w:tc>
          <w:tcPr>
            <w:tcW w:w="29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高清显示器</w:t>
            </w:r>
          </w:p>
        </w:tc>
        <w:tc>
          <w:tcPr>
            <w:tcW w:w="6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台</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7天</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适配测速抓拍设备</w:t>
            </w:r>
          </w:p>
        </w:tc>
        <w:tc>
          <w:tcPr>
            <w:tcW w:w="18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600</w:t>
            </w:r>
          </w:p>
        </w:tc>
      </w:tr>
      <w:tr>
        <w:tblPrEx>
          <w:tblCellMar>
            <w:top w:w="0" w:type="dxa"/>
            <w:left w:w="108" w:type="dxa"/>
            <w:bottom w:w="0" w:type="dxa"/>
            <w:right w:w="108" w:type="dxa"/>
          </w:tblCellMar>
        </w:tblPrEx>
        <w:trPr>
          <w:trHeight w:val="363"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38</w:t>
            </w:r>
          </w:p>
        </w:tc>
        <w:tc>
          <w:tcPr>
            <w:tcW w:w="29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高清转接线</w:t>
            </w:r>
          </w:p>
        </w:tc>
        <w:tc>
          <w:tcPr>
            <w:tcW w:w="6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台</w:t>
            </w:r>
          </w:p>
        </w:tc>
        <w:tc>
          <w:tcPr>
            <w:tcW w:w="115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7天</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适配测速抓拍设备</w:t>
            </w:r>
          </w:p>
        </w:tc>
        <w:tc>
          <w:tcPr>
            <w:tcW w:w="18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20</w:t>
            </w:r>
          </w:p>
        </w:tc>
      </w:tr>
      <w:tr>
        <w:tblPrEx>
          <w:tblCellMar>
            <w:top w:w="0" w:type="dxa"/>
            <w:left w:w="108" w:type="dxa"/>
            <w:bottom w:w="0" w:type="dxa"/>
            <w:right w:w="108" w:type="dxa"/>
          </w:tblCellMar>
        </w:tblPrEx>
        <w:trPr>
          <w:trHeight w:val="1059"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39</w:t>
            </w:r>
          </w:p>
        </w:tc>
        <w:tc>
          <w:tcPr>
            <w:tcW w:w="29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立杆（含基础）</w:t>
            </w:r>
          </w:p>
        </w:tc>
        <w:tc>
          <w:tcPr>
            <w:tcW w:w="6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处</w:t>
            </w:r>
          </w:p>
        </w:tc>
        <w:tc>
          <w:tcPr>
            <w:tcW w:w="115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30天（高速主线立杆，纯施工费）</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参照“总体设计与技术要求前端设备维护要求”</w:t>
            </w:r>
          </w:p>
        </w:tc>
        <w:tc>
          <w:tcPr>
            <w:tcW w:w="18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15000</w:t>
            </w:r>
          </w:p>
        </w:tc>
      </w:tr>
      <w:tr>
        <w:tblPrEx>
          <w:tblCellMar>
            <w:top w:w="0" w:type="dxa"/>
            <w:left w:w="108" w:type="dxa"/>
            <w:bottom w:w="0" w:type="dxa"/>
            <w:right w:w="108" w:type="dxa"/>
          </w:tblCellMar>
        </w:tblPrEx>
        <w:trPr>
          <w:trHeight w:val="363"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40</w:t>
            </w:r>
          </w:p>
        </w:tc>
        <w:tc>
          <w:tcPr>
            <w:tcW w:w="29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设备安装</w:t>
            </w:r>
          </w:p>
        </w:tc>
        <w:tc>
          <w:tcPr>
            <w:tcW w:w="6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处</w:t>
            </w:r>
          </w:p>
        </w:tc>
        <w:tc>
          <w:tcPr>
            <w:tcW w:w="11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4"/>
                <w:highlight w:val="none"/>
              </w:rPr>
            </w:pP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相机、抱杆机箱等</w:t>
            </w:r>
          </w:p>
        </w:tc>
        <w:tc>
          <w:tcPr>
            <w:tcW w:w="18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7500</w:t>
            </w:r>
          </w:p>
        </w:tc>
      </w:tr>
      <w:tr>
        <w:tblPrEx>
          <w:tblCellMar>
            <w:top w:w="0" w:type="dxa"/>
            <w:left w:w="108" w:type="dxa"/>
            <w:bottom w:w="0" w:type="dxa"/>
            <w:right w:w="108" w:type="dxa"/>
          </w:tblCellMar>
        </w:tblPrEx>
        <w:trPr>
          <w:trHeight w:val="363"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41</w:t>
            </w:r>
          </w:p>
        </w:tc>
        <w:tc>
          <w:tcPr>
            <w:tcW w:w="29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取电线路开挖恢复</w:t>
            </w:r>
          </w:p>
        </w:tc>
        <w:tc>
          <w:tcPr>
            <w:tcW w:w="6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米</w:t>
            </w:r>
          </w:p>
        </w:tc>
        <w:tc>
          <w:tcPr>
            <w:tcW w:w="11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4"/>
                <w:highlight w:val="none"/>
              </w:rPr>
            </w:pP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取电施工</w:t>
            </w:r>
          </w:p>
        </w:tc>
        <w:tc>
          <w:tcPr>
            <w:tcW w:w="18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47.5</w:t>
            </w:r>
          </w:p>
        </w:tc>
      </w:tr>
      <w:tr>
        <w:tblPrEx>
          <w:tblCellMar>
            <w:top w:w="0" w:type="dxa"/>
            <w:left w:w="108" w:type="dxa"/>
            <w:bottom w:w="0" w:type="dxa"/>
            <w:right w:w="108" w:type="dxa"/>
          </w:tblCellMar>
        </w:tblPrEx>
        <w:trPr>
          <w:trHeight w:val="363"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42</w:t>
            </w:r>
          </w:p>
        </w:tc>
        <w:tc>
          <w:tcPr>
            <w:tcW w:w="29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rvv3*4电源线</w:t>
            </w:r>
          </w:p>
        </w:tc>
        <w:tc>
          <w:tcPr>
            <w:tcW w:w="6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米</w:t>
            </w:r>
          </w:p>
        </w:tc>
        <w:tc>
          <w:tcPr>
            <w:tcW w:w="11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4"/>
                <w:highlight w:val="none"/>
              </w:rPr>
            </w:pP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4"/>
                <w:highlight w:val="none"/>
              </w:rPr>
            </w:pPr>
          </w:p>
        </w:tc>
        <w:tc>
          <w:tcPr>
            <w:tcW w:w="18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14</w:t>
            </w:r>
          </w:p>
        </w:tc>
      </w:tr>
      <w:tr>
        <w:tblPrEx>
          <w:tblCellMar>
            <w:top w:w="0" w:type="dxa"/>
            <w:left w:w="108" w:type="dxa"/>
            <w:bottom w:w="0" w:type="dxa"/>
            <w:right w:w="108" w:type="dxa"/>
          </w:tblCellMar>
        </w:tblPrEx>
        <w:trPr>
          <w:trHeight w:val="363"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43</w:t>
            </w:r>
          </w:p>
        </w:tc>
        <w:tc>
          <w:tcPr>
            <w:tcW w:w="29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PE50mm</w:t>
            </w:r>
          </w:p>
        </w:tc>
        <w:tc>
          <w:tcPr>
            <w:tcW w:w="6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米</w:t>
            </w:r>
          </w:p>
        </w:tc>
        <w:tc>
          <w:tcPr>
            <w:tcW w:w="11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4"/>
                <w:highlight w:val="none"/>
              </w:rPr>
            </w:pP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4"/>
                <w:highlight w:val="none"/>
              </w:rPr>
            </w:pPr>
          </w:p>
        </w:tc>
        <w:tc>
          <w:tcPr>
            <w:tcW w:w="18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4.7</w:t>
            </w:r>
          </w:p>
        </w:tc>
      </w:tr>
      <w:tr>
        <w:tblPrEx>
          <w:tblCellMar>
            <w:top w:w="0" w:type="dxa"/>
            <w:left w:w="108" w:type="dxa"/>
            <w:bottom w:w="0" w:type="dxa"/>
            <w:right w:w="108" w:type="dxa"/>
          </w:tblCellMar>
        </w:tblPrEx>
        <w:trPr>
          <w:trHeight w:val="363"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44</w:t>
            </w:r>
          </w:p>
        </w:tc>
        <w:tc>
          <w:tcPr>
            <w:tcW w:w="29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室外网线</w:t>
            </w:r>
          </w:p>
        </w:tc>
        <w:tc>
          <w:tcPr>
            <w:tcW w:w="6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米</w:t>
            </w:r>
          </w:p>
        </w:tc>
        <w:tc>
          <w:tcPr>
            <w:tcW w:w="11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4"/>
                <w:highlight w:val="none"/>
              </w:rPr>
            </w:pP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4"/>
                <w:highlight w:val="none"/>
              </w:rPr>
            </w:pPr>
          </w:p>
        </w:tc>
        <w:tc>
          <w:tcPr>
            <w:tcW w:w="18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3</w:t>
            </w:r>
          </w:p>
        </w:tc>
      </w:tr>
      <w:tr>
        <w:tblPrEx>
          <w:tblCellMar>
            <w:top w:w="0" w:type="dxa"/>
            <w:left w:w="108" w:type="dxa"/>
            <w:bottom w:w="0" w:type="dxa"/>
            <w:right w:w="108" w:type="dxa"/>
          </w:tblCellMar>
        </w:tblPrEx>
        <w:trPr>
          <w:trHeight w:val="363"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45</w:t>
            </w:r>
          </w:p>
        </w:tc>
        <w:tc>
          <w:tcPr>
            <w:tcW w:w="29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rvv3*4电源线</w:t>
            </w:r>
          </w:p>
        </w:tc>
        <w:tc>
          <w:tcPr>
            <w:tcW w:w="6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处</w:t>
            </w:r>
          </w:p>
        </w:tc>
        <w:tc>
          <w:tcPr>
            <w:tcW w:w="115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30天（高速主线立杆，材料+施工费）</w:t>
            </w: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4"/>
                <w:highlight w:val="none"/>
              </w:rPr>
            </w:pPr>
          </w:p>
        </w:tc>
        <w:tc>
          <w:tcPr>
            <w:tcW w:w="188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45000</w:t>
            </w:r>
          </w:p>
        </w:tc>
      </w:tr>
      <w:tr>
        <w:tblPrEx>
          <w:tblCellMar>
            <w:top w:w="0" w:type="dxa"/>
            <w:left w:w="108" w:type="dxa"/>
            <w:bottom w:w="0" w:type="dxa"/>
            <w:right w:w="108" w:type="dxa"/>
          </w:tblCellMar>
        </w:tblPrEx>
        <w:trPr>
          <w:trHeight w:val="363"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46</w:t>
            </w:r>
          </w:p>
        </w:tc>
        <w:tc>
          <w:tcPr>
            <w:tcW w:w="29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PE50mm</w:t>
            </w:r>
          </w:p>
        </w:tc>
        <w:tc>
          <w:tcPr>
            <w:tcW w:w="6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处</w:t>
            </w:r>
          </w:p>
        </w:tc>
        <w:tc>
          <w:tcPr>
            <w:tcW w:w="11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4"/>
                <w:highlight w:val="none"/>
              </w:rPr>
            </w:pP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4"/>
                <w:highlight w:val="none"/>
              </w:rPr>
            </w:pPr>
          </w:p>
        </w:tc>
        <w:tc>
          <w:tcPr>
            <w:tcW w:w="188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363"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47</w:t>
            </w:r>
          </w:p>
        </w:tc>
        <w:tc>
          <w:tcPr>
            <w:tcW w:w="29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室外网线</w:t>
            </w:r>
          </w:p>
        </w:tc>
        <w:tc>
          <w:tcPr>
            <w:tcW w:w="6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处</w:t>
            </w:r>
          </w:p>
        </w:tc>
        <w:tc>
          <w:tcPr>
            <w:tcW w:w="11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4"/>
                <w:highlight w:val="none"/>
              </w:rPr>
            </w:pP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4"/>
                <w:highlight w:val="none"/>
              </w:rPr>
            </w:pPr>
          </w:p>
        </w:tc>
        <w:tc>
          <w:tcPr>
            <w:tcW w:w="188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1407"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48</w:t>
            </w:r>
          </w:p>
        </w:tc>
        <w:tc>
          <w:tcPr>
            <w:tcW w:w="29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抱杆箱</w:t>
            </w:r>
          </w:p>
        </w:tc>
        <w:tc>
          <w:tcPr>
            <w:tcW w:w="6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个</w:t>
            </w:r>
          </w:p>
        </w:tc>
        <w:tc>
          <w:tcPr>
            <w:tcW w:w="11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4"/>
                <w:highlight w:val="none"/>
              </w:rPr>
            </w:pP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sz w:val="24"/>
                <w:highlight w:val="none"/>
                <w:lang w:bidi="ar"/>
              </w:rPr>
              <w:t>300mm*400mm*200mm镀锌钢材焊接，厚度2mm，焊接标准符合国标</w:t>
            </w:r>
          </w:p>
        </w:tc>
        <w:tc>
          <w:tcPr>
            <w:tcW w:w="188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363"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49</w:t>
            </w:r>
          </w:p>
        </w:tc>
        <w:tc>
          <w:tcPr>
            <w:tcW w:w="29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摄像机支架</w:t>
            </w:r>
          </w:p>
        </w:tc>
        <w:tc>
          <w:tcPr>
            <w:tcW w:w="6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套</w:t>
            </w:r>
          </w:p>
        </w:tc>
        <w:tc>
          <w:tcPr>
            <w:tcW w:w="11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4"/>
                <w:highlight w:val="none"/>
              </w:rPr>
            </w:pP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4"/>
                <w:highlight w:val="none"/>
              </w:rPr>
            </w:pPr>
          </w:p>
        </w:tc>
        <w:tc>
          <w:tcPr>
            <w:tcW w:w="188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1059"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50</w:t>
            </w:r>
          </w:p>
        </w:tc>
        <w:tc>
          <w:tcPr>
            <w:tcW w:w="29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杆件</w:t>
            </w:r>
          </w:p>
        </w:tc>
        <w:tc>
          <w:tcPr>
            <w:tcW w:w="6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个</w:t>
            </w:r>
          </w:p>
        </w:tc>
        <w:tc>
          <w:tcPr>
            <w:tcW w:w="11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4"/>
                <w:highlight w:val="none"/>
              </w:rPr>
            </w:pP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sz w:val="24"/>
                <w:highlight w:val="none"/>
                <w:lang w:bidi="ar"/>
              </w:rPr>
              <w:t>参照“总体设计与技术要求前端设备维护要求”</w:t>
            </w:r>
          </w:p>
        </w:tc>
        <w:tc>
          <w:tcPr>
            <w:tcW w:w="188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363"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51</w:t>
            </w:r>
          </w:p>
        </w:tc>
        <w:tc>
          <w:tcPr>
            <w:tcW w:w="29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顶管材料</w:t>
            </w:r>
          </w:p>
        </w:tc>
        <w:tc>
          <w:tcPr>
            <w:tcW w:w="6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处</w:t>
            </w:r>
          </w:p>
        </w:tc>
        <w:tc>
          <w:tcPr>
            <w:tcW w:w="11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4"/>
                <w:highlight w:val="none"/>
              </w:rPr>
            </w:pP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4"/>
                <w:highlight w:val="none"/>
              </w:rPr>
            </w:pPr>
          </w:p>
        </w:tc>
        <w:tc>
          <w:tcPr>
            <w:tcW w:w="188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363"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52</w:t>
            </w:r>
          </w:p>
        </w:tc>
        <w:tc>
          <w:tcPr>
            <w:tcW w:w="29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开挖回填</w:t>
            </w:r>
          </w:p>
        </w:tc>
        <w:tc>
          <w:tcPr>
            <w:tcW w:w="6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处</w:t>
            </w:r>
          </w:p>
        </w:tc>
        <w:tc>
          <w:tcPr>
            <w:tcW w:w="11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4"/>
                <w:highlight w:val="none"/>
              </w:rPr>
            </w:pP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color w:val="auto"/>
                <w:sz w:val="24"/>
                <w:highlight w:val="none"/>
              </w:rPr>
            </w:pPr>
          </w:p>
        </w:tc>
        <w:tc>
          <w:tcPr>
            <w:tcW w:w="188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2103" w:hRule="atLeast"/>
        </w:trPr>
        <w:tc>
          <w:tcPr>
            <w:tcW w:w="71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53</w:t>
            </w:r>
          </w:p>
        </w:tc>
        <w:tc>
          <w:tcPr>
            <w:tcW w:w="29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光纤收发器</w:t>
            </w:r>
          </w:p>
        </w:tc>
        <w:tc>
          <w:tcPr>
            <w:tcW w:w="6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处</w:t>
            </w:r>
          </w:p>
        </w:tc>
        <w:tc>
          <w:tcPr>
            <w:tcW w:w="11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4"/>
                <w:highlight w:val="none"/>
              </w:rPr>
            </w:pPr>
          </w:p>
        </w:tc>
        <w:tc>
          <w:tcPr>
            <w:tcW w:w="254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sz w:val="24"/>
                <w:highlight w:val="none"/>
                <w:lang w:bidi="ar"/>
              </w:rPr>
              <w:t>1个10/100/1000Mbps自适应RJ45电口，1个1000Mbps SC光口，最大传输距离3kM</w:t>
            </w:r>
          </w:p>
        </w:tc>
        <w:tc>
          <w:tcPr>
            <w:tcW w:w="188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auto"/>
                <w:sz w:val="24"/>
                <w:highlight w:val="none"/>
              </w:rPr>
            </w:pPr>
          </w:p>
        </w:tc>
      </w:tr>
    </w:tbl>
    <w:p>
      <w:pPr>
        <w:pStyle w:val="2"/>
        <w:spacing w:line="440" w:lineRule="exact"/>
        <w:ind w:left="0" w:right="0" w:firstLine="480"/>
        <w:rPr>
          <w:rFonts w:asciiTheme="minorEastAsia" w:hAnsiTheme="minorEastAsia" w:eastAsiaTheme="minorEastAsia" w:cstheme="minorEastAsia"/>
          <w:color w:val="auto"/>
          <w:sz w:val="24"/>
          <w:highlight w:val="none"/>
        </w:rPr>
      </w:pPr>
    </w:p>
    <w:p>
      <w:pPr>
        <w:pStyle w:val="4"/>
        <w:spacing w:after="0" w:line="400" w:lineRule="exact"/>
        <w:ind w:firstLine="480"/>
        <w:rPr>
          <w:rFonts w:ascii="宋体" w:hAnsi="宋体" w:cs="宋体"/>
          <w:b/>
          <w:bCs/>
          <w:color w:val="auto"/>
          <w:sz w:val="24"/>
          <w:highlight w:val="none"/>
        </w:rPr>
      </w:pPr>
      <w:r>
        <w:rPr>
          <w:rFonts w:hint="eastAsia" w:asciiTheme="minorEastAsia" w:hAnsiTheme="minorEastAsia" w:eastAsiaTheme="minorEastAsia" w:cstheme="minorEastAsia"/>
          <w:b/>
          <w:bCs/>
          <w:color w:val="auto"/>
          <w:sz w:val="24"/>
          <w:highlight w:val="none"/>
          <w:lang w:bidi="ar"/>
        </w:rPr>
        <w:t>注：本“四、</w:t>
      </w:r>
      <w:r>
        <w:rPr>
          <w:rFonts w:hint="eastAsia" w:asciiTheme="minorEastAsia" w:hAnsiTheme="minorEastAsia" w:eastAsiaTheme="minorEastAsia" w:cstheme="minorEastAsia"/>
          <w:b/>
          <w:bCs/>
          <w:color w:val="auto"/>
          <w:sz w:val="24"/>
          <w:highlight w:val="none"/>
        </w:rPr>
        <w:t>总体设计与技术要求前端设备维护要求</w:t>
      </w:r>
      <w:r>
        <w:rPr>
          <w:rFonts w:hint="eastAsia" w:asciiTheme="minorEastAsia" w:hAnsiTheme="minorEastAsia" w:eastAsiaTheme="minorEastAsia" w:cstheme="minorEastAsia"/>
          <w:b/>
          <w:bCs/>
          <w:color w:val="auto"/>
          <w:sz w:val="24"/>
          <w:highlight w:val="none"/>
          <w:lang w:bidi="ar"/>
        </w:rPr>
        <w:t>”需求里涉及的设备，投标人</w:t>
      </w:r>
      <w:r>
        <w:rPr>
          <w:rFonts w:hint="eastAsia" w:ascii="宋体" w:hAnsi="宋体" w:cs="宋体"/>
          <w:b/>
          <w:bCs/>
          <w:color w:val="auto"/>
          <w:sz w:val="24"/>
          <w:highlight w:val="none"/>
        </w:rPr>
        <w:t>在报价予以考虑，</w:t>
      </w:r>
      <w:r>
        <w:rPr>
          <w:rFonts w:hint="eastAsia" w:asciiTheme="minorEastAsia" w:hAnsiTheme="minorEastAsia" w:eastAsiaTheme="minorEastAsia" w:cstheme="minorEastAsia"/>
          <w:b/>
          <w:bCs/>
          <w:color w:val="auto"/>
          <w:sz w:val="24"/>
          <w:highlight w:val="none"/>
          <w:lang w:bidi="ar"/>
        </w:rPr>
        <w:t>需在分项价格表中自拟格式体现设备清单报价，投标人</w:t>
      </w:r>
      <w:r>
        <w:rPr>
          <w:rFonts w:hint="eastAsia" w:ascii="宋体" w:hAnsi="宋体" w:cs="宋体"/>
          <w:b/>
          <w:bCs/>
          <w:color w:val="auto"/>
          <w:sz w:val="24"/>
          <w:highlight w:val="none"/>
        </w:rPr>
        <w:t>没有对设备清单进行报价的将被认为此项费用已包括在投标报价中，采购人不接受任何由于投标人考虑不周为由而提出的任何费用。</w:t>
      </w:r>
    </w:p>
    <w:p>
      <w:pPr>
        <w:pBdr>
          <w:top w:val="none" w:color="000000" w:sz="0" w:space="0"/>
          <w:left w:val="none" w:color="000000" w:sz="0" w:space="0"/>
          <w:bottom w:val="none" w:color="000000" w:sz="0" w:space="0"/>
          <w:right w:val="none" w:color="000000" w:sz="0" w:space="0"/>
        </w:pBdr>
        <w:spacing w:line="440" w:lineRule="exact"/>
        <w:ind w:firstLine="482"/>
        <w:outlineLvl w:val="1"/>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五、质量考核</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为进一步规范运行维护工作，建立完善的系统维护考核监督机制，确保前后端系统稳定、高效运行，相关维护项目按合同履行，特制订该运行维护工作考核办法。每季度进行各项指标考核，根据达标情况支付维护服务经费。对于工作考核未达标的，甲方提出相应处理意见，中标人根据考核情况承担相关责任。</w:t>
      </w:r>
    </w:p>
    <w:p>
      <w:pPr>
        <w:spacing w:line="440" w:lineRule="exact"/>
        <w:ind w:firstLine="480"/>
        <w:outlineLvl w:val="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1、考核主体</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采购人</w:t>
      </w:r>
      <w:r>
        <w:rPr>
          <w:rFonts w:hint="eastAsia" w:asciiTheme="minorEastAsia" w:hAnsiTheme="minorEastAsia" w:eastAsiaTheme="minorEastAsia" w:cstheme="minorEastAsia"/>
          <w:color w:val="auto"/>
          <w:sz w:val="24"/>
          <w:highlight w:val="none"/>
        </w:rPr>
        <w:t>各大辖区支队履行对内外场系统的管理职能，负责对中标人维护项目的管理指导，对中标人维护项目实施验收考核。</w:t>
      </w:r>
    </w:p>
    <w:p>
      <w:pPr>
        <w:spacing w:line="440" w:lineRule="exact"/>
        <w:ind w:firstLine="480"/>
        <w:outlineLvl w:val="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2、考核内容</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以合同、招标文件、投标文件等为依据，对中标人维护工作进行监督考核，主要内容有：</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(1)人员上岗情况。按规定配备人员上路巡查和网上巡查，并提供巡查记录。前端设备现场巡查两周一次，后端设备每日巡查一次。值班人员到位，电话保持畅通，遇有前端系统损坏情况，及时到达现场进行处置。</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(2)工作数据上报情况。每周按时上报工作数据，当周工作小结，节假日重大活动及其他相关工作数据。</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(3)交办工作完成情况。按任务单内容要求办理，不擅自改变维护内容数量，按交办期限保质保量完成工作。</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(4)投诉情况。不发生因维护质量、效率等引起群众及其他部门投诉、新闻媒体曝光，经核实属实的。</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(5)维护现场情况。维护施工是否规范、车辆停放、人员着装是否整洁。现场是否进行安全防范，是否设立安全隔离装置和警示工具。作业结束后，是否保持现场清爽、干净，是否遗留垃圾、作业工具等物品。</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(6)值班落实情况。双休日、国家法定节假日值班备勤人员落实，落实7*24小时值班制度，值班电话畅通。</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(7)前端系统在线率。普通设备在线率不得低于95%，重要点位设备在线率不得低于99%。</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(8)单个设备离线时长。重要设备离线2小时内恢复，普通设备离线12小时内修复。</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(9)集成指挥平台数据有效率。集成指挥平台数据有效率不得小于30%。</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抓拍图片质量。图像中应标明车辆经过监测点的时间、地点，要求字体为标准宋体，正方形，无空心、下划线、粗体等修饰，颜色为白色。字符标注要求100%透明，即除了组成字符的点线图案外，字符空白处能正常显示原图像、图片的信息。用于标识图像产生地的本地信息，即在辖区内的当地称谓，地点信息应不多于16个字符。</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(11)巡查及处理情况是否每周二、周四进行报与采购人。</w:t>
      </w:r>
    </w:p>
    <w:p>
      <w:pPr>
        <w:spacing w:line="440" w:lineRule="exact"/>
        <w:ind w:firstLine="480"/>
        <w:outlineLvl w:val="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3、考核办法</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考核以百分制的方式进行，每月度进行考核。考核项目人员工作情况、前端系统维护情况、后台系统维护情况、集成指挥平台、任务单完成情况、投诉情况六部分。每月度共</w:t>
      </w:r>
      <w:r>
        <w:rPr>
          <w:rFonts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rPr>
        <w:t>00分，每项单独考核，相加为最终考核评分。</w:t>
      </w:r>
    </w:p>
    <w:p>
      <w:pPr>
        <w:widowControl/>
        <w:spacing w:line="440" w:lineRule="exact"/>
        <w:ind w:left="420"/>
        <w:outlineLvl w:val="3"/>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（1）人员工作情况（占考核评分15%）</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a.按要求记录工作台账和保养报告的，得</w:t>
      </w:r>
      <w:r>
        <w:rPr>
          <w:rFonts w:asciiTheme="minorEastAsia" w:hAnsiTheme="minorEastAsia" w:eastAsiaTheme="minorEastAsia" w:cstheme="minorEastAsia"/>
          <w:color w:val="auto"/>
          <w:sz w:val="24"/>
          <w:highlight w:val="none"/>
        </w:rPr>
        <w:t>2.5</w:t>
      </w:r>
      <w:r>
        <w:rPr>
          <w:rFonts w:hint="eastAsia" w:asciiTheme="minorEastAsia" w:hAnsiTheme="minorEastAsia" w:eastAsiaTheme="minorEastAsia" w:cstheme="minorEastAsia"/>
          <w:color w:val="auto"/>
          <w:sz w:val="24"/>
          <w:highlight w:val="none"/>
        </w:rPr>
        <w:t>分。记录缺失或经采购人抽查不合格的，发现一次扣</w:t>
      </w:r>
      <w:r>
        <w:rPr>
          <w:rFonts w:asciiTheme="minorEastAsia" w:hAnsiTheme="minorEastAsia" w:eastAsiaTheme="minorEastAsia" w:cstheme="minorEastAsia"/>
          <w:color w:val="auto"/>
          <w:sz w:val="24"/>
          <w:highlight w:val="none"/>
        </w:rPr>
        <w:t>0.5</w:t>
      </w:r>
      <w:r>
        <w:rPr>
          <w:rFonts w:hint="eastAsia" w:asciiTheme="minorEastAsia" w:hAnsiTheme="minorEastAsia" w:eastAsiaTheme="minorEastAsia" w:cstheme="minorEastAsia"/>
          <w:color w:val="auto"/>
          <w:sz w:val="24"/>
          <w:highlight w:val="none"/>
        </w:rPr>
        <w:t>分，扣完为止；</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b.按要求在固定时间地点值班备勤的，得</w:t>
      </w:r>
      <w:r>
        <w:rPr>
          <w:rFonts w:asciiTheme="minorEastAsia" w:hAnsiTheme="minorEastAsia" w:eastAsiaTheme="minorEastAsia" w:cstheme="minorEastAsia"/>
          <w:color w:val="auto"/>
          <w:sz w:val="24"/>
          <w:highlight w:val="none"/>
        </w:rPr>
        <w:t>2.5</w:t>
      </w:r>
      <w:r>
        <w:rPr>
          <w:rFonts w:hint="eastAsia" w:asciiTheme="minorEastAsia" w:hAnsiTheme="minorEastAsia" w:eastAsiaTheme="minorEastAsia" w:cstheme="minorEastAsia"/>
          <w:color w:val="auto"/>
          <w:sz w:val="24"/>
          <w:highlight w:val="none"/>
        </w:rPr>
        <w:t>分，经采购人抽查不在岗的，发现一次扣</w:t>
      </w:r>
      <w:r>
        <w:rPr>
          <w:rFonts w:asciiTheme="minorEastAsia" w:hAnsiTheme="minorEastAsia" w:eastAsiaTheme="minorEastAsia" w:cstheme="minorEastAsia"/>
          <w:color w:val="auto"/>
          <w:sz w:val="24"/>
          <w:highlight w:val="none"/>
        </w:rPr>
        <w:t>0.5</w:t>
      </w:r>
      <w:r>
        <w:rPr>
          <w:rFonts w:hint="eastAsia" w:asciiTheme="minorEastAsia" w:hAnsiTheme="minorEastAsia" w:eastAsiaTheme="minorEastAsia" w:cstheme="minorEastAsia"/>
          <w:color w:val="auto"/>
          <w:sz w:val="24"/>
          <w:highlight w:val="none"/>
        </w:rPr>
        <w:t>分，扣完为止；</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c.按要求完成甲方布置工作任务的，得</w:t>
      </w:r>
      <w:r>
        <w:rPr>
          <w:rFonts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rPr>
        <w:t>分。单次工作完成情况未达到甲方要求的，每次扣</w:t>
      </w:r>
      <w:r>
        <w:rPr>
          <w:rFonts w:asciiTheme="minorEastAsia" w:hAnsiTheme="minorEastAsia" w:eastAsiaTheme="minorEastAsia" w:cstheme="minorEastAsia"/>
          <w:color w:val="auto"/>
          <w:sz w:val="24"/>
          <w:szCs w:val="24"/>
          <w:highlight w:val="none"/>
        </w:rPr>
        <w:t>0.5</w:t>
      </w:r>
      <w:r>
        <w:rPr>
          <w:rFonts w:hint="eastAsia" w:asciiTheme="minorEastAsia" w:hAnsiTheme="minorEastAsia" w:eastAsiaTheme="minorEastAsia" w:cstheme="minorEastAsia"/>
          <w:color w:val="auto"/>
          <w:sz w:val="24"/>
          <w:szCs w:val="24"/>
          <w:highlight w:val="none"/>
        </w:rPr>
        <w:t>分，扣完为止；</w:t>
      </w:r>
    </w:p>
    <w:p>
      <w:pPr>
        <w:spacing w:line="440" w:lineRule="exact"/>
        <w:ind w:firstLine="48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d.每月不定期、不限次数抽查人员在岗情况，满足招标文件要求得</w:t>
      </w:r>
      <w:r>
        <w:rPr>
          <w:rFonts w:asciiTheme="minorEastAsia" w:hAnsiTheme="minorEastAsia" w:eastAsiaTheme="minorEastAsia" w:cstheme="minorEastAsia"/>
          <w:color w:val="auto"/>
          <w:sz w:val="24"/>
          <w:highlight w:val="none"/>
          <w:u w:val="single"/>
        </w:rPr>
        <w:t>5</w:t>
      </w:r>
      <w:r>
        <w:rPr>
          <w:rFonts w:hint="eastAsia" w:asciiTheme="minorEastAsia" w:hAnsiTheme="minorEastAsia" w:eastAsiaTheme="minorEastAsia" w:cstheme="minorEastAsia"/>
          <w:color w:val="auto"/>
          <w:sz w:val="24"/>
          <w:highlight w:val="none"/>
          <w:u w:val="single"/>
        </w:rPr>
        <w:t>分，每有一次不满足招标要求扣5分，此项扣分上限为100，扣完为止；</w:t>
      </w:r>
    </w:p>
    <w:p>
      <w:pPr>
        <w:widowControl/>
        <w:spacing w:line="440" w:lineRule="exact"/>
        <w:ind w:left="420"/>
        <w:outlineLvl w:val="3"/>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（2）前端系统维护情况（占考核评分40%）</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a.每天需现场巡查前端设备并制作巡查台账，且每两周需巡查所有维保设备一次，每天将巡查台账发至监理和甲方项目负责人。按要求巡查得</w:t>
      </w:r>
      <w:r>
        <w:rPr>
          <w:rFonts w:asciiTheme="minorEastAsia" w:hAnsiTheme="minorEastAsia" w:eastAsiaTheme="minorEastAsia" w:cstheme="minorEastAsia"/>
          <w:color w:val="auto"/>
          <w:sz w:val="24"/>
          <w:highlight w:val="none"/>
        </w:rPr>
        <w:t>7.5</w:t>
      </w:r>
      <w:r>
        <w:rPr>
          <w:rFonts w:hint="eastAsia" w:asciiTheme="minorEastAsia" w:hAnsiTheme="minorEastAsia" w:eastAsiaTheme="minorEastAsia" w:cstheme="minorEastAsia"/>
          <w:color w:val="auto"/>
          <w:sz w:val="24"/>
          <w:highlight w:val="none"/>
        </w:rPr>
        <w:t>分，经甲方抽查巡查质量不合格的，一次扣</w:t>
      </w:r>
      <w:r>
        <w:rPr>
          <w:rFonts w:asciiTheme="minorEastAsia" w:hAnsiTheme="minorEastAsia" w:eastAsiaTheme="minorEastAsia" w:cstheme="minorEastAsia"/>
          <w:color w:val="auto"/>
          <w:sz w:val="24"/>
          <w:highlight w:val="none"/>
        </w:rPr>
        <w:t>0.5</w:t>
      </w:r>
      <w:r>
        <w:rPr>
          <w:rFonts w:hint="eastAsia" w:asciiTheme="minorEastAsia" w:hAnsiTheme="minorEastAsia" w:eastAsiaTheme="minorEastAsia" w:cstheme="minorEastAsia"/>
          <w:color w:val="auto"/>
          <w:sz w:val="24"/>
          <w:highlight w:val="none"/>
        </w:rPr>
        <w:t>分，扣完为止；</w:t>
      </w:r>
    </w:p>
    <w:p>
      <w:pPr>
        <w:spacing w:line="440" w:lineRule="exact"/>
        <w:ind w:firstLine="48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b.每季度不定期、不限次数抽查设备在线率，普通设备在线率达95%及以上，重要设备在线率达99%的，得</w:t>
      </w:r>
      <w:r>
        <w:rPr>
          <w:rFonts w:asciiTheme="minorEastAsia" w:hAnsiTheme="minorEastAsia" w:eastAsiaTheme="minorEastAsia" w:cstheme="minorEastAsia"/>
          <w:color w:val="auto"/>
          <w:sz w:val="24"/>
          <w:highlight w:val="none"/>
          <w:u w:val="single"/>
        </w:rPr>
        <w:t>7.5</w:t>
      </w:r>
      <w:r>
        <w:rPr>
          <w:rFonts w:hint="eastAsia" w:asciiTheme="minorEastAsia" w:hAnsiTheme="minorEastAsia" w:eastAsiaTheme="minorEastAsia" w:cstheme="minorEastAsia"/>
          <w:color w:val="auto"/>
          <w:sz w:val="24"/>
          <w:highlight w:val="none"/>
          <w:u w:val="single"/>
        </w:rPr>
        <w:t>分。每有一次未达到在线要求扣</w:t>
      </w:r>
      <w:r>
        <w:rPr>
          <w:rFonts w:asciiTheme="minorEastAsia" w:hAnsiTheme="minorEastAsia" w:eastAsiaTheme="minorEastAsia" w:cstheme="minorEastAsia"/>
          <w:color w:val="auto"/>
          <w:sz w:val="24"/>
          <w:highlight w:val="none"/>
          <w:u w:val="single"/>
        </w:rPr>
        <w:t>0.5</w:t>
      </w:r>
      <w:r>
        <w:rPr>
          <w:rFonts w:hint="eastAsia" w:asciiTheme="minorEastAsia" w:hAnsiTheme="minorEastAsia" w:eastAsiaTheme="minorEastAsia" w:cstheme="minorEastAsia"/>
          <w:color w:val="auto"/>
          <w:sz w:val="24"/>
          <w:highlight w:val="none"/>
          <w:u w:val="single"/>
        </w:rPr>
        <w:t>分，扣完为止；</w:t>
      </w:r>
    </w:p>
    <w:p>
      <w:pPr>
        <w:spacing w:line="440" w:lineRule="exact"/>
        <w:ind w:firstLine="480"/>
        <w:contextualSpacing/>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c.重点点位单个设备离线时间单次不超过6小时，季度累计不超过24小时；普通点位单个设备离线时间单次不超过12小时，季度累计不超过48小时的，得</w:t>
      </w:r>
      <w:r>
        <w:rPr>
          <w:rFonts w:asciiTheme="minorEastAsia" w:hAnsiTheme="minorEastAsia" w:eastAsiaTheme="minorEastAsia" w:cstheme="minorEastAsia"/>
          <w:color w:val="auto"/>
          <w:sz w:val="24"/>
          <w:highlight w:val="none"/>
          <w:u w:val="single"/>
        </w:rPr>
        <w:t>1</w:t>
      </w:r>
      <w:r>
        <w:rPr>
          <w:rFonts w:hint="eastAsia" w:asciiTheme="minorEastAsia" w:hAnsiTheme="minorEastAsia" w:eastAsiaTheme="minorEastAsia" w:cstheme="minorEastAsia"/>
          <w:color w:val="auto"/>
          <w:sz w:val="24"/>
          <w:highlight w:val="none"/>
          <w:u w:val="single"/>
        </w:rPr>
        <w:t>0分，每有一个设备超过此时限扣</w:t>
      </w:r>
      <w:r>
        <w:rPr>
          <w:rFonts w:asciiTheme="minorEastAsia" w:hAnsiTheme="minorEastAsia" w:eastAsiaTheme="minorEastAsia" w:cstheme="minorEastAsia"/>
          <w:color w:val="auto"/>
          <w:sz w:val="24"/>
          <w:highlight w:val="none"/>
          <w:u w:val="single"/>
        </w:rPr>
        <w:t>0.5</w:t>
      </w:r>
      <w:r>
        <w:rPr>
          <w:rFonts w:hint="eastAsia" w:asciiTheme="minorEastAsia" w:hAnsiTheme="minorEastAsia" w:eastAsiaTheme="minorEastAsia" w:cstheme="minorEastAsia"/>
          <w:color w:val="auto"/>
          <w:sz w:val="24"/>
          <w:highlight w:val="none"/>
          <w:u w:val="single"/>
        </w:rPr>
        <w:t>分，扣完为止；</w:t>
      </w:r>
    </w:p>
    <w:p>
      <w:pPr>
        <w:spacing w:line="440" w:lineRule="exact"/>
        <w:ind w:firstLine="480"/>
        <w:contextualSpacing/>
        <w:rPr>
          <w:rFonts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color w:val="auto"/>
          <w:sz w:val="24"/>
          <w:highlight w:val="none"/>
          <w:u w:val="single"/>
        </w:rPr>
        <w:t>d.每季度不定期、不限次数抽查前端设备，</w:t>
      </w:r>
      <w:r>
        <w:rPr>
          <w:rFonts w:hint="eastAsia" w:asciiTheme="minorEastAsia" w:hAnsiTheme="minorEastAsia" w:eastAsiaTheme="minorEastAsia" w:cstheme="minorEastAsia"/>
          <w:bCs/>
          <w:color w:val="auto"/>
          <w:sz w:val="24"/>
          <w:highlight w:val="none"/>
          <w:u w:val="single"/>
        </w:rPr>
        <w:t>本项目监控设施视频（含实时视频和录像）和图像、数据完好要求为视频连续、稳定、清晰，画面无遮挡、抖动、偏色，视频画面效果符合同类新设备质量状态，录像无中断、抖动或其他异常；设备输出的图像、数据连续，物体捕获率、重复率、优选率符合项目建设单位要求，图像清晰锐利、画面稳定、色彩准确，数据传输延迟在质量限值内，各类数据无前端积压，回传的图片完整、MD5校验无偏差。以上各项质量要求中，设备存在任一故障均视为设备不完好，</w:t>
      </w:r>
      <w:r>
        <w:rPr>
          <w:rFonts w:hint="eastAsia" w:asciiTheme="minorEastAsia" w:hAnsiTheme="minorEastAsia" w:eastAsiaTheme="minorEastAsia" w:cstheme="minorEastAsia"/>
          <w:color w:val="auto"/>
          <w:sz w:val="24"/>
          <w:highlight w:val="none"/>
          <w:u w:val="single"/>
        </w:rPr>
        <w:t>设备完好得</w:t>
      </w:r>
      <w:r>
        <w:rPr>
          <w:rFonts w:asciiTheme="minorEastAsia" w:hAnsiTheme="minorEastAsia" w:eastAsiaTheme="minorEastAsia" w:cstheme="minorEastAsia"/>
          <w:color w:val="auto"/>
          <w:sz w:val="24"/>
          <w:highlight w:val="none"/>
          <w:u w:val="single"/>
        </w:rPr>
        <w:t>10</w:t>
      </w:r>
      <w:r>
        <w:rPr>
          <w:rFonts w:hint="eastAsia" w:asciiTheme="minorEastAsia" w:hAnsiTheme="minorEastAsia" w:eastAsiaTheme="minorEastAsia" w:cstheme="minorEastAsia"/>
          <w:color w:val="auto"/>
          <w:sz w:val="24"/>
          <w:highlight w:val="none"/>
          <w:u w:val="single"/>
        </w:rPr>
        <w:t>分，每有一个设备不完好扣</w:t>
      </w:r>
      <w:r>
        <w:rPr>
          <w:rFonts w:asciiTheme="minorEastAsia" w:hAnsiTheme="minorEastAsia" w:eastAsiaTheme="minorEastAsia" w:cstheme="minorEastAsia"/>
          <w:color w:val="auto"/>
          <w:sz w:val="24"/>
          <w:highlight w:val="none"/>
          <w:u w:val="single"/>
        </w:rPr>
        <w:t>0. 5</w:t>
      </w:r>
      <w:r>
        <w:rPr>
          <w:rFonts w:hint="eastAsia" w:asciiTheme="minorEastAsia" w:hAnsiTheme="minorEastAsia" w:eastAsiaTheme="minorEastAsia" w:cstheme="minorEastAsia"/>
          <w:color w:val="auto"/>
          <w:sz w:val="24"/>
          <w:highlight w:val="none"/>
          <w:u w:val="single"/>
        </w:rPr>
        <w:t>分，扣完为止；</w:t>
      </w:r>
    </w:p>
    <w:p>
      <w:pPr>
        <w:spacing w:line="440" w:lineRule="exact"/>
        <w:ind w:firstLine="48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e.按要求完成一机一档和资产登记打码工作的，得</w:t>
      </w:r>
      <w:r>
        <w:rPr>
          <w:rFonts w:asciiTheme="minorEastAsia" w:hAnsiTheme="minorEastAsia" w:eastAsiaTheme="minorEastAsia" w:cstheme="minorEastAsia"/>
          <w:color w:val="auto"/>
          <w:sz w:val="24"/>
          <w:highlight w:val="none"/>
        </w:rPr>
        <w:t>2.5</w:t>
      </w:r>
      <w:r>
        <w:rPr>
          <w:rFonts w:hint="eastAsia" w:asciiTheme="minorEastAsia" w:hAnsiTheme="minorEastAsia" w:eastAsiaTheme="minorEastAsia" w:cstheme="minorEastAsia"/>
          <w:color w:val="auto"/>
          <w:sz w:val="24"/>
          <w:highlight w:val="none"/>
        </w:rPr>
        <w:t>分，每有一次检查未完成的扣</w:t>
      </w:r>
      <w:r>
        <w:rPr>
          <w:rFonts w:asciiTheme="minorEastAsia" w:hAnsiTheme="minorEastAsia" w:eastAsiaTheme="minorEastAsia" w:cstheme="minorEastAsia"/>
          <w:color w:val="auto"/>
          <w:sz w:val="24"/>
          <w:highlight w:val="none"/>
        </w:rPr>
        <w:t>0.5</w:t>
      </w:r>
      <w:r>
        <w:rPr>
          <w:rFonts w:hint="eastAsia" w:asciiTheme="minorEastAsia" w:hAnsiTheme="minorEastAsia" w:eastAsiaTheme="minorEastAsia" w:cstheme="minorEastAsia"/>
          <w:color w:val="auto"/>
          <w:sz w:val="24"/>
          <w:highlight w:val="none"/>
        </w:rPr>
        <w:t>分，扣完为止。</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f.电子警察备案率达100%的，得</w:t>
      </w:r>
      <w:r>
        <w:rPr>
          <w:rFonts w:asciiTheme="minorEastAsia" w:hAnsiTheme="minorEastAsia" w:eastAsiaTheme="minorEastAsia" w:cstheme="minorEastAsia"/>
          <w:color w:val="auto"/>
          <w:sz w:val="24"/>
          <w:highlight w:val="none"/>
        </w:rPr>
        <w:t>2.5</w:t>
      </w:r>
      <w:r>
        <w:rPr>
          <w:rFonts w:hint="eastAsia" w:asciiTheme="minorEastAsia" w:hAnsiTheme="minorEastAsia" w:eastAsiaTheme="minorEastAsia" w:cstheme="minorEastAsia"/>
          <w:color w:val="auto"/>
          <w:sz w:val="24"/>
          <w:highlight w:val="none"/>
        </w:rPr>
        <w:t>分，每低于1%扣0</w:t>
      </w:r>
      <w:r>
        <w:rPr>
          <w:rFonts w:asciiTheme="minorEastAsia" w:hAnsiTheme="minorEastAsia" w:eastAsiaTheme="minorEastAsia" w:cstheme="minorEastAsia"/>
          <w:color w:val="auto"/>
          <w:sz w:val="24"/>
          <w:highlight w:val="none"/>
        </w:rPr>
        <w:t>. 5</w:t>
      </w:r>
      <w:r>
        <w:rPr>
          <w:rFonts w:hint="eastAsia" w:asciiTheme="minorEastAsia" w:hAnsiTheme="minorEastAsia" w:eastAsiaTheme="minorEastAsia" w:cstheme="minorEastAsia"/>
          <w:color w:val="auto"/>
          <w:sz w:val="24"/>
          <w:highlight w:val="none"/>
        </w:rPr>
        <w:t>分，扣完为止。</w:t>
      </w:r>
    </w:p>
    <w:p>
      <w:pPr>
        <w:widowControl/>
        <w:spacing w:line="440" w:lineRule="exact"/>
        <w:ind w:left="420"/>
        <w:outlineLvl w:val="3"/>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（3）后台系统维护情况（占考核评分5%）</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按要求运行维护期内每日对机房内的软硬件设备设施实施安全巡查、故障处置、有效运行、系统优化调试等工作。</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a.确保后台系统7X24小时运行。</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b.重大活动维护人员保障，网络结构调整等工作。</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c.后台系统软件运行和升级工作。</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d.每季度不定期，不限次数抽查后台系统运行状况，根据抽查结果进行综合打分。</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本项最多得分</w:t>
      </w:r>
      <w:r>
        <w:rPr>
          <w:rFonts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rPr>
        <w:t>分，每次抽查不合格扣</w:t>
      </w:r>
      <w:r>
        <w:rPr>
          <w:rFonts w:asciiTheme="minorEastAsia" w:hAnsiTheme="minorEastAsia" w:eastAsiaTheme="minorEastAsia" w:cstheme="minorEastAsia"/>
          <w:color w:val="auto"/>
          <w:sz w:val="24"/>
          <w:highlight w:val="none"/>
        </w:rPr>
        <w:t>0.5</w:t>
      </w:r>
      <w:r>
        <w:rPr>
          <w:rFonts w:hint="eastAsia" w:asciiTheme="minorEastAsia" w:hAnsiTheme="minorEastAsia" w:eastAsiaTheme="minorEastAsia" w:cstheme="minorEastAsia"/>
          <w:color w:val="auto"/>
          <w:sz w:val="24"/>
          <w:highlight w:val="none"/>
        </w:rPr>
        <w:t>分，扣完为止。</w:t>
      </w:r>
    </w:p>
    <w:p>
      <w:pPr>
        <w:widowControl/>
        <w:spacing w:line="440" w:lineRule="exact"/>
        <w:ind w:left="420"/>
        <w:outlineLvl w:val="3"/>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（4）集成指挥平台（占考核评分15%）</w:t>
      </w:r>
    </w:p>
    <w:p>
      <w:pPr>
        <w:spacing w:line="440" w:lineRule="exact"/>
        <w:ind w:firstLine="48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集成指挥平台有效数据率（违法处罚数据/设备抓拍数据）按月度考核，每有一处未达上传上限且有效数据率不满30%的，扣</w:t>
      </w:r>
      <w:r>
        <w:rPr>
          <w:rFonts w:asciiTheme="minorEastAsia" w:hAnsiTheme="minorEastAsia" w:eastAsiaTheme="minorEastAsia" w:cstheme="minorEastAsia"/>
          <w:color w:val="auto"/>
          <w:sz w:val="24"/>
          <w:highlight w:val="none"/>
          <w:u w:val="single"/>
        </w:rPr>
        <w:t>0.5</w:t>
      </w:r>
      <w:r>
        <w:rPr>
          <w:rFonts w:hint="eastAsia" w:asciiTheme="minorEastAsia" w:hAnsiTheme="minorEastAsia" w:eastAsiaTheme="minorEastAsia" w:cstheme="minorEastAsia"/>
          <w:color w:val="auto"/>
          <w:sz w:val="24"/>
          <w:highlight w:val="none"/>
          <w:u w:val="single"/>
        </w:rPr>
        <w:t>分，扣完为止；</w:t>
      </w:r>
    </w:p>
    <w:p>
      <w:pPr>
        <w:widowControl/>
        <w:spacing w:line="440" w:lineRule="exact"/>
        <w:ind w:left="420"/>
        <w:outlineLvl w:val="3"/>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（5）任务单完成情况（占考核评分10%）</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a.按任务单交办期限保质保量完成工作的，得</w:t>
      </w:r>
      <w:r>
        <w:rPr>
          <w:rFonts w:asciiTheme="minorEastAsia" w:hAnsiTheme="minorEastAsia" w:eastAsiaTheme="minorEastAsia" w:cstheme="minorEastAsia"/>
          <w:color w:val="auto"/>
          <w:sz w:val="24"/>
          <w:highlight w:val="none"/>
        </w:rPr>
        <w:t>10</w:t>
      </w:r>
      <w:r>
        <w:rPr>
          <w:rFonts w:hint="eastAsia" w:asciiTheme="minorEastAsia" w:hAnsiTheme="minorEastAsia" w:eastAsiaTheme="minorEastAsia" w:cstheme="minorEastAsia"/>
          <w:color w:val="auto"/>
          <w:sz w:val="24"/>
          <w:highlight w:val="none"/>
        </w:rPr>
        <w:t>分。</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b.因中标人原因超时完成的，每超一次扣</w:t>
      </w:r>
      <w:r>
        <w:rPr>
          <w:rFonts w:asciiTheme="minorEastAsia" w:hAnsiTheme="minorEastAsia" w:eastAsiaTheme="minorEastAsia" w:cstheme="minorEastAsia"/>
          <w:color w:val="auto"/>
          <w:sz w:val="24"/>
          <w:highlight w:val="none"/>
        </w:rPr>
        <w:t>0.5</w:t>
      </w:r>
      <w:r>
        <w:rPr>
          <w:rFonts w:hint="eastAsia" w:asciiTheme="minorEastAsia" w:hAnsiTheme="minorEastAsia" w:eastAsiaTheme="minorEastAsia" w:cstheme="minorEastAsia"/>
          <w:color w:val="auto"/>
          <w:sz w:val="24"/>
          <w:highlight w:val="none"/>
        </w:rPr>
        <w:t>分，扣完为止。</w:t>
      </w:r>
    </w:p>
    <w:p>
      <w:pPr>
        <w:widowControl/>
        <w:spacing w:line="440" w:lineRule="exact"/>
        <w:ind w:left="420"/>
        <w:outlineLvl w:val="3"/>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（6）投诉情况（占考核评分5%）</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a.当月未发生投诉情况的，得</w:t>
      </w:r>
      <w:r>
        <w:rPr>
          <w:rFonts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rPr>
        <w:t>分。</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b.甲方受理投诉后经核实确认或其他部门对甲方考核通报，以及新闻媒体曝光，存在中标人巡查、维护质量问题、或存在维护效率不及时造成人员、财物损伤的，每发现</w:t>
      </w:r>
      <w:r>
        <w:rPr>
          <w:rFonts w:asciiTheme="minorEastAsia" w:hAnsiTheme="minorEastAsia" w:eastAsiaTheme="minorEastAsia" w:cstheme="minorEastAsia"/>
          <w:color w:val="auto"/>
          <w:sz w:val="24"/>
          <w:highlight w:val="none"/>
        </w:rPr>
        <w:t>0.5</w:t>
      </w:r>
      <w:r>
        <w:rPr>
          <w:rFonts w:hint="eastAsia" w:asciiTheme="minorEastAsia" w:hAnsiTheme="minorEastAsia" w:eastAsiaTheme="minorEastAsia" w:cstheme="minorEastAsia"/>
          <w:color w:val="auto"/>
          <w:sz w:val="24"/>
          <w:highlight w:val="none"/>
        </w:rPr>
        <w:t>次，扣1分，扣完为止。</w:t>
      </w:r>
    </w:p>
    <w:p>
      <w:pPr>
        <w:pStyle w:val="5"/>
        <w:tabs>
          <w:tab w:val="left" w:pos="567"/>
        </w:tabs>
        <w:spacing w:after="0" w:line="440" w:lineRule="exact"/>
        <w:ind w:firstLine="482"/>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（7）辖区大队考核（占考核分数10%）</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a.按照辖区大队要求制作非现场执法设备备案材料的。</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b.按照辖区大队要求完成维保任务的。</w:t>
      </w:r>
    </w:p>
    <w:p>
      <w:pPr>
        <w:pStyle w:val="5"/>
        <w:tabs>
          <w:tab w:val="left" w:pos="567"/>
        </w:tabs>
        <w:spacing w:after="0" w:line="440" w:lineRule="exact"/>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c.辖区大队验收更换的设备及配件无问题的。</w:t>
      </w:r>
    </w:p>
    <w:p>
      <w:pPr>
        <w:pStyle w:val="5"/>
        <w:tabs>
          <w:tab w:val="left" w:pos="567"/>
        </w:tabs>
        <w:spacing w:after="0" w:line="440" w:lineRule="exact"/>
        <w:ind w:left="479" w:firstLine="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本项最多得分</w:t>
      </w:r>
      <w:r>
        <w:rPr>
          <w:rFonts w:asciiTheme="minorEastAsia" w:hAnsiTheme="minorEastAsia" w:eastAsiaTheme="minorEastAsia" w:cstheme="minorEastAsia"/>
          <w:color w:val="auto"/>
          <w:sz w:val="24"/>
          <w:highlight w:val="none"/>
        </w:rPr>
        <w:t>10</w:t>
      </w:r>
      <w:r>
        <w:rPr>
          <w:rFonts w:hint="eastAsia" w:asciiTheme="minorEastAsia" w:hAnsiTheme="minorEastAsia" w:eastAsiaTheme="minorEastAsia" w:cstheme="minorEastAsia"/>
          <w:color w:val="auto"/>
          <w:sz w:val="24"/>
          <w:highlight w:val="none"/>
        </w:rPr>
        <w:t>分，每次抽查不合格扣</w:t>
      </w:r>
      <w:r>
        <w:rPr>
          <w:rFonts w:asciiTheme="minorEastAsia" w:hAnsiTheme="minorEastAsia" w:eastAsiaTheme="minorEastAsia" w:cstheme="minorEastAsia"/>
          <w:color w:val="auto"/>
          <w:sz w:val="24"/>
          <w:highlight w:val="none"/>
        </w:rPr>
        <w:t>0.5</w:t>
      </w:r>
      <w:r>
        <w:rPr>
          <w:rFonts w:hint="eastAsia" w:asciiTheme="minorEastAsia" w:hAnsiTheme="minorEastAsia" w:eastAsiaTheme="minorEastAsia" w:cstheme="minorEastAsia"/>
          <w:color w:val="auto"/>
          <w:sz w:val="24"/>
          <w:highlight w:val="none"/>
        </w:rPr>
        <w:t>分，扣完为止。</w:t>
      </w:r>
    </w:p>
    <w:p>
      <w:pPr>
        <w:pStyle w:val="5"/>
        <w:tabs>
          <w:tab w:val="left" w:pos="567"/>
        </w:tabs>
        <w:spacing w:after="0" w:line="440" w:lineRule="exact"/>
        <w:ind w:left="479" w:firstLine="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b/>
          <w:bCs/>
          <w:color w:val="auto"/>
          <w:sz w:val="24"/>
          <w:szCs w:val="24"/>
          <w:highlight w:val="none"/>
        </w:rPr>
        <w:t>（8）若中标单位首次违反</w:t>
      </w:r>
      <w:r>
        <w:rPr>
          <w:rFonts w:hint="eastAsia" w:asciiTheme="minorEastAsia" w:hAnsiTheme="minorEastAsia" w:eastAsiaTheme="minorEastAsia" w:cstheme="minorEastAsia"/>
          <w:b/>
          <w:bCs/>
          <w:color w:val="auto"/>
          <w:sz w:val="24"/>
          <w:highlight w:val="none"/>
        </w:rPr>
        <w:t>信息安全要求一次性扣</w:t>
      </w:r>
      <w:r>
        <w:rPr>
          <w:rFonts w:asciiTheme="minorEastAsia" w:hAnsiTheme="minorEastAsia" w:eastAsiaTheme="minorEastAsia" w:cstheme="minorEastAsia"/>
          <w:b/>
          <w:bCs/>
          <w:color w:val="auto"/>
          <w:sz w:val="24"/>
          <w:highlight w:val="none"/>
        </w:rPr>
        <w:t>5</w:t>
      </w:r>
      <w:r>
        <w:rPr>
          <w:rFonts w:hint="eastAsia" w:asciiTheme="minorEastAsia" w:hAnsiTheme="minorEastAsia" w:eastAsiaTheme="minorEastAsia" w:cstheme="minorEastAsia"/>
          <w:b/>
          <w:bCs/>
          <w:color w:val="auto"/>
          <w:sz w:val="24"/>
          <w:highlight w:val="none"/>
        </w:rPr>
        <w:t>分，再次违反信息安全要求则终止合同。</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4、退出机制</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(1)中标人考评得分在一个合同期内连续两个月低于60分的。</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(2)因中标人原因导致采购人蒙受重大经济、名誉损失的。</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(3)中标人违反保密规定要求，泄露相关信息的。</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5、结算方式</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(1)季度运维服务费用具体公式为：</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每季度运行维护费用=（人员费用+车辆费用）×考核系数+备品备件费用。</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(2)考核系数</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考核系数=（第一月考核得分+第二月考核得分+第三月考核得分）÷3÷</w:t>
      </w:r>
      <w:r>
        <w:rPr>
          <w:rFonts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rPr>
        <w:t>00（考核系数最高不得超过100%）。</w:t>
      </w:r>
    </w:p>
    <w:p>
      <w:pPr>
        <w:spacing w:line="440" w:lineRule="exact"/>
        <w:ind w:firstLine="480"/>
        <w:rPr>
          <w:color w:val="auto"/>
          <w:highlight w:val="none"/>
        </w:rPr>
      </w:pPr>
      <w:r>
        <w:rPr>
          <w:rFonts w:hint="eastAsia" w:asciiTheme="minorEastAsia" w:hAnsiTheme="minorEastAsia" w:eastAsiaTheme="minorEastAsia" w:cstheme="minorEastAsia"/>
          <w:color w:val="auto"/>
          <w:sz w:val="24"/>
          <w:highlight w:val="none"/>
        </w:rPr>
        <w:t>注：甲方可根据实际工作情况调整考核标准。</w:t>
      </w:r>
    </w:p>
    <w:p>
      <w:pPr>
        <w:spacing w:line="440" w:lineRule="exact"/>
        <w:ind w:firstLine="482"/>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六、其他要求</w:t>
      </w:r>
    </w:p>
    <w:p>
      <w:pPr>
        <w:spacing w:line="440" w:lineRule="exact"/>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见招标文件第五章《拟签订的合同文本》。</w:t>
      </w: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D15A755E"/>
    <w:multiLevelType w:val="singleLevel"/>
    <w:tmpl w:val="D15A755E"/>
    <w:lvl w:ilvl="0" w:tentative="0">
      <w:start w:val="1"/>
      <w:numFmt w:val="lowerLetter"/>
      <w:lvlText w:val="%1."/>
      <w:lvlJc w:val="left"/>
      <w:pPr>
        <w:tabs>
          <w:tab w:val="left" w:pos="312"/>
        </w:tabs>
      </w:pPr>
    </w:lvl>
  </w:abstractNum>
  <w:abstractNum w:abstractNumId="2">
    <w:nsid w:val="03D62ECE"/>
    <w:multiLevelType w:val="multilevel"/>
    <w:tmpl w:val="03D62ECE"/>
    <w:lvl w:ilvl="0" w:tentative="0">
      <w:start w:val="2"/>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3MTEyOTczZjU2NjRmZTQxODdkYjY0NmRjODZiZTEifQ=="/>
  </w:docVars>
  <w:rsids>
    <w:rsidRoot w:val="00000000"/>
    <w:rsid w:val="05464B6E"/>
    <w:rsid w:val="095C18FB"/>
    <w:rsid w:val="0E944985"/>
    <w:rsid w:val="0F9A4272"/>
    <w:rsid w:val="29F706CC"/>
    <w:rsid w:val="31A67C15"/>
    <w:rsid w:val="372524B3"/>
    <w:rsid w:val="37970103"/>
    <w:rsid w:val="45B8049E"/>
    <w:rsid w:val="4F3D6349"/>
    <w:rsid w:val="54630F99"/>
    <w:rsid w:val="74BB6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4"/>
      <w:lang w:val="en-US" w:eastAsia="zh-CN" w:bidi="ar-SA"/>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lock Text"/>
    <w:basedOn w:val="1"/>
    <w:qFormat/>
    <w:uiPriority w:val="0"/>
    <w:pPr>
      <w:ind w:left="567" w:right="454" w:firstLine="498"/>
    </w:pPr>
    <w:rPr>
      <w:rFonts w:ascii="仿宋_GB2312" w:eastAsia="仿宋_GB2312"/>
      <w:sz w:val="30"/>
    </w:rPr>
  </w:style>
  <w:style w:type="paragraph" w:styleId="3">
    <w:name w:val="annotation text"/>
    <w:basedOn w:val="1"/>
    <w:unhideWhenUsed/>
    <w:qFormat/>
    <w:uiPriority w:val="99"/>
    <w:pPr>
      <w:jc w:val="left"/>
    </w:pPr>
  </w:style>
  <w:style w:type="paragraph" w:styleId="4">
    <w:name w:val="Body Text"/>
    <w:basedOn w:val="1"/>
    <w:next w:val="5"/>
    <w:qFormat/>
    <w:uiPriority w:val="0"/>
    <w:pPr>
      <w:spacing w:after="120"/>
    </w:pPr>
  </w:style>
  <w:style w:type="paragraph" w:styleId="5">
    <w:name w:val="Body Text First Indent"/>
    <w:basedOn w:val="4"/>
    <w:next w:val="6"/>
    <w:qFormat/>
    <w:uiPriority w:val="0"/>
    <w:pPr>
      <w:spacing w:line="360" w:lineRule="auto"/>
      <w:ind w:firstLine="200"/>
    </w:pPr>
    <w:rPr>
      <w:rFonts w:ascii="仿宋_GB2312" w:eastAsia="仿宋_GB2312"/>
      <w:sz w:val="30"/>
      <w:szCs w:val="30"/>
    </w:rPr>
  </w:style>
  <w:style w:type="paragraph" w:styleId="6">
    <w:name w:val="Body Text First Indent 2"/>
    <w:basedOn w:val="7"/>
    <w:next w:val="1"/>
    <w:qFormat/>
    <w:uiPriority w:val="99"/>
    <w:pPr>
      <w:spacing w:after="0" w:line="360" w:lineRule="auto"/>
      <w:ind w:left="0" w:firstLine="420"/>
    </w:pPr>
    <w:rPr>
      <w:rFonts w:ascii="宋体" w:hAnsi="宋体"/>
    </w:rPr>
  </w:style>
  <w:style w:type="paragraph" w:styleId="7">
    <w:name w:val="Body Text Indent"/>
    <w:basedOn w:val="1"/>
    <w:next w:val="8"/>
    <w:qFormat/>
    <w:uiPriority w:val="99"/>
    <w:pPr>
      <w:spacing w:after="120"/>
      <w:ind w:left="420"/>
    </w:pPr>
  </w:style>
  <w:style w:type="paragraph" w:styleId="8">
    <w:name w:val="envelope return"/>
    <w:basedOn w:val="1"/>
    <w:qFormat/>
    <w:uiPriority w:val="0"/>
    <w:rPr>
      <w:rFonts w:ascii="Arial" w:hAnsi="Arial"/>
    </w:rPr>
  </w:style>
  <w:style w:type="paragraph" w:styleId="9">
    <w:name w:val="toc 1"/>
    <w:basedOn w:val="1"/>
    <w:next w:val="1"/>
    <w:unhideWhenUsed/>
    <w:qFormat/>
    <w:uiPriority w:val="39"/>
    <w:pPr>
      <w:spacing w:after="57"/>
    </w:pPr>
  </w:style>
  <w:style w:type="paragraph" w:styleId="10">
    <w:name w:val="Normal (Web)"/>
    <w:basedOn w:val="1"/>
    <w:unhideWhenUsed/>
    <w:qFormat/>
    <w:uiPriority w:val="99"/>
    <w:pPr>
      <w:spacing w:beforeAutospacing="1" w:afterAutospacing="1"/>
      <w:jc w:val="left"/>
    </w:pPr>
    <w:rPr>
      <w:sz w:val="24"/>
    </w:rPr>
  </w:style>
  <w:style w:type="character" w:styleId="13">
    <w:name w:val="annotation reference"/>
    <w:basedOn w:val="12"/>
    <w:unhideWhenUsed/>
    <w:qFormat/>
    <w:uiPriority w:val="99"/>
    <w:rPr>
      <w:sz w:val="21"/>
      <w:szCs w:val="21"/>
    </w:rPr>
  </w:style>
  <w:style w:type="table" w:customStyle="1" w:styleId="14">
    <w:name w:val="Table Normal"/>
    <w:unhideWhenUsed/>
    <w:qFormat/>
    <w:uiPriority w:val="2"/>
    <w:tblPr>
      <w:tblCellMar>
        <w:top w:w="0" w:type="dxa"/>
        <w:left w:w="0" w:type="dxa"/>
        <w:bottom w:w="0" w:type="dxa"/>
        <w:right w:w="0" w:type="dxa"/>
      </w:tblCellMar>
    </w:tblPr>
  </w:style>
  <w:style w:type="paragraph" w:customStyle="1" w:styleId="15">
    <w:name w:val="无间隔11"/>
    <w:qFormat/>
    <w:uiPriority w:val="0"/>
    <w:rPr>
      <w:rFonts w:ascii="Times New Roman" w:hAnsi="Times New Roman" w:eastAsia="宋体" w:cs="Times New Roman"/>
      <w:sz w:val="22"/>
      <w:szCs w:val="22"/>
      <w:lang w:val="en-US" w:eastAsia="en-US" w:bidi="ar-SA"/>
    </w:rPr>
  </w:style>
  <w:style w:type="paragraph" w:customStyle="1" w:styleId="16">
    <w:name w:val="列出段落1"/>
    <w:basedOn w:val="1"/>
    <w:qFormat/>
    <w:uiPriority w:val="0"/>
    <w:pPr>
      <w:ind w:firstLine="42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23098</Words>
  <Characters>26319</Characters>
  <Lines>0</Lines>
  <Paragraphs>0</Paragraphs>
  <TotalTime>27</TotalTime>
  <ScaleCrop>false</ScaleCrop>
  <LinksUpToDate>false</LinksUpToDate>
  <CharactersWithSpaces>26554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2025-09-09T00:55:00Z</dcterms:created>
  <dc:creator>31648</dc:creator>
  <cp:lastModifiedBy>31648</cp:lastModifiedBy>
  <dcterms:modified xsi:type="dcterms:W3CDTF">2025-09-09T08:08:09Z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0F16234563074A80A044ABFFB1F08587</vt:lpwstr>
  </property>
</Properties>
</file>