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BE645">
      <w:pPr>
        <w:keepNext w:val="0"/>
        <w:keepLines w:val="0"/>
        <w:pageBreakBefore w:val="0"/>
        <w:kinsoku/>
        <w:wordWrap/>
        <w:overflowPunct/>
        <w:topLinePunct w:val="0"/>
        <w:autoSpaceDE/>
        <w:autoSpaceDN/>
        <w:bidi w:val="0"/>
        <w:spacing w:beforeAutospacing="0"/>
        <w:ind w:left="0" w:leftChars="0" w:right="0"/>
        <w:rPr>
          <w:rFonts w:hint="eastAsia" w:ascii="宋体" w:hAnsi="宋体" w:eastAsia="宋体" w:cs="宋体"/>
          <w:sz w:val="24"/>
          <w:highlight w:val="none"/>
        </w:rPr>
      </w:pPr>
      <w:r>
        <w:rPr>
          <w:rFonts w:hint="eastAsia" w:ascii="宋体" w:hAnsi="宋体" w:eastAsia="宋体" w:cs="宋体"/>
          <w:sz w:val="24"/>
          <w:highlight w:val="none"/>
        </w:rPr>
        <w:t>如有建议或意见，请以书面形式并加盖公章、注明联系人、联系方式，于</w:t>
      </w:r>
      <w:r>
        <w:rPr>
          <w:rFonts w:hint="eastAsia" w:ascii="宋体" w:hAnsi="宋体" w:cs="宋体"/>
          <w:sz w:val="24"/>
          <w:highlight w:val="none"/>
          <w:lang w:eastAsia="zh-CN"/>
        </w:rPr>
        <w:t>2025年</w:t>
      </w:r>
      <w:r>
        <w:rPr>
          <w:rFonts w:hint="eastAsia" w:ascii="宋体" w:hAnsi="宋体" w:cs="宋体"/>
          <w:sz w:val="24"/>
          <w:highlight w:val="none"/>
          <w:lang w:val="en-US" w:eastAsia="zh-CN"/>
        </w:rPr>
        <w:t>09</w:t>
      </w:r>
      <w:r>
        <w:rPr>
          <w:rFonts w:hint="eastAsia" w:ascii="宋体" w:hAnsi="宋体" w:cs="宋体"/>
          <w:sz w:val="24"/>
          <w:highlight w:val="none"/>
          <w:lang w:eastAsia="zh-CN"/>
        </w:rPr>
        <w:t>月</w:t>
      </w:r>
      <w:r>
        <w:rPr>
          <w:rFonts w:hint="eastAsia" w:ascii="宋体" w:hAnsi="宋体" w:cs="宋体"/>
          <w:sz w:val="24"/>
          <w:highlight w:val="none"/>
          <w:lang w:val="en-US" w:eastAsia="zh-CN"/>
        </w:rPr>
        <w:t>11</w:t>
      </w:r>
      <w:r>
        <w:rPr>
          <w:rFonts w:hint="eastAsia" w:ascii="宋体" w:hAnsi="宋体" w:cs="宋体"/>
          <w:sz w:val="24"/>
          <w:highlight w:val="none"/>
          <w:lang w:eastAsia="zh-CN"/>
        </w:rPr>
        <w:t>日</w:t>
      </w:r>
      <w:r>
        <w:rPr>
          <w:rFonts w:hint="eastAsia" w:ascii="宋体" w:hAnsi="宋体" w:eastAsia="宋体" w:cs="宋体"/>
          <w:sz w:val="24"/>
          <w:highlight w:val="none"/>
        </w:rPr>
        <w:t>17:00之前送至我单位，逾期不受理（如邮寄，</w:t>
      </w:r>
      <w:r>
        <w:rPr>
          <w:rFonts w:hint="eastAsia" w:ascii="宋体" w:hAnsi="宋体" w:cs="宋体"/>
          <w:sz w:val="24"/>
          <w:highlight w:val="none"/>
          <w:lang w:eastAsia="zh-CN"/>
        </w:rPr>
        <w:t>2025年</w:t>
      </w:r>
      <w:r>
        <w:rPr>
          <w:rFonts w:hint="eastAsia" w:ascii="宋体" w:hAnsi="宋体" w:cs="宋体"/>
          <w:sz w:val="24"/>
          <w:highlight w:val="none"/>
          <w:lang w:val="en-US" w:eastAsia="zh-CN"/>
        </w:rPr>
        <w:t>09</w:t>
      </w:r>
      <w:r>
        <w:rPr>
          <w:rFonts w:hint="eastAsia" w:ascii="宋体" w:hAnsi="宋体" w:cs="宋体"/>
          <w:sz w:val="24"/>
          <w:highlight w:val="none"/>
          <w:lang w:eastAsia="zh-CN"/>
        </w:rPr>
        <w:t>月</w:t>
      </w:r>
      <w:r>
        <w:rPr>
          <w:rFonts w:hint="eastAsia" w:ascii="宋体" w:hAnsi="宋体" w:cs="宋体"/>
          <w:sz w:val="24"/>
          <w:highlight w:val="none"/>
          <w:lang w:val="en-US" w:eastAsia="zh-CN"/>
        </w:rPr>
        <w:t>11</w:t>
      </w:r>
      <w:r>
        <w:rPr>
          <w:rFonts w:hint="eastAsia" w:ascii="宋体" w:hAnsi="宋体" w:cs="宋体"/>
          <w:sz w:val="24"/>
          <w:highlight w:val="none"/>
          <w:lang w:eastAsia="zh-CN"/>
        </w:rPr>
        <w:t>日</w:t>
      </w:r>
      <w:r>
        <w:rPr>
          <w:rFonts w:hint="eastAsia" w:ascii="宋体" w:hAnsi="宋体" w:eastAsia="宋体" w:cs="宋体"/>
          <w:sz w:val="24"/>
          <w:highlight w:val="none"/>
        </w:rPr>
        <w:t>17:00之后到达本单位的邮件将不再受理）。</w:t>
      </w:r>
    </w:p>
    <w:p w14:paraId="172B15D6">
      <w:pPr>
        <w:pStyle w:val="15"/>
        <w:keepNext/>
        <w:keepLines/>
        <w:pageBreakBefore w:val="0"/>
        <w:widowControl w:val="0"/>
        <w:numPr>
          <w:ilvl w:val="0"/>
          <w:numId w:val="0"/>
        </w:numPr>
        <w:spacing w:line="360" w:lineRule="auto"/>
        <w:jc w:val="center"/>
        <w:outlineLvl w:val="9"/>
        <w:rPr>
          <w:rFonts w:ascii="宋体" w:hAnsi="宋体" w:eastAsia="宋体"/>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EE52845">
      <w:pPr>
        <w:pStyle w:val="8"/>
        <w:spacing w:line="360" w:lineRule="auto"/>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采购需求</w:t>
      </w:r>
    </w:p>
    <w:p w14:paraId="05AC63BD">
      <w:pPr>
        <w:pStyle w:val="8"/>
        <w:keepNext w:val="0"/>
        <w:keepLines w:val="0"/>
        <w:pageBreakBefore w:val="0"/>
        <w:widowControl w:val="0"/>
        <w:spacing w:line="360" w:lineRule="auto"/>
        <w:ind w:firstLine="0"/>
        <w:rPr>
          <w:rFonts w:hint="eastAsia"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一、项目名称：</w:t>
      </w:r>
      <w:r>
        <w:rPr>
          <w:rFonts w:hint="eastAsia" w:ascii="宋体" w:hAnsi="宋体" w:eastAsia="宋体" w:cs="宋体"/>
          <w:b/>
          <w:bCs/>
          <w:color w:val="000000" w:themeColor="text1"/>
          <w:sz w:val="24"/>
          <w:szCs w:val="24"/>
          <w:lang w:val="en-US" w:eastAsia="zh-CN"/>
          <w14:textFill>
            <w14:solidFill>
              <w14:schemeClr w14:val="tx1"/>
            </w14:solidFill>
          </w14:textFill>
        </w:rPr>
        <w:t>徐州市公安局铜山分局机房机柜租赁项目</w:t>
      </w:r>
    </w:p>
    <w:p w14:paraId="36B0D2DB">
      <w:pPr>
        <w:pStyle w:val="8"/>
        <w:keepNext w:val="0"/>
        <w:keepLines w:val="0"/>
        <w:pageBreakBefore w:val="0"/>
        <w:widowControl w:val="0"/>
        <w:spacing w:line="360" w:lineRule="auto"/>
        <w:ind w:left="-1" w:right="-92" w:firstLine="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二、预算金额：</w:t>
      </w:r>
      <w:r>
        <w:rPr>
          <w:rFonts w:hint="eastAsia" w:ascii="宋体" w:hAnsi="宋体" w:eastAsia="宋体" w:cs="宋体"/>
          <w:b/>
          <w:color w:val="000000" w:themeColor="text1"/>
          <w:sz w:val="24"/>
          <w14:textFill>
            <w14:solidFill>
              <w14:schemeClr w14:val="tx1"/>
            </w14:solidFill>
          </w14:textFill>
        </w:rPr>
        <w:t>本项目不接受超过</w:t>
      </w:r>
      <w:r>
        <w:rPr>
          <w:rFonts w:hint="eastAsia" w:ascii="宋体" w:hAnsi="宋体" w:eastAsia="宋体" w:cs="宋体"/>
          <w:b/>
          <w:color w:val="000000" w:themeColor="text1"/>
          <w:sz w:val="24"/>
          <w:u w:val="single"/>
          <w14:textFill>
            <w14:solidFill>
              <w14:schemeClr w14:val="tx1"/>
            </w14:solidFill>
          </w14:textFill>
        </w:rPr>
        <w:t xml:space="preserve"> </w:t>
      </w:r>
      <w:r>
        <w:rPr>
          <w:rFonts w:hint="eastAsia" w:ascii="宋体" w:hAnsi="宋体" w:eastAsia="宋体" w:cs="宋体"/>
          <w:b/>
          <w:color w:val="000000" w:themeColor="text1"/>
          <w:sz w:val="24"/>
          <w:u w:val="single"/>
          <w:lang w:val="en-US" w:eastAsia="zh-CN"/>
          <w14:textFill>
            <w14:solidFill>
              <w14:schemeClr w14:val="tx1"/>
            </w14:solidFill>
          </w14:textFill>
        </w:rPr>
        <w:t>153</w:t>
      </w:r>
      <w:r>
        <w:rPr>
          <w:rFonts w:hint="eastAsia" w:ascii="宋体" w:hAnsi="宋体" w:eastAsia="宋体" w:cs="宋体"/>
          <w:b/>
          <w:color w:val="000000" w:themeColor="text1"/>
          <w:sz w:val="24"/>
          <w:u w:val="single"/>
          <w14:textFill>
            <w14:solidFill>
              <w14:schemeClr w14:val="tx1"/>
            </w14:solidFill>
          </w14:textFill>
        </w:rPr>
        <w:t xml:space="preserve"> </w:t>
      </w:r>
      <w:r>
        <w:rPr>
          <w:rFonts w:hint="eastAsia" w:ascii="宋体" w:hAnsi="宋体" w:eastAsia="宋体" w:cs="宋体"/>
          <w:b/>
          <w:color w:val="000000" w:themeColor="text1"/>
          <w:sz w:val="24"/>
          <w14:textFill>
            <w14:solidFill>
              <w14:schemeClr w14:val="tx1"/>
            </w14:solidFill>
          </w14:textFill>
        </w:rPr>
        <w:t>万元人民币（采购项目预算金额）的报价；</w:t>
      </w:r>
      <w:r>
        <w:rPr>
          <w:rFonts w:hint="eastAsia" w:ascii="宋体" w:hAnsi="宋体" w:eastAsia="宋体" w:cs="宋体"/>
          <w:bCs/>
          <w:color w:val="000000" w:themeColor="text1"/>
          <w:sz w:val="24"/>
          <w14:textFill>
            <w14:solidFill>
              <w14:schemeClr w14:val="tx1"/>
            </w14:solidFill>
          </w14:textFill>
        </w:rPr>
        <w:t>报价包括项目服务所需的材料、交通、餐饮、税费等所有费用，采购人不再支付</w:t>
      </w:r>
      <w:r>
        <w:rPr>
          <w:rFonts w:hint="eastAsia" w:ascii="宋体" w:hAnsi="宋体" w:eastAsia="宋体" w:cs="宋体"/>
          <w:bCs/>
          <w:color w:val="000000" w:themeColor="text1"/>
          <w:sz w:val="24"/>
          <w:lang w:val="en-US" w:eastAsia="zh-CN"/>
          <w14:textFill>
            <w14:solidFill>
              <w14:schemeClr w14:val="tx1"/>
            </w14:solidFill>
          </w14:textFill>
        </w:rPr>
        <w:t>报</w:t>
      </w:r>
      <w:r>
        <w:rPr>
          <w:rFonts w:hint="eastAsia" w:ascii="宋体" w:hAnsi="宋体" w:eastAsia="宋体" w:cs="宋体"/>
          <w:bCs/>
          <w:color w:val="000000" w:themeColor="text1"/>
          <w:sz w:val="24"/>
          <w14:textFill>
            <w14:solidFill>
              <w14:schemeClr w14:val="tx1"/>
            </w14:solidFill>
          </w14:textFill>
        </w:rPr>
        <w:t>价以外的任何费用。</w:t>
      </w:r>
    </w:p>
    <w:p w14:paraId="7A7DEB3C">
      <w:pPr>
        <w:pStyle w:val="8"/>
        <w:keepNext w:val="0"/>
        <w:keepLines w:val="0"/>
        <w:pageBreakBefore w:val="0"/>
        <w:widowControl w:val="0"/>
        <w:spacing w:line="360" w:lineRule="auto"/>
        <w:ind w:firstLine="0"/>
        <w:rPr>
          <w:rFonts w:hint="eastAsia"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三、项目</w:t>
      </w:r>
      <w:r>
        <w:rPr>
          <w:rFonts w:hint="eastAsia" w:ascii="宋体" w:hAnsi="宋体" w:eastAsia="宋体" w:cs="宋体"/>
          <w:b/>
          <w:bCs/>
          <w:color w:val="000000" w:themeColor="text1"/>
          <w:sz w:val="24"/>
          <w:lang w:val="en-US" w:eastAsia="zh-CN"/>
          <w14:textFill>
            <w14:solidFill>
              <w14:schemeClr w14:val="tx1"/>
            </w14:solidFill>
          </w14:textFill>
        </w:rPr>
        <w:t>概况</w:t>
      </w:r>
    </w:p>
    <w:p w14:paraId="3E040A47">
      <w:pPr>
        <w:pStyle w:val="8"/>
        <w:keepNext w:val="0"/>
        <w:keepLines w:val="0"/>
        <w:pageBreakBefore w:val="0"/>
        <w:widowControl w:val="0"/>
        <w:spacing w:line="360" w:lineRule="auto"/>
        <w:ind w:left="0" w:firstLine="480"/>
        <w:rPr>
          <w:rFonts w:hint="eastAsia" w:ascii="宋体" w:hAnsi="宋体" w:eastAsia="宋体" w:cs="宋体"/>
          <w:color w:val="000000" w:themeColor="text1"/>
          <w:sz w:val="24"/>
          <w:szCs w:val="24"/>
          <w14:textFill>
            <w14:solidFill>
              <w14:schemeClr w14:val="tx1"/>
            </w14:solidFill>
          </w14:textFill>
        </w:rPr>
      </w:pPr>
      <w:bookmarkStart w:id="0" w:name="_Toc523404701"/>
      <w:bookmarkStart w:id="1" w:name="_Toc522790136"/>
      <w:r>
        <w:rPr>
          <w:rFonts w:hint="eastAsia" w:ascii="宋体" w:hAnsi="宋体" w:eastAsia="宋体" w:cs="宋体"/>
          <w:color w:val="000000" w:themeColor="text1"/>
          <w:sz w:val="24"/>
          <w:szCs w:val="24"/>
          <w14:textFill>
            <w14:solidFill>
              <w14:schemeClr w14:val="tx1"/>
            </w14:solidFill>
          </w14:textFill>
        </w:rPr>
        <w:t>近年来，</w:t>
      </w:r>
      <w:r>
        <w:rPr>
          <w:rFonts w:hint="eastAsia" w:ascii="宋体" w:hAnsi="宋体" w:eastAsia="宋体" w:cs="宋体"/>
          <w:color w:val="000000" w:themeColor="text1"/>
          <w:sz w:val="24"/>
          <w:szCs w:val="24"/>
          <w:lang w:eastAsia="zh-CN"/>
          <w14:textFill>
            <w14:solidFill>
              <w14:schemeClr w14:val="tx1"/>
            </w14:solidFill>
          </w14:textFill>
        </w:rPr>
        <w:t>随着治安监控建设的逐年增加，后台配套存储越来越多，我局</w:t>
      </w:r>
      <w:r>
        <w:rPr>
          <w:rFonts w:hint="eastAsia" w:ascii="宋体" w:hAnsi="宋体" w:eastAsia="宋体" w:cs="宋体"/>
          <w:color w:val="000000" w:themeColor="text1"/>
          <w:sz w:val="24"/>
          <w:szCs w:val="24"/>
          <w:lang w:val="en-US" w:eastAsia="zh-CN"/>
          <w14:textFill>
            <w14:solidFill>
              <w14:schemeClr w14:val="tx1"/>
            </w14:solidFill>
          </w14:textFill>
        </w:rPr>
        <w:t>原</w:t>
      </w:r>
      <w:r>
        <w:rPr>
          <w:rFonts w:hint="eastAsia" w:ascii="宋体" w:hAnsi="宋体" w:eastAsia="宋体" w:cs="宋体"/>
          <w:color w:val="000000" w:themeColor="text1"/>
          <w:sz w:val="24"/>
          <w:szCs w:val="24"/>
          <w:lang w:eastAsia="zh-CN"/>
          <w14:textFill>
            <w14:solidFill>
              <w14:schemeClr w14:val="tx1"/>
            </w14:solidFill>
          </w14:textFill>
        </w:rPr>
        <w:t>数据机房使用也已满载，为</w:t>
      </w:r>
      <w:r>
        <w:rPr>
          <w:rFonts w:hint="eastAsia" w:ascii="宋体" w:hAnsi="宋体" w:eastAsia="宋体" w:cs="宋体"/>
          <w:color w:val="000000" w:themeColor="text1"/>
          <w:sz w:val="24"/>
          <w:szCs w:val="24"/>
          <w14:textFill>
            <w14:solidFill>
              <w14:schemeClr w14:val="tx1"/>
            </w14:solidFill>
          </w14:textFill>
        </w:rPr>
        <w:t>解决</w:t>
      </w:r>
      <w:r>
        <w:rPr>
          <w:rFonts w:hint="eastAsia" w:ascii="宋体" w:hAnsi="宋体" w:eastAsia="宋体" w:cs="宋体"/>
          <w:color w:val="000000" w:themeColor="text1"/>
          <w:sz w:val="24"/>
          <w:szCs w:val="24"/>
          <w:lang w:val="en-US" w:eastAsia="zh-CN"/>
          <w14:textFill>
            <w14:solidFill>
              <w14:schemeClr w14:val="tx1"/>
            </w14:solidFill>
          </w14:textFill>
        </w:rPr>
        <w:t>使用</w:t>
      </w:r>
      <w:r>
        <w:rPr>
          <w:rFonts w:hint="eastAsia" w:ascii="宋体" w:hAnsi="宋体" w:eastAsia="宋体" w:cs="宋体"/>
          <w:color w:val="000000" w:themeColor="text1"/>
          <w:sz w:val="24"/>
          <w:szCs w:val="24"/>
          <w14:textFill>
            <w14:solidFill>
              <w14:schemeClr w14:val="tx1"/>
            </w14:solidFill>
          </w14:textFill>
        </w:rPr>
        <w:t>问题，我局采用购买社会化服务的方式</w:t>
      </w:r>
      <w:r>
        <w:rPr>
          <w:rFonts w:hint="eastAsia" w:ascii="宋体" w:hAnsi="宋体" w:eastAsia="宋体" w:cs="宋体"/>
          <w:color w:val="000000" w:themeColor="text1"/>
          <w:sz w:val="24"/>
          <w:szCs w:val="24"/>
          <w:lang w:val="en-US" w:eastAsia="zh-CN"/>
          <w14:textFill>
            <w14:solidFill>
              <w14:schemeClr w14:val="tx1"/>
            </w14:solidFill>
          </w14:textFill>
        </w:rPr>
        <w:t>将数据机房搬迁到了安全谷内，现合同即将到期，需要继续采购</w:t>
      </w:r>
      <w:r>
        <w:rPr>
          <w:rFonts w:hint="eastAsia" w:ascii="宋体" w:hAnsi="宋体" w:eastAsia="宋体" w:cs="宋体"/>
          <w:color w:val="000000" w:themeColor="text1"/>
          <w:sz w:val="24"/>
          <w:szCs w:val="24"/>
          <w14:textFill>
            <w14:solidFill>
              <w14:schemeClr w14:val="tx1"/>
            </w14:solidFill>
          </w14:textFill>
        </w:rPr>
        <w:t>。</w:t>
      </w:r>
    </w:p>
    <w:p w14:paraId="32955D45">
      <w:pPr>
        <w:pStyle w:val="8"/>
        <w:keepNext w:val="0"/>
        <w:keepLines w:val="0"/>
        <w:pageBreakBefore w:val="0"/>
        <w:widowControl w:val="0"/>
        <w:numPr>
          <w:ilvl w:val="0"/>
          <w:numId w:val="0"/>
        </w:numPr>
        <w:tabs>
          <w:tab w:val="left" w:pos="438"/>
        </w:tabs>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四、项目要求</w:t>
      </w:r>
    </w:p>
    <w:p w14:paraId="6FB02289">
      <w:pPr>
        <w:pStyle w:val="8"/>
        <w:keepNext w:val="0"/>
        <w:keepLines w:val="0"/>
        <w:pageBreakBefore w:val="0"/>
        <w:widowControl w:val="0"/>
        <w:numPr>
          <w:ilvl w:val="0"/>
          <w:numId w:val="0"/>
        </w:num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本项目租赁</w:t>
      </w:r>
      <w:r>
        <w:rPr>
          <w:rFonts w:hint="eastAsia" w:ascii="宋体" w:hAnsi="宋体" w:eastAsia="宋体" w:cs="宋体"/>
          <w:color w:val="000000" w:themeColor="text1"/>
          <w:sz w:val="24"/>
          <w:szCs w:val="24"/>
          <w:lang w:val="en-US" w:eastAsia="zh-CN"/>
          <w14:textFill>
            <w14:solidFill>
              <w14:schemeClr w14:val="tx1"/>
            </w14:solidFill>
          </w14:textFill>
        </w:rPr>
        <w:t>50个机柜及配套的机房环境供采购人使用。</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须确保在</w:t>
      </w:r>
      <w:r>
        <w:rPr>
          <w:rFonts w:hint="eastAsia" w:ascii="宋体" w:hAnsi="宋体" w:eastAsia="宋体" w:cs="宋体"/>
          <w:color w:val="000000" w:themeColor="text1"/>
          <w:sz w:val="24"/>
          <w:szCs w:val="24"/>
          <w:lang w:val="en-US" w:eastAsia="zh-CN"/>
          <w14:textFill>
            <w14:solidFill>
              <w14:schemeClr w14:val="tx1"/>
            </w14:solidFill>
          </w14:textFill>
        </w:rPr>
        <w:t>徐州市辖区内</w:t>
      </w:r>
      <w:r>
        <w:rPr>
          <w:rFonts w:hint="eastAsia" w:ascii="宋体" w:hAnsi="宋体" w:eastAsia="宋体" w:cs="宋体"/>
          <w:color w:val="000000" w:themeColor="text1"/>
          <w:sz w:val="24"/>
          <w:szCs w:val="24"/>
          <w14:textFill>
            <w14:solidFill>
              <w14:schemeClr w14:val="tx1"/>
            </w14:solidFill>
          </w14:textFill>
        </w:rPr>
        <w:t>同一地址提供足够空间和运行环境满足</w:t>
      </w:r>
      <w:r>
        <w:rPr>
          <w:rFonts w:hint="eastAsia" w:ascii="宋体" w:hAnsi="宋体" w:eastAsia="宋体" w:cs="宋体"/>
          <w:color w:val="000000" w:themeColor="text1"/>
          <w:sz w:val="24"/>
          <w:szCs w:val="24"/>
          <w:lang w:val="en-US" w:eastAsia="zh-CN"/>
          <w14:textFill>
            <w14:solidFill>
              <w14:schemeClr w14:val="tx1"/>
            </w14:solidFill>
          </w14:textFill>
        </w:rPr>
        <w:t>徐州市公安局铜山分局</w:t>
      </w:r>
      <w:r>
        <w:rPr>
          <w:rFonts w:hint="eastAsia" w:ascii="宋体" w:hAnsi="宋体" w:eastAsia="宋体" w:cs="宋体"/>
          <w:color w:val="000000" w:themeColor="text1"/>
          <w:sz w:val="24"/>
          <w:szCs w:val="24"/>
          <w:lang w:eastAsia="zh-CN"/>
          <w14:textFill>
            <w14:solidFill>
              <w14:schemeClr w14:val="tx1"/>
            </w14:solidFill>
          </w14:textFill>
        </w:rPr>
        <w:t>视频监控建设</w:t>
      </w:r>
      <w:r>
        <w:rPr>
          <w:rFonts w:hint="eastAsia" w:ascii="宋体" w:hAnsi="宋体" w:eastAsia="宋体" w:cs="宋体"/>
          <w:color w:val="000000" w:themeColor="text1"/>
          <w:sz w:val="24"/>
          <w:szCs w:val="24"/>
          <w14:textFill>
            <w14:solidFill>
              <w14:schemeClr w14:val="tx1"/>
            </w14:solidFill>
          </w14:textFill>
        </w:rPr>
        <w:t>未来</w:t>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年发展需求。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应在合同签订后的30日内，按本</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文件的技术要求</w:t>
      </w:r>
      <w:r>
        <w:rPr>
          <w:rFonts w:hint="eastAsia" w:ascii="宋体" w:hAnsi="宋体" w:eastAsia="宋体" w:cs="宋体"/>
          <w:color w:val="000000" w:themeColor="text1"/>
          <w:sz w:val="24"/>
          <w:szCs w:val="24"/>
          <w:lang w:val="en-US" w:eastAsia="zh-CN"/>
          <w14:textFill>
            <w14:solidFill>
              <w14:schemeClr w14:val="tx1"/>
            </w14:solidFill>
          </w14:textFill>
        </w:rPr>
        <w:t>提供机房空间</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完成场地资源环境准备后，提出场地资源环境验收申请，在经</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验收合格后，进入运维服务期。</w:t>
      </w:r>
      <w:r>
        <w:rPr>
          <w:rFonts w:hint="eastAsia" w:ascii="宋体" w:hAnsi="宋体" w:eastAsia="宋体" w:cs="宋体"/>
          <w:color w:val="000000" w:themeColor="text1"/>
          <w:sz w:val="24"/>
          <w:szCs w:val="24"/>
          <w:lang w:eastAsia="zh-CN"/>
          <w14:textFill>
            <w14:solidFill>
              <w14:schemeClr w14:val="tx1"/>
            </w14:solidFill>
          </w14:textFill>
        </w:rPr>
        <w:t>本</w:t>
      </w:r>
      <w:r>
        <w:rPr>
          <w:rFonts w:hint="eastAsia" w:ascii="宋体" w:hAnsi="宋体" w:eastAsia="宋体" w:cs="宋体"/>
          <w:color w:val="000000" w:themeColor="text1"/>
          <w:sz w:val="24"/>
          <w:szCs w:val="24"/>
          <w14:textFill>
            <w14:solidFill>
              <w14:schemeClr w14:val="tx1"/>
            </w14:solidFill>
          </w14:textFill>
        </w:rPr>
        <w:t>项目的运维服务期自场地资源环境验收合格之日起，为期1年。</w:t>
      </w:r>
    </w:p>
    <w:p w14:paraId="397F4993">
      <w:pPr>
        <w:pStyle w:val="8"/>
        <w:keepNext w:val="0"/>
        <w:keepLines w:val="0"/>
        <w:pageBreakBefore w:val="0"/>
        <w:widowControl w:val="0"/>
        <w:spacing w:line="360" w:lineRule="auto"/>
        <w:ind w:left="0" w:firstLine="48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加“★”标志的为实质性响应指标，加“▲”标志的为次重要响应指标，其他为一般响应指标，实质性响应指标不满足或负偏离按无效投标文件处理，未按照要求提供证明材料的视为负偏离，供应商需根据采购需求中的以下技术要求在响应文件中据实逐条应答，并确保所报指标真实性，如成交后被发现不能满足指标项，将被认定为弄虚作假，列入黑名单并取消其成交资格。</w:t>
      </w:r>
    </w:p>
    <w:p w14:paraId="194149A4">
      <w:pPr>
        <w:pStyle w:val="8"/>
        <w:keepNext w:val="0"/>
        <w:keepLines w:val="0"/>
        <w:pageBreakBefore w:val="0"/>
        <w:widowControl w:val="0"/>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 w:name="_Toc296687427"/>
      <w:bookmarkStart w:id="3" w:name="_Hlk111033010"/>
      <w:r>
        <w:rPr>
          <w:rFonts w:hint="eastAsia" w:ascii="宋体" w:hAnsi="宋体" w:eastAsia="宋体" w:cs="宋体"/>
          <w:b/>
          <w:bCs/>
          <w:color w:val="000000" w:themeColor="text1"/>
          <w:sz w:val="24"/>
          <w:szCs w:val="24"/>
          <w:lang w:val="en-US" w:eastAsia="zh-CN"/>
          <w14:textFill>
            <w14:solidFill>
              <w14:schemeClr w14:val="tx1"/>
            </w14:solidFill>
          </w14:textFill>
        </w:rPr>
        <w:t>1.机房环境要求</w:t>
      </w:r>
    </w:p>
    <w:p w14:paraId="30CC92BE">
      <w:pPr>
        <w:pStyle w:val="8"/>
        <w:keepNext w:val="0"/>
        <w:keepLines w:val="0"/>
        <w:pageBreakBefore w:val="0"/>
        <w:widowControl w:val="0"/>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提供服务的</w:t>
      </w:r>
      <w:r>
        <w:rPr>
          <w:rFonts w:hint="eastAsia" w:ascii="宋体" w:hAnsi="宋体" w:eastAsia="宋体" w:cs="宋体"/>
          <w:color w:val="000000" w:themeColor="text1"/>
          <w:sz w:val="24"/>
          <w:szCs w:val="24"/>
          <w:lang w:eastAsia="zh-CN"/>
          <w14:textFill>
            <w14:solidFill>
              <w14:schemeClr w14:val="tx1"/>
            </w14:solidFill>
          </w14:textFill>
        </w:rPr>
        <w:t>信息系统机房</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应当</w:t>
      </w:r>
      <w:r>
        <w:rPr>
          <w:rFonts w:hint="eastAsia" w:ascii="宋体" w:hAnsi="宋体" w:eastAsia="宋体" w:cs="宋体"/>
          <w:color w:val="000000" w:themeColor="text1"/>
          <w:sz w:val="24"/>
          <w:szCs w:val="24"/>
          <w:lang w:val="en-US" w:eastAsia="zh-CN"/>
          <w14:textFill>
            <w14:solidFill>
              <w14:schemeClr w14:val="tx1"/>
            </w14:solidFill>
          </w14:textFill>
        </w:rPr>
        <w:t>符合</w:t>
      </w: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"https://www.so.com/link?m=b53RrUi5oF0Pmokn2geLRKeCUDnvDYwnMaz/rYdW9rUk5DsXT+W3mqYiNe9TKE3bMD1hhPRi8z90i7nIWmM0oAdThCvduUmAtAtrDj+68yNnkVxRPMUJpXDNW858U5gYVqvz1D/rmd6TViBcqS+hslBbwdKrs6YOu8kuYdFttqPV86HAw3sArBZg9Hl7Td2Omr4lVp4DZcOKKd4/WNm/fsVEEh8M=" \t "https://www.so.com/_blank"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CQC13-541204-2017</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认证规则要求的机房（提供相关资料）。具有较好的可靠性、安全性、可扩展性。</w:t>
      </w:r>
    </w:p>
    <w:p w14:paraId="21316DD8">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1.1电源系统</w:t>
      </w:r>
    </w:p>
    <w:p w14:paraId="70079EA2">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1.1.1</w:t>
      </w:r>
      <w:r>
        <w:rPr>
          <w:rFonts w:hint="eastAsia" w:ascii="宋体" w:hAnsi="宋体" w:eastAsia="宋体" w:cs="宋体"/>
          <w:b/>
          <w:bCs/>
          <w:color w:val="000000" w:themeColor="text1"/>
          <w:sz w:val="24"/>
          <w:szCs w:val="24"/>
          <w14:textFill>
            <w14:solidFill>
              <w14:schemeClr w14:val="tx1"/>
            </w14:solidFill>
          </w14:textFill>
        </w:rPr>
        <w:t>供配电要求</w:t>
      </w:r>
    </w:p>
    <w:p w14:paraId="22A0B5A6">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机房采用双路市电供电，且两个电源不应同时受到损坏。</w:t>
      </w:r>
    </w:p>
    <w:p w14:paraId="2E607DBF">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机房的电力可用性达到99.99%。</w:t>
      </w:r>
    </w:p>
    <w:p w14:paraId="587FD016">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配置具备稳压和过电压防护功能的供配电系统。</w:t>
      </w:r>
    </w:p>
    <w:p w14:paraId="326FEDA1">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IT系统供电与空调等动力供电分开。</w:t>
      </w:r>
    </w:p>
    <w:p w14:paraId="32549B3E">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机房内采用机柜专用PDU插座，并在机房内分别设置维修和测试用电源插座，两者有明显区别标志。</w:t>
      </w:r>
    </w:p>
    <w:p w14:paraId="090E7ABC">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末端配电：每台机柜配置A\B双路PDU（来自不同的UPS系统供电），每路不少于16个插孔，12个10A，4个16A，精密配电柜端配备32A空开。</w:t>
      </w:r>
    </w:p>
    <w:p w14:paraId="665A4700">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每台机柜的可用电力</w:t>
      </w:r>
      <w:r>
        <w:rPr>
          <w:rFonts w:hint="eastAsia" w:ascii="宋体" w:hAnsi="宋体" w:eastAsia="宋体" w:cs="宋体"/>
          <w:color w:val="000000" w:themeColor="text1"/>
          <w:sz w:val="24"/>
          <w:szCs w:val="24"/>
          <w:lang w:val="en-US" w:eastAsia="zh-CN"/>
          <w14:textFill>
            <w14:solidFill>
              <w14:schemeClr w14:val="tx1"/>
            </w14:solidFill>
          </w14:textFill>
        </w:rPr>
        <w:t>不小于</w:t>
      </w:r>
      <w:r>
        <w:rPr>
          <w:rFonts w:hint="eastAsia" w:ascii="宋体" w:hAnsi="宋体" w:eastAsia="宋体" w:cs="宋体"/>
          <w:color w:val="000000" w:themeColor="text1"/>
          <w:sz w:val="24"/>
          <w:szCs w:val="24"/>
          <w14:textFill>
            <w14:solidFill>
              <w14:schemeClr w14:val="tx1"/>
            </w14:solidFill>
          </w14:textFill>
        </w:rPr>
        <w:t>13A。</w:t>
      </w:r>
    </w:p>
    <w:p w14:paraId="37E47F54">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租赁</w:t>
      </w:r>
      <w:r>
        <w:rPr>
          <w:rFonts w:hint="eastAsia" w:ascii="宋体" w:hAnsi="宋体" w:eastAsia="宋体" w:cs="宋体"/>
          <w:color w:val="000000" w:themeColor="text1"/>
          <w:sz w:val="24"/>
          <w:szCs w:val="24"/>
          <w:lang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机房区域的供电应通过两个路由引入。</w:t>
      </w:r>
    </w:p>
    <w:p w14:paraId="6321E971">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可提供单相及三相设备用电。</w:t>
      </w:r>
    </w:p>
    <w:p w14:paraId="4FBE7E71">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配电列头柜应采用精密配电柜，并具备防雷功能。</w:t>
      </w:r>
    </w:p>
    <w:p w14:paraId="320ECEF1">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配电开关应采用主流品牌产品。</w:t>
      </w:r>
    </w:p>
    <w:p w14:paraId="3FF54880">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配电列头柜出线开关应有一定的预留，以满足</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人的扩容需要。</w:t>
      </w:r>
    </w:p>
    <w:p w14:paraId="574E0E82">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机房内需提供完备、可靠的接地系统。</w:t>
      </w:r>
    </w:p>
    <w:p w14:paraId="2A73853D">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机房接地电阻小于1欧。</w:t>
      </w:r>
    </w:p>
    <w:p w14:paraId="5936A974">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1.1.2</w:t>
      </w:r>
      <w:r>
        <w:rPr>
          <w:rFonts w:hint="eastAsia" w:ascii="宋体" w:hAnsi="宋体" w:eastAsia="宋体" w:cs="宋体"/>
          <w:b/>
          <w:bCs/>
          <w:color w:val="000000" w:themeColor="text1"/>
          <w:sz w:val="24"/>
          <w:szCs w:val="24"/>
          <w14:textFill>
            <w14:solidFill>
              <w14:schemeClr w14:val="tx1"/>
            </w14:solidFill>
          </w14:textFill>
        </w:rPr>
        <w:t>UPS电源要求</w:t>
      </w:r>
    </w:p>
    <w:p w14:paraId="4C2E00FF">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冗余要求：机房UPS配备2N冗余方式（提供竣工验收资料）。</w:t>
      </w:r>
    </w:p>
    <w:p w14:paraId="398337A7">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满载情况下电池后备时间应不低于15分钟，</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租赁机房区域内每个机柜要求由分别来源于两路UPS的两路电力供应（提供竣工验收资料）。</w:t>
      </w:r>
    </w:p>
    <w:p w14:paraId="2DCE453D">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1.1.3</w:t>
      </w:r>
      <w:r>
        <w:rPr>
          <w:rFonts w:hint="eastAsia" w:ascii="宋体" w:hAnsi="宋体" w:eastAsia="宋体" w:cs="宋体"/>
          <w:b/>
          <w:bCs/>
          <w:color w:val="000000" w:themeColor="text1"/>
          <w:sz w:val="24"/>
          <w:szCs w:val="24"/>
          <w14:textFill>
            <w14:solidFill>
              <w14:schemeClr w14:val="tx1"/>
            </w14:solidFill>
          </w14:textFill>
        </w:rPr>
        <w:t>柴油发电机要求</w:t>
      </w:r>
    </w:p>
    <w:p w14:paraId="5C17622E">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要求：提供柴油发电机系统（提供竣工验收资料）。</w:t>
      </w:r>
    </w:p>
    <w:p w14:paraId="484D3C0E">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后备柴油发电机的容量包括UPS的基本容量、空调和制冷设备的基本容量、应急照明及关系到生命安全等需要的负荷容量。在双路市电同时中断的情况下，发电机组应能全自动启动及并机投运，提供应急电力供应，并满负荷平稳输出。发电机组自启动到具备供电条件的时长原则上应小于5分钟。</w:t>
      </w:r>
    </w:p>
    <w:p w14:paraId="75249E34">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油库容量：</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提供服务的</w:t>
      </w:r>
      <w:r>
        <w:rPr>
          <w:rFonts w:hint="eastAsia" w:ascii="宋体" w:hAnsi="宋体" w:eastAsia="宋体" w:cs="宋体"/>
          <w:color w:val="000000" w:themeColor="text1"/>
          <w:sz w:val="24"/>
          <w:szCs w:val="24"/>
          <w:lang w:eastAsia="zh-CN"/>
          <w14:textFill>
            <w14:solidFill>
              <w14:schemeClr w14:val="tx1"/>
            </w14:solidFill>
          </w14:textFill>
        </w:rPr>
        <w:t>机房</w:t>
      </w:r>
      <w:r>
        <w:rPr>
          <w:rFonts w:hint="eastAsia" w:ascii="宋体" w:hAnsi="宋体" w:eastAsia="宋体" w:cs="宋体"/>
          <w:color w:val="000000" w:themeColor="text1"/>
          <w:sz w:val="24"/>
          <w:szCs w:val="24"/>
          <w14:textFill>
            <w14:solidFill>
              <w14:schemeClr w14:val="tx1"/>
            </w14:solidFill>
          </w14:textFill>
        </w:rPr>
        <w:t>内应设置有大容量油库，发电机燃油储备应能满足所有发电机组满载运行不低于8小时，并可不停机加油。此外，</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应与附近油站签署有优先供油保障协议，可确保发电机燃油在8小时内获得补充。储油设施应符合国家相关标准规范要求（提供供油保障协议）。</w:t>
      </w:r>
    </w:p>
    <w:p w14:paraId="34AFF9D9">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柴油发电机组应具有自动启动、自动切换、自动停机功能，应急电源与正常电源之间必须采取防止并列运行的措施。</w:t>
      </w:r>
    </w:p>
    <w:p w14:paraId="046121FA">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柴发系统应采用主流品牌产品。</w:t>
      </w:r>
    </w:p>
    <w:p w14:paraId="7E4604FB">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1.2</w:t>
      </w:r>
      <w:r>
        <w:rPr>
          <w:rFonts w:hint="eastAsia" w:ascii="宋体" w:hAnsi="宋体" w:eastAsia="宋体" w:cs="宋体"/>
          <w:b/>
          <w:bCs/>
          <w:color w:val="000000" w:themeColor="text1"/>
          <w:sz w:val="24"/>
          <w:szCs w:val="24"/>
          <w:lang w:eastAsia="zh-CN"/>
          <w14:textFill>
            <w14:solidFill>
              <w14:schemeClr w14:val="tx1"/>
            </w14:solidFill>
          </w14:textFill>
        </w:rPr>
        <w:t>温湿度控制系统</w:t>
      </w:r>
    </w:p>
    <w:p w14:paraId="3E8C0376">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机房精密空调应配备N+X冗余（X=1～N）机房专用空调（提供竣工验收资料）。</w:t>
      </w:r>
    </w:p>
    <w:p w14:paraId="2D57BFD2">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保持机房温度（开机时）23℃±1℃ ，相对湿度（开机时）40%-55%，不结露。</w:t>
      </w:r>
    </w:p>
    <w:p w14:paraId="0FC52CAC">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送风方式：下送风、上回风，按冷、热通道分离布置。</w:t>
      </w:r>
    </w:p>
    <w:p w14:paraId="3D0CD5EB">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机房内维持正压，机房与走廊压差不小于5Pa，与室外静压差不小于10Pa。</w:t>
      </w:r>
    </w:p>
    <w:p w14:paraId="7412D4D2">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有漏水隐患处应安装漏水检测装置，针对空调漏水情况能够及时发现和报警。</w:t>
      </w:r>
    </w:p>
    <w:p w14:paraId="396C452F">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空调系统由发电机提供后备电力保障（提供竣工验收资料）。</w:t>
      </w:r>
    </w:p>
    <w:p w14:paraId="449BA0F6">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空调机组下方应设置挡水堰，并部署有漏水检测系统，漏水检测系统报警信号接入到环境监控系统，对机房漏水情况进行实时检测和处理。</w:t>
      </w:r>
    </w:p>
    <w:p w14:paraId="6ABA3B18">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空调系统应采用主流品牌产品。</w:t>
      </w:r>
    </w:p>
    <w:p w14:paraId="1099C79F">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1.3</w:t>
      </w:r>
      <w:r>
        <w:rPr>
          <w:rFonts w:hint="eastAsia" w:ascii="宋体" w:hAnsi="宋体" w:eastAsia="宋体" w:cs="宋体"/>
          <w:b/>
          <w:bCs/>
          <w:color w:val="000000" w:themeColor="text1"/>
          <w:sz w:val="24"/>
          <w:szCs w:val="24"/>
          <w:lang w:eastAsia="zh-CN"/>
          <w14:textFill>
            <w14:solidFill>
              <w14:schemeClr w14:val="tx1"/>
            </w14:solidFill>
          </w14:textFill>
        </w:rPr>
        <w:t>消防系统</w:t>
      </w:r>
    </w:p>
    <w:p w14:paraId="58A97DA8">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机房区域</w:t>
      </w:r>
      <w:r>
        <w:rPr>
          <w:rFonts w:hint="eastAsia" w:ascii="宋体" w:hAnsi="宋体" w:eastAsia="宋体" w:cs="宋体"/>
          <w:color w:val="000000" w:themeColor="text1"/>
          <w:sz w:val="24"/>
          <w:szCs w:val="24"/>
          <w:lang w:val="en-US" w:eastAsia="zh-CN"/>
          <w14:textFill>
            <w14:solidFill>
              <w14:schemeClr w14:val="tx1"/>
            </w14:solidFill>
          </w14:textFill>
        </w:rPr>
        <w:t>具备</w:t>
      </w:r>
      <w:r>
        <w:rPr>
          <w:rFonts w:hint="eastAsia" w:ascii="宋体" w:hAnsi="宋体" w:eastAsia="宋体" w:cs="宋体"/>
          <w:color w:val="000000" w:themeColor="text1"/>
          <w:sz w:val="24"/>
          <w:szCs w:val="24"/>
          <w14:textFill>
            <w14:solidFill>
              <w14:schemeClr w14:val="tx1"/>
            </w14:solidFill>
          </w14:textFill>
        </w:rPr>
        <w:t>消防</w:t>
      </w:r>
      <w:r>
        <w:rPr>
          <w:rFonts w:hint="eastAsia" w:ascii="宋体" w:hAnsi="宋体" w:eastAsia="宋体" w:cs="宋体"/>
          <w:color w:val="000000" w:themeColor="text1"/>
          <w:sz w:val="24"/>
          <w:szCs w:val="24"/>
          <w:lang w:val="en-US" w:eastAsia="zh-CN"/>
          <w14:textFill>
            <w14:solidFill>
              <w14:schemeClr w14:val="tx1"/>
            </w14:solidFill>
          </w14:textFill>
        </w:rPr>
        <w:t>功能</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可</w:t>
      </w:r>
      <w:r>
        <w:rPr>
          <w:rFonts w:hint="eastAsia" w:ascii="宋体" w:hAnsi="宋体" w:eastAsia="宋体" w:cs="宋体"/>
          <w:color w:val="000000" w:themeColor="text1"/>
          <w:sz w:val="24"/>
          <w:szCs w:val="24"/>
          <w14:textFill>
            <w14:solidFill>
              <w14:schemeClr w14:val="tx1"/>
            </w14:solidFill>
          </w14:textFill>
        </w:rPr>
        <w:t>提供集中式灭火报警系统。</w:t>
      </w:r>
    </w:p>
    <w:p w14:paraId="2CE5AF9F">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提供服务的机房场地及配电室应设置感温、感烟双重报警系统。采用IG541或FM200环保洁净气体灭火系统。气体释放喷头应采取多路部署，分区灭火方式。无水管经过IT设备放置的机房区域。</w:t>
      </w:r>
    </w:p>
    <w:p w14:paraId="23953E3D">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消防中控室应配置有7×24小时专职消防监控人员，实时监控火灾自动报警系统。</w:t>
      </w:r>
    </w:p>
    <w:p w14:paraId="24860D89">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机房的安全出口应不少于两个，并设在机房的两端。机房门应向疏散方向开启，走廊、楼梯间应畅通并有明显的疏散指示标志。</w:t>
      </w:r>
    </w:p>
    <w:p w14:paraId="2E74BEBD">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机房内应设置有独立的消防排烟系统。</w:t>
      </w:r>
    </w:p>
    <w:p w14:paraId="70CDB6C3">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1.4防雷接地要求</w:t>
      </w:r>
    </w:p>
    <w:p w14:paraId="49DAF425">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机房建筑设置有避雷装置，能够防范直击雷的危害。</w:t>
      </w:r>
    </w:p>
    <w:p w14:paraId="1946CA54">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机房应设置交流电源地线，应设置通过国家认证的防雷装置，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须提供相关资质证明。防止感应雷，采用共用接地系统，在供电系统做好三级防雷措施。</w:t>
      </w:r>
    </w:p>
    <w:p w14:paraId="54CC44A7">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1.5</w:t>
      </w:r>
      <w:r>
        <w:rPr>
          <w:rFonts w:hint="eastAsia" w:ascii="宋体" w:hAnsi="宋体" w:eastAsia="宋体" w:cs="宋体"/>
          <w:b/>
          <w:bCs/>
          <w:color w:val="000000" w:themeColor="text1"/>
          <w:sz w:val="24"/>
          <w:szCs w:val="24"/>
          <w14:textFill>
            <w14:solidFill>
              <w14:schemeClr w14:val="tx1"/>
            </w14:solidFill>
          </w14:textFill>
        </w:rPr>
        <w:t>机房所在建筑要求</w:t>
      </w:r>
    </w:p>
    <w:p w14:paraId="171B733B">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机房根据信息系统机房应用的特点和特殊需要，在功能分区划分和平面布置、建筑结构上采取相应的技术措施。</w:t>
      </w:r>
    </w:p>
    <w:p w14:paraId="32048A82">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机房所在建筑物抗震等级</w:t>
      </w:r>
      <w:r>
        <w:rPr>
          <w:rFonts w:hint="eastAsia" w:ascii="宋体" w:hAnsi="宋体" w:eastAsia="宋体" w:cs="宋体"/>
          <w:color w:val="000000" w:themeColor="text1"/>
          <w:sz w:val="24"/>
          <w:szCs w:val="24"/>
          <w:lang w:val="en-US" w:eastAsia="zh-CN"/>
          <w14:textFill>
            <w14:solidFill>
              <w14:schemeClr w14:val="tx1"/>
            </w14:solidFill>
          </w14:textFill>
        </w:rPr>
        <w:t>不低于B</w:t>
      </w:r>
      <w:r>
        <w:rPr>
          <w:rFonts w:hint="eastAsia" w:ascii="宋体" w:hAnsi="宋体" w:eastAsia="宋体" w:cs="宋体"/>
          <w:color w:val="000000" w:themeColor="text1"/>
          <w:sz w:val="24"/>
          <w:szCs w:val="24"/>
          <w14:textFill>
            <w14:solidFill>
              <w14:schemeClr w14:val="tx1"/>
            </w14:solidFill>
          </w14:textFill>
        </w:rPr>
        <w:t>级；建筑结构安全等级为一级；机房耐火等级不低于乙级。</w:t>
      </w:r>
    </w:p>
    <w:p w14:paraId="74C6CCD0">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机房活荷载承重量不低于标准值8-10（kN/㎡）。</w:t>
      </w:r>
    </w:p>
    <w:p w14:paraId="5EB62AEF">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机房外墙体应保持封闭性，并与建筑物外墙体之间留有缓冲区。</w:t>
      </w:r>
    </w:p>
    <w:p w14:paraId="501C0F28">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机房所在区域不在建筑物的顶层或地下室。</w:t>
      </w:r>
    </w:p>
    <w:p w14:paraId="4FBBCBCF">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机房所在区域不在用水设备的下层或隔壁。</w:t>
      </w:r>
    </w:p>
    <w:p w14:paraId="6CB8F46D">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机房建筑具有一定的物理封闭性，便于人员出入管理，确保机房安全。</w:t>
      </w:r>
    </w:p>
    <w:p w14:paraId="642E0E79">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机房应设有专用卸货区域及货运入口，保证大型设备的运输安全。建筑的入口至主机房应设通道及专用货梯。货物、人员通道应保证24小时可以通行。</w:t>
      </w:r>
    </w:p>
    <w:p w14:paraId="2D67802E">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机房所在建筑物应设置周界区域，应安装安全防护系统设施等。</w:t>
      </w:r>
    </w:p>
    <w:p w14:paraId="09E04F1B">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1.6机房装修要求</w:t>
      </w:r>
    </w:p>
    <w:p w14:paraId="5CE940AD">
      <w:pPr>
        <w:pStyle w:val="8"/>
        <w:keepNext w:val="0"/>
        <w:keepLines w:val="0"/>
        <w:pageBreakBefore w:val="0"/>
        <w:widowControl w:val="0"/>
        <w:numPr>
          <w:ilvl w:val="0"/>
          <w:numId w:val="1"/>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机房墙面、吊顶、地板应做防尘处理，如刷防尘漆等。</w:t>
      </w:r>
    </w:p>
    <w:p w14:paraId="6D10E187">
      <w:pPr>
        <w:pStyle w:val="8"/>
        <w:keepNext w:val="0"/>
        <w:keepLines w:val="0"/>
        <w:pageBreakBefore w:val="0"/>
        <w:widowControl w:val="0"/>
        <w:numPr>
          <w:ilvl w:val="0"/>
          <w:numId w:val="1"/>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保证机房窗户封闭，封堵与外部环境的缝隙。</w:t>
      </w:r>
    </w:p>
    <w:p w14:paraId="480B48F8">
      <w:pPr>
        <w:pStyle w:val="8"/>
        <w:keepNext w:val="0"/>
        <w:keepLines w:val="0"/>
        <w:pageBreakBefore w:val="0"/>
        <w:widowControl w:val="0"/>
        <w:numPr>
          <w:ilvl w:val="0"/>
          <w:numId w:val="1"/>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主机房的顶棚、壁板（包括夹芯材料）和隔断应为不燃烧体。</w:t>
      </w:r>
    </w:p>
    <w:p w14:paraId="59DC91FC">
      <w:pPr>
        <w:pStyle w:val="8"/>
        <w:keepNext w:val="0"/>
        <w:keepLines w:val="0"/>
        <w:pageBreakBefore w:val="0"/>
        <w:widowControl w:val="0"/>
        <w:numPr>
          <w:ilvl w:val="0"/>
          <w:numId w:val="1"/>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其装饰材料选用非燃烧材料，耐火等级不低于二级。</w:t>
      </w:r>
    </w:p>
    <w:p w14:paraId="41B73E61">
      <w:pPr>
        <w:pStyle w:val="8"/>
        <w:keepNext w:val="0"/>
        <w:keepLines w:val="0"/>
        <w:pageBreakBefore w:val="0"/>
        <w:widowControl w:val="0"/>
        <w:numPr>
          <w:ilvl w:val="0"/>
          <w:numId w:val="1"/>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机房采用防静电地板，且高度不得小于400mm。</w:t>
      </w:r>
    </w:p>
    <w:p w14:paraId="6F07390E">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1.7综合布线要求</w:t>
      </w:r>
    </w:p>
    <w:p w14:paraId="6BD667BE">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机房区域综合布线系统应采用光缆及6A类双绞线，办公区域（独立会议室）综合布线系统应采用光缆及6类双绞线，传输介质各组成部分的等级应保持一致。</w:t>
      </w:r>
    </w:p>
    <w:p w14:paraId="410FA640">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综合布线系统应选用主流品牌产品。</w:t>
      </w:r>
    </w:p>
    <w:p w14:paraId="29DF4483">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综合布线系统应满足ANSI/TIA/EIA 568B、ANSI/TIA/EIA 569A、ANSI/TIA/EIA-606、ANSI/TIA/EIA-607等标准要求。</w:t>
      </w:r>
    </w:p>
    <w:p w14:paraId="5718B92F">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缆线采用线槽或桥架敷设时，线槽或桥架的安装位置应与建筑装饰、电气、空调、消防等专业协调一致。</w:t>
      </w:r>
    </w:p>
    <w:p w14:paraId="482C2568">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应将通信线缆铺设在专用线槽内，强弱电缆需隔离铺设间隔不小于300mm，并进行统一标识。</w:t>
      </w:r>
    </w:p>
    <w:p w14:paraId="11A141E3">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IT设备综合布线不得与空调设备、电源设备的无电磁屏蔽的布线平行；交叉时，应尽量以接近于垂直的角度交叉。</w:t>
      </w:r>
    </w:p>
    <w:p w14:paraId="2E5D1617">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多模光纤布线应采用万兆多模光纤布线系统，达到OM3/OM4标准，线缆阻燃等级应不低于OFNR级别。</w:t>
      </w:r>
    </w:p>
    <w:p w14:paraId="4C3B4C99">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负责综合布线系统的规划和设计，并负责综合布线的采购、安装、调试、检测。</w:t>
      </w:r>
    </w:p>
    <w:p w14:paraId="2B1DCCDC">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综合布线系统应按相关标准规范进行检测和验收，信息点应逐点进行永久链路测试，光纤信息点应逐点进行信道测试。</w:t>
      </w:r>
    </w:p>
    <w:p w14:paraId="7CA72290">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负责综合布线系统投产后的管理和维护。</w:t>
      </w:r>
    </w:p>
    <w:p w14:paraId="64EFEEA1">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的网络系统出现通信故障时，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应提供7×24小时综合布线技术支持服务，协助</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排除故障，解决问题。</w:t>
      </w:r>
    </w:p>
    <w:p w14:paraId="2515F170">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2.网络通信要求</w:t>
      </w:r>
    </w:p>
    <w:p w14:paraId="5A1E59B7">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2.1传输条件要求</w:t>
      </w:r>
    </w:p>
    <w:p w14:paraId="1497EDA6">
      <w:pPr>
        <w:pStyle w:val="8"/>
        <w:keepNext w:val="0"/>
        <w:keepLines w:val="0"/>
        <w:pageBreakBefore w:val="0"/>
        <w:widowControl w:val="0"/>
        <w:numPr>
          <w:ilvl w:val="0"/>
          <w:numId w:val="2"/>
        </w:numPr>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提供的</w:t>
      </w:r>
      <w:r>
        <w:rPr>
          <w:rFonts w:hint="eastAsia" w:ascii="宋体" w:hAnsi="宋体" w:eastAsia="宋体" w:cs="宋体"/>
          <w:color w:val="000000" w:themeColor="text1"/>
          <w:sz w:val="24"/>
          <w:szCs w:val="24"/>
          <w:lang w:eastAsia="zh-CN"/>
          <w14:textFill>
            <w14:solidFill>
              <w14:schemeClr w14:val="tx1"/>
            </w14:solidFill>
          </w14:textFill>
        </w:rPr>
        <w:t>机房</w:t>
      </w:r>
      <w:r>
        <w:rPr>
          <w:rFonts w:hint="eastAsia" w:ascii="宋体" w:hAnsi="宋体" w:eastAsia="宋体" w:cs="宋体"/>
          <w:color w:val="000000" w:themeColor="text1"/>
          <w:sz w:val="24"/>
          <w:szCs w:val="24"/>
          <w14:textFill>
            <w14:solidFill>
              <w14:schemeClr w14:val="tx1"/>
            </w14:solidFill>
          </w14:textFill>
        </w:rPr>
        <w:t>满足可提供中国电信、中国联通、中国移动三家运营商的互联网、专线线路、裸光纤接入路由空间，以满足我</w:t>
      </w:r>
      <w:r>
        <w:rPr>
          <w:rFonts w:hint="eastAsia" w:ascii="宋体" w:hAnsi="宋体" w:eastAsia="宋体" w:cs="宋体"/>
          <w:color w:val="000000" w:themeColor="text1"/>
          <w:sz w:val="24"/>
          <w:szCs w:val="24"/>
          <w:lang w:eastAsia="zh-CN"/>
          <w14:textFill>
            <w14:solidFill>
              <w14:schemeClr w14:val="tx1"/>
            </w14:solidFill>
          </w14:textFill>
        </w:rPr>
        <w:t>局</w:t>
      </w:r>
      <w:r>
        <w:rPr>
          <w:rFonts w:hint="eastAsia" w:ascii="宋体" w:hAnsi="宋体" w:eastAsia="宋体" w:cs="宋体"/>
          <w:color w:val="000000" w:themeColor="text1"/>
          <w:sz w:val="24"/>
          <w:szCs w:val="24"/>
          <w14:textFill>
            <w14:solidFill>
              <w14:schemeClr w14:val="tx1"/>
            </w14:solidFill>
          </w14:textFill>
        </w:rPr>
        <w:t>未来的网络接入。</w:t>
      </w:r>
    </w:p>
    <w:p w14:paraId="40C68E8F">
      <w:pPr>
        <w:pStyle w:val="8"/>
        <w:keepNext w:val="0"/>
        <w:keepLines w:val="0"/>
        <w:pageBreakBefore w:val="0"/>
        <w:widowControl w:val="0"/>
        <w:numPr>
          <w:ilvl w:val="0"/>
          <w:numId w:val="2"/>
        </w:numPr>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各运营商节点机房为独立空间，传输设备、管井等资源满足多条专线布设开通条件并具备后期扩展能力，传输设备应便于维护。</w:t>
      </w:r>
    </w:p>
    <w:p w14:paraId="66263573">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2.2 视频核心交换机参数：</w:t>
      </w:r>
    </w:p>
    <w:p w14:paraId="7524874E">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交换容量≥500Tbps。包转发率≥28000Mpps。主控引擎与交换网板物理分离；主控引擎≥2，独立交换网板≥4。整机业务板槽位数≥8。 主控槽位与业务线卡槽位宽度相同，为全宽槽位。为了适应机柜并排部署，采用机箱（包括业务板卡区）后出风风道设计，提供设备散热气流流向截图。实配: 万兆光口≥48 个，千兆光口≥48 个，千兆电口≥192 个。</w:t>
      </w:r>
    </w:p>
    <w:p w14:paraId="566F3058">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支持静态路由、RIP、RIPng、OSPF、OSPFv3、BGP、BGP4+、ISIS、ISISv6IPv6 支持 IPv6 过渡技术，IPv4/IPv6 双栈、6over4 隧道、4 over6 隧道支持IPv6DHCPSERVER、IPv6 DHCP Relay、DHCP Snooping。 支持 MPLS L3VPN、MPLS L2VPN(VPLS，VLL)、MPLS-TE、MPLS QoS。支持 PQ、WRR、DRR、PQ+WRR、PQ+DRR 等调度方式支持双向CAR、广播风暴抑制功能支持 WRED。 交换机每端口支持 200ms 大缓存。 可靠性支持真实业务流的实时检测技术，秒级快速故障定位（需提供官网截图并加盖原厂公章），支持 G.8032 标准以太环网协议，支持硬件 BFD/OAM，支持IP 快速重路由、MPLS TE FRR、MPLS VPN FRR。 </w:t>
      </w:r>
    </w:p>
    <w:p w14:paraId="11777E7E">
      <w:pPr>
        <w:pStyle w:val="8"/>
        <w:keepNext w:val="0"/>
        <w:keepLines w:val="0"/>
        <w:pageBreakBefore w:val="0"/>
        <w:widowControl w:val="0"/>
        <w:spacing w:line="360" w:lineRule="auto"/>
        <w:ind w:left="0" w:firstLine="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供应商至少提供 1 台核心交换机供视频专网使用。</w:t>
      </w:r>
    </w:p>
    <w:p w14:paraId="5DC0DAA7">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3.机房空间要求</w:t>
      </w:r>
    </w:p>
    <w:p w14:paraId="19F0496E">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3.1▲机柜数量</w:t>
      </w:r>
    </w:p>
    <w:p w14:paraId="625E03CF">
      <w:pPr>
        <w:pStyle w:val="8"/>
        <w:keepNext w:val="0"/>
        <w:keepLines w:val="0"/>
        <w:pageBreakBefore w:val="0"/>
        <w:widowControl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需要</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按</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要求可提供</w:t>
      </w:r>
      <w:r>
        <w:rPr>
          <w:rFonts w:hint="eastAsia" w:ascii="宋体" w:hAnsi="宋体" w:eastAsia="宋体" w:cs="宋体"/>
          <w:color w:val="000000" w:themeColor="text1"/>
          <w:sz w:val="24"/>
          <w:szCs w:val="24"/>
          <w:lang w:val="en-US" w:eastAsia="zh-CN"/>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t>个机柜及配套的机房场地资源服务，并保证所有机柜落位在独立的机房模块。</w:t>
      </w:r>
    </w:p>
    <w:p w14:paraId="0881A403">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3.2机柜类型</w:t>
      </w:r>
    </w:p>
    <w:p w14:paraId="14EA4167">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尺寸：必须满足标准19英寸机架设备安装上架要求，机柜尺寸不小于600×1100×2000mm，可用空间不小于42U，机柜内置走线槽及盘线器。</w:t>
      </w:r>
    </w:p>
    <w:p w14:paraId="64250CBD">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内立柱：可固定标准19英寸机架设备，可以安装L型托架或托盘，满足主流设备导轨安装要求。</w:t>
      </w:r>
    </w:p>
    <w:p w14:paraId="503077F6">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承重：每机柜承重不低于800KG。</w:t>
      </w:r>
    </w:p>
    <w:p w14:paraId="5257DD0B">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托盘托架：机柜内托盘或托架数量可满足设备上架要求，每个托架或托盘要求承重不小于80KG。</w:t>
      </w:r>
    </w:p>
    <w:p w14:paraId="7C8D00E8">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机柜应采用主流品牌产品。</w:t>
      </w:r>
    </w:p>
    <w:p w14:paraId="00605832">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3.3办公区域</w:t>
      </w:r>
    </w:p>
    <w:p w14:paraId="3D52463E">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供应商应在机房外提供的基本办公场所供采购人使用。</w:t>
      </w:r>
    </w:p>
    <w:p w14:paraId="13D2AC71">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4.机房日常运维要求</w:t>
      </w:r>
    </w:p>
    <w:p w14:paraId="5DFAC006">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w:t>
      </w:r>
      <w:r>
        <w:rPr>
          <w:rFonts w:hint="eastAsia" w:ascii="宋体" w:hAnsi="宋体" w:eastAsia="宋体" w:cs="宋体"/>
          <w:color w:val="000000" w:themeColor="text1"/>
          <w:sz w:val="24"/>
          <w:szCs w:val="24"/>
          <w14:textFill>
            <w14:solidFill>
              <w14:schemeClr w14:val="tx1"/>
            </w14:solidFill>
          </w14:textFill>
        </w:rPr>
        <w:t>机房所在建筑物入口处应安装出入控制和安全防护装置，并对出入人员和所带物品应进行安全检查。</w:t>
      </w:r>
    </w:p>
    <w:p w14:paraId="6D5F8C1F">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机房应配备7×24小时值班保安人员，负责机房的安全保卫工作。</w:t>
      </w:r>
    </w:p>
    <w:p w14:paraId="49E7E0FA">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eastAsia="宋体" w:cs="宋体"/>
          <w:color w:val="000000" w:themeColor="text1"/>
          <w:sz w:val="24"/>
          <w:szCs w:val="24"/>
          <w:lang w:eastAsia="zh-CN"/>
          <w14:textFill>
            <w14:solidFill>
              <w14:schemeClr w14:val="tx1"/>
            </w14:solidFill>
          </w14:textFill>
        </w:rPr>
        <w:t>机房</w:t>
      </w:r>
      <w:r>
        <w:rPr>
          <w:rFonts w:hint="eastAsia" w:ascii="宋体" w:hAnsi="宋体" w:eastAsia="宋体" w:cs="宋体"/>
          <w:color w:val="000000" w:themeColor="text1"/>
          <w:sz w:val="24"/>
          <w:szCs w:val="24"/>
          <w14:textFill>
            <w14:solidFill>
              <w14:schemeClr w14:val="tx1"/>
            </w14:solidFill>
          </w14:textFill>
        </w:rPr>
        <w:t>设有环境监控系统，对机房相关基础设施运行状态和故障进行7×24小时监控。</w:t>
      </w:r>
    </w:p>
    <w:p w14:paraId="65602AA3">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w:t>
      </w:r>
      <w:r>
        <w:rPr>
          <w:rFonts w:hint="eastAsia" w:ascii="宋体" w:hAnsi="宋体" w:eastAsia="宋体" w:cs="宋体"/>
          <w:color w:val="000000" w:themeColor="text1"/>
          <w:sz w:val="24"/>
          <w:szCs w:val="24"/>
          <w14:textFill>
            <w14:solidFill>
              <w14:schemeClr w14:val="tx1"/>
            </w14:solidFill>
          </w14:textFill>
        </w:rPr>
        <w:t>机房应配备7×24小时值班基础设施管理员，负责机房的日常维护、事件应急、故障处置等工作。</w:t>
      </w:r>
    </w:p>
    <w:p w14:paraId="7E96B304">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机房的基础设施日常巡检工作，每日巡检次数不少于4次。</w:t>
      </w:r>
    </w:p>
    <w:p w14:paraId="3473AA20">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w:t>
      </w:r>
      <w:r>
        <w:rPr>
          <w:rFonts w:hint="eastAsia" w:ascii="宋体" w:hAnsi="宋体" w:eastAsia="宋体" w:cs="宋体"/>
          <w:color w:val="000000" w:themeColor="text1"/>
          <w:sz w:val="24"/>
          <w:szCs w:val="24"/>
          <w14:textFill>
            <w14:solidFill>
              <w14:schemeClr w14:val="tx1"/>
            </w14:solidFill>
          </w14:textFill>
        </w:rPr>
        <w:t>机房区域应为独立、封闭区域，并配置有门禁访问控制措施、视频监控、安全检查措施，并有7×24小时安保人员值班对进出机房的人员、设备进行检查、核实、放行。有多个出入口时，每个出入口都应有周全的人员、设备进出控制措施，以确保机房安全。</w:t>
      </w:r>
    </w:p>
    <w:p w14:paraId="57E57994">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w:t>
      </w:r>
      <w:r>
        <w:rPr>
          <w:rFonts w:hint="eastAsia" w:ascii="宋体" w:hAnsi="宋体" w:eastAsia="宋体" w:cs="宋体"/>
          <w:color w:val="000000" w:themeColor="text1"/>
          <w:sz w:val="24"/>
          <w:szCs w:val="24"/>
          <w14:textFill>
            <w14:solidFill>
              <w14:schemeClr w14:val="tx1"/>
            </w14:solidFill>
          </w14:textFill>
        </w:rPr>
        <w:t>机房应急疏散出口应采取有效措施，以防止非授权人员进出。</w:t>
      </w:r>
    </w:p>
    <w:p w14:paraId="66D6A47E">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门禁控制：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应为</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租赁区域出入口设置门禁控制系统，划分不同人员进出不同区域的权限。未经</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授权的人员（包括</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机房工作人员）不得进入。门禁控制系统应保存有完整的人员进出记录，人员进出记录要求至少保留</w:t>
      </w:r>
      <w:r>
        <w:rPr>
          <w:rFonts w:hint="eastAsia" w:ascii="宋体" w:hAnsi="宋体" w:eastAsia="宋体" w:cs="宋体"/>
          <w:color w:val="000000" w:themeColor="text1"/>
          <w:sz w:val="24"/>
          <w:szCs w:val="24"/>
          <w:lang w:val="en-US" w:eastAsia="zh-CN"/>
          <w14:textFill>
            <w14:solidFill>
              <w14:schemeClr w14:val="tx1"/>
            </w14:solidFill>
          </w14:textFill>
        </w:rPr>
        <w:t>1年</w:t>
      </w:r>
      <w:r>
        <w:rPr>
          <w:rFonts w:hint="eastAsia" w:ascii="宋体" w:hAnsi="宋体" w:eastAsia="宋体" w:cs="宋体"/>
          <w:color w:val="000000" w:themeColor="text1"/>
          <w:sz w:val="24"/>
          <w:szCs w:val="24"/>
          <w14:textFill>
            <w14:solidFill>
              <w14:schemeClr w14:val="tx1"/>
            </w14:solidFill>
          </w14:textFill>
        </w:rPr>
        <w:t>。</w:t>
      </w:r>
    </w:p>
    <w:p w14:paraId="2A99D054">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4.9</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安防监测：</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应为</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租赁机房区域部署高清视频监控系统，实现对所有通道、区域、设备的监控，且监控区域无死角。视频监控数据应至少保存</w:t>
      </w:r>
      <w:r>
        <w:rPr>
          <w:rFonts w:hint="eastAsia" w:ascii="宋体" w:hAnsi="宋体" w:eastAsia="宋体" w:cs="宋体"/>
          <w:color w:val="000000" w:themeColor="text1"/>
          <w:sz w:val="24"/>
          <w:szCs w:val="24"/>
          <w:lang w:val="en-US" w:eastAsia="zh-CN"/>
          <w14:textFill>
            <w14:solidFill>
              <w14:schemeClr w14:val="tx1"/>
            </w14:solidFill>
          </w14:textFill>
        </w:rPr>
        <w:t>90</w:t>
      </w:r>
      <w:r>
        <w:rPr>
          <w:rFonts w:hint="eastAsia" w:ascii="宋体" w:hAnsi="宋体" w:eastAsia="宋体" w:cs="宋体"/>
          <w:color w:val="000000" w:themeColor="text1"/>
          <w:sz w:val="24"/>
          <w:szCs w:val="24"/>
          <w14:textFill>
            <w14:solidFill>
              <w14:schemeClr w14:val="tx1"/>
            </w14:solidFill>
          </w14:textFill>
        </w:rPr>
        <w:t>天且供</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随时调阅查看。</w:t>
      </w:r>
    </w:p>
    <w:p w14:paraId="4118DE5D">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4.10</w:t>
      </w:r>
      <w:r>
        <w:rPr>
          <w:rFonts w:hint="eastAsia" w:ascii="宋体" w:hAnsi="宋体" w:eastAsia="宋体" w:cs="宋体"/>
          <w:color w:val="000000" w:themeColor="text1"/>
          <w:sz w:val="24"/>
          <w:szCs w:val="24"/>
          <w14:textFill>
            <w14:solidFill>
              <w14:schemeClr w14:val="tx1"/>
            </w14:solidFill>
          </w14:textFill>
        </w:rPr>
        <w:t>设备及环境系统监测：</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向</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租赁机房区域提供包括供变配电、UPS、电池、空调及新风系统的设备系统监测服务、运行区温湿度及漏水监测、末端配电监测。</w:t>
      </w:r>
    </w:p>
    <w:p w14:paraId="4715D717">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应向</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告知值班基础设施管理员、保安人员的职责，并公布值班电话。</w:t>
      </w:r>
    </w:p>
    <w:p w14:paraId="00AFA46C">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4.12</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在进行重大变更时，应提前至少20个工作日通过书面方式通知可能受到影响的</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w:t>
      </w:r>
    </w:p>
    <w:p w14:paraId="24C676EC">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4.13</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应至少每半年一次向</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提供服务报告，包括监控及巡检、日常维护、应急处理工作等。</w:t>
      </w:r>
    </w:p>
    <w:p w14:paraId="7583121D">
      <w:pPr>
        <w:pStyle w:val="8"/>
        <w:keepNext w:val="0"/>
        <w:keepLines w:val="0"/>
        <w:pageBreakBefore w:val="0"/>
        <w:widowControl w:val="0"/>
        <w:spacing w:line="360" w:lineRule="auto"/>
        <w:ind w:left="0" w:firstLine="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五、人员配备要求</w:t>
      </w:r>
    </w:p>
    <w:p w14:paraId="34C74455">
      <w:pPr>
        <w:pStyle w:val="8"/>
        <w:keepNext w:val="0"/>
        <w:keepLines w:val="0"/>
        <w:pageBreakBefore w:val="0"/>
        <w:widowControl w:val="0"/>
        <w:spacing w:line="360" w:lineRule="auto"/>
        <w:ind w:left="0" w:firstLine="480"/>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至少配备1名机房现场运维人员。运维人员需至少具备网络工程师资格认证，熟悉TCP/IP及常见网络协议，熟悉主流厂家交换机、路由器、防火墙配置命令，能按工作要求完成现场巡检，设备维护，故障排除等；</w:t>
      </w:r>
      <w:bookmarkEnd w:id="2"/>
      <w:bookmarkEnd w:id="3"/>
    </w:p>
    <w:p w14:paraId="07CE4AC2">
      <w:pPr>
        <w:pStyle w:val="11"/>
        <w:keepNext w:val="0"/>
        <w:keepLines w:val="0"/>
        <w:pageBreakBefore w:val="0"/>
        <w:widowControl w:val="0"/>
        <w:numPr>
          <w:ilvl w:val="0"/>
          <w:numId w:val="0"/>
        </w:num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六、服务期限：</w:t>
      </w:r>
      <w:r>
        <w:rPr>
          <w:rFonts w:hint="eastAsia" w:ascii="宋体" w:hAnsi="宋体" w:eastAsia="宋体" w:cs="宋体"/>
          <w:color w:val="000000" w:themeColor="text1"/>
          <w:sz w:val="24"/>
          <w:lang w:val="en-US" w:eastAsia="zh-CN"/>
          <w14:textFill>
            <w14:solidFill>
              <w14:schemeClr w14:val="tx1"/>
            </w14:solidFill>
          </w14:textFill>
        </w:rPr>
        <w:t>1年。</w:t>
      </w:r>
    </w:p>
    <w:p w14:paraId="7199435E">
      <w:pPr>
        <w:pStyle w:val="11"/>
        <w:keepNext w:val="0"/>
        <w:keepLines w:val="0"/>
        <w:pageBreakBefore w:val="0"/>
        <w:widowControl w:val="0"/>
        <w:numPr>
          <w:ilvl w:val="0"/>
          <w:numId w:val="0"/>
        </w:num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七、</w:t>
      </w:r>
      <w:r>
        <w:rPr>
          <w:rFonts w:hint="eastAsia" w:ascii="宋体" w:hAnsi="宋体" w:eastAsia="宋体" w:cs="宋体"/>
          <w:b/>
          <w:bCs/>
          <w:color w:val="000000" w:themeColor="text1"/>
          <w:sz w:val="24"/>
          <w14:textFill>
            <w14:solidFill>
              <w14:schemeClr w14:val="tx1"/>
            </w14:solidFill>
          </w14:textFill>
        </w:rPr>
        <w:t>项目实施要求</w:t>
      </w:r>
    </w:p>
    <w:p w14:paraId="049D3860">
      <w:pPr>
        <w:pStyle w:val="11"/>
        <w:keepNext w:val="0"/>
        <w:keepLines w:val="0"/>
        <w:pageBreakBefore w:val="0"/>
        <w:widowControl w:val="0"/>
        <w:spacing w:line="360" w:lineRule="auto"/>
        <w:ind w:firstLine="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、交付时间：</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应在合同签订后的30日内</w:t>
      </w:r>
      <w:r>
        <w:rPr>
          <w:rFonts w:hint="eastAsia" w:ascii="宋体" w:hAnsi="宋体" w:eastAsia="宋体" w:cs="宋体"/>
          <w:color w:val="000000" w:themeColor="text1"/>
          <w:sz w:val="24"/>
          <w:szCs w:val="24"/>
          <w:lang w:eastAsia="zh-CN"/>
          <w14:textFill>
            <w14:solidFill>
              <w14:schemeClr w14:val="tx1"/>
            </w14:solidFill>
          </w14:textFill>
        </w:rPr>
        <w:t>完成项目。</w:t>
      </w:r>
    </w:p>
    <w:p w14:paraId="60C6CBBA">
      <w:pPr>
        <w:pStyle w:val="11"/>
        <w:keepNext w:val="0"/>
        <w:keepLines w:val="0"/>
        <w:pageBreakBefore w:val="0"/>
        <w:widowControl w:val="0"/>
        <w:spacing w:line="360" w:lineRule="auto"/>
        <w:ind w:firstLine="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、交付地点：采购人指定地点。</w:t>
      </w:r>
    </w:p>
    <w:p w14:paraId="6F202CF4">
      <w:pPr>
        <w:pStyle w:val="11"/>
        <w:keepNext w:val="0"/>
        <w:keepLines w:val="0"/>
        <w:pageBreakBefore w:val="0"/>
        <w:widowControl w:val="0"/>
        <w:spacing w:line="360" w:lineRule="auto"/>
        <w:ind w:firstLine="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八</w:t>
      </w:r>
      <w:r>
        <w:rPr>
          <w:rFonts w:hint="eastAsia" w:ascii="宋体" w:hAnsi="宋体" w:eastAsia="宋体" w:cs="宋体"/>
          <w:b/>
          <w:bCs/>
          <w:color w:val="000000" w:themeColor="text1"/>
          <w:sz w:val="24"/>
          <w14:textFill>
            <w14:solidFill>
              <w14:schemeClr w14:val="tx1"/>
            </w14:solidFill>
          </w14:textFill>
        </w:rPr>
        <w:t>、售后服务要求</w:t>
      </w:r>
    </w:p>
    <w:p w14:paraId="53E68CBE">
      <w:pPr>
        <w:pStyle w:val="8"/>
        <w:keepNext w:val="0"/>
        <w:keepLines w:val="0"/>
        <w:pageBreakBefore w:val="0"/>
        <w:widowControl w:val="0"/>
        <w:spacing w:line="360" w:lineRule="auto"/>
        <w:ind w:left="0" w:firstLine="24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1)技术支持与服务</w:t>
      </w:r>
    </w:p>
    <w:p w14:paraId="31E2BA7C">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1）供应商</w:t>
      </w:r>
      <w:r>
        <w:rPr>
          <w:rFonts w:hint="eastAsia" w:ascii="宋体" w:hAnsi="宋体" w:eastAsia="宋体" w:cs="宋体"/>
          <w:color w:val="000000" w:themeColor="text1"/>
          <w:sz w:val="24"/>
          <w:szCs w:val="24"/>
          <w14:textFill>
            <w14:solidFill>
              <w14:schemeClr w14:val="tx1"/>
            </w14:solidFill>
          </w14:textFill>
        </w:rPr>
        <w:t>提供的服务应不少于合同期。在合同期内，如</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要求对机房基础设施进行改造或者扩展机房使用面积，</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应向</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提供机房设计与改造服务以及技术支持。</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提供的机房服务应保证项目单位使用项目机房及网络通信线路安全可用。</w:t>
      </w:r>
    </w:p>
    <w:p w14:paraId="4A29B3D2">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2）因</w:t>
      </w:r>
      <w:r>
        <w:rPr>
          <w:rFonts w:hint="eastAsia" w:ascii="宋体" w:hAnsi="宋体" w:eastAsia="宋体" w:cs="宋体"/>
          <w:color w:val="000000" w:themeColor="text1"/>
          <w:sz w:val="24"/>
          <w:szCs w:val="24"/>
          <w14:textFill>
            <w14:solidFill>
              <w14:schemeClr w14:val="tx1"/>
            </w14:solidFill>
          </w14:textFill>
        </w:rPr>
        <w:t>机房设计中未考虑到因素引起的问题，均由</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负责解决，</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不提供任何补偿，如有必须使用且未提及项，视为免费提供。</w:t>
      </w:r>
    </w:p>
    <w:p w14:paraId="55EB6120">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3）供应商</w:t>
      </w:r>
      <w:r>
        <w:rPr>
          <w:rFonts w:hint="eastAsia" w:ascii="宋体" w:hAnsi="宋体" w:eastAsia="宋体" w:cs="宋体"/>
          <w:color w:val="000000" w:themeColor="text1"/>
          <w:sz w:val="24"/>
          <w:szCs w:val="24"/>
          <w14:textFill>
            <w14:solidFill>
              <w14:schemeClr w14:val="tx1"/>
            </w14:solidFill>
          </w14:textFill>
        </w:rPr>
        <w:t>保证在机房施工完成后提供完整、详细、准确的建设资料、管理维护手册等必须提供的项目文档。</w:t>
      </w:r>
    </w:p>
    <w:p w14:paraId="039F0741">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2)服务响应时间要求</w:t>
      </w:r>
    </w:p>
    <w:p w14:paraId="12F330ED">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1）供应商</w:t>
      </w:r>
      <w:r>
        <w:rPr>
          <w:rFonts w:hint="eastAsia" w:ascii="宋体" w:hAnsi="宋体" w:eastAsia="宋体" w:cs="宋体"/>
          <w:color w:val="000000" w:themeColor="text1"/>
          <w:sz w:val="24"/>
          <w:szCs w:val="24"/>
          <w14:textFill>
            <w14:solidFill>
              <w14:schemeClr w14:val="tx1"/>
            </w14:solidFill>
          </w14:textFill>
        </w:rPr>
        <w:t>应提供7×24小时服务热线，实时响应</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的服务要求。</w:t>
      </w:r>
    </w:p>
    <w:p w14:paraId="3C759610">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2）对</w:t>
      </w:r>
      <w:r>
        <w:rPr>
          <w:rFonts w:hint="eastAsia" w:ascii="宋体" w:hAnsi="宋体" w:eastAsia="宋体" w:cs="宋体"/>
          <w:color w:val="000000" w:themeColor="text1"/>
          <w:sz w:val="24"/>
          <w:szCs w:val="24"/>
          <w14:textFill>
            <w14:solidFill>
              <w14:schemeClr w14:val="tx1"/>
            </w14:solidFill>
          </w14:textFill>
        </w:rPr>
        <w:t>于紧急事件，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应在5分钟内做出实质性响应，并在2小时内解决问题，并向</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提交处理报告。紧急事件包括但不限于：</w:t>
      </w:r>
    </w:p>
    <w:p w14:paraId="7EB06119">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a任</w:t>
      </w:r>
      <w:r>
        <w:rPr>
          <w:rFonts w:hint="eastAsia" w:ascii="宋体" w:hAnsi="宋体" w:eastAsia="宋体" w:cs="宋体"/>
          <w:color w:val="000000" w:themeColor="text1"/>
          <w:sz w:val="24"/>
          <w:szCs w:val="24"/>
          <w14:textFill>
            <w14:solidFill>
              <w14:schemeClr w14:val="tx1"/>
            </w14:solidFill>
          </w14:textFill>
        </w:rPr>
        <w:t>何设备出现非计划掉电的事件。</w:t>
      </w:r>
    </w:p>
    <w:p w14:paraId="367D69EA">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b任</w:t>
      </w:r>
      <w:r>
        <w:rPr>
          <w:rFonts w:hint="eastAsia" w:ascii="宋体" w:hAnsi="宋体" w:eastAsia="宋体" w:cs="宋体"/>
          <w:color w:val="000000" w:themeColor="text1"/>
          <w:sz w:val="24"/>
          <w:szCs w:val="24"/>
          <w14:textFill>
            <w14:solidFill>
              <w14:schemeClr w14:val="tx1"/>
            </w14:solidFill>
          </w14:textFill>
        </w:rPr>
        <w:t>何强弱电线路出现非计划中断的事件。</w:t>
      </w:r>
    </w:p>
    <w:p w14:paraId="1ACE5B6E">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（3）对</w:t>
      </w:r>
      <w:r>
        <w:rPr>
          <w:rFonts w:hint="eastAsia" w:ascii="宋体" w:hAnsi="宋体" w:eastAsia="宋体" w:cs="宋体"/>
          <w:color w:val="000000" w:themeColor="text1"/>
          <w:sz w:val="24"/>
          <w:szCs w:val="24"/>
          <w14:textFill>
            <w14:solidFill>
              <w14:schemeClr w14:val="tx1"/>
            </w14:solidFill>
          </w14:textFill>
        </w:rPr>
        <w:t>于一般性事件，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应在5分钟内做出实质性响应，并在8小时内解决问题。一般性事件包括但不限于：</w:t>
      </w:r>
    </w:p>
    <w:p w14:paraId="4F72B72D">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a机</w:t>
      </w:r>
      <w:r>
        <w:rPr>
          <w:rFonts w:hint="eastAsia" w:ascii="宋体" w:hAnsi="宋体" w:eastAsia="宋体" w:cs="宋体"/>
          <w:color w:val="000000" w:themeColor="text1"/>
          <w:sz w:val="24"/>
          <w:szCs w:val="24"/>
          <w14:textFill>
            <w14:solidFill>
              <w14:schemeClr w14:val="tx1"/>
            </w14:solidFill>
          </w14:textFill>
        </w:rPr>
        <w:t>房供配电系统出现故障，影响机房供电安全的事件。</w:t>
      </w:r>
    </w:p>
    <w:p w14:paraId="21312370">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b机</w:t>
      </w:r>
      <w:r>
        <w:rPr>
          <w:rFonts w:hint="eastAsia" w:ascii="宋体" w:hAnsi="宋体" w:eastAsia="宋体" w:cs="宋体"/>
          <w:color w:val="000000" w:themeColor="text1"/>
          <w:sz w:val="24"/>
          <w:szCs w:val="24"/>
          <w14:textFill>
            <w14:solidFill>
              <w14:schemeClr w14:val="tx1"/>
            </w14:solidFill>
          </w14:textFill>
        </w:rPr>
        <w:t>房空调系统出现故障，影响机房温湿度的事件。</w:t>
      </w:r>
    </w:p>
    <w:p w14:paraId="59C36894">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c机</w:t>
      </w:r>
      <w:r>
        <w:rPr>
          <w:rFonts w:hint="eastAsia" w:ascii="宋体" w:hAnsi="宋体" w:eastAsia="宋体" w:cs="宋体"/>
          <w:color w:val="000000" w:themeColor="text1"/>
          <w:sz w:val="24"/>
          <w:szCs w:val="24"/>
          <w14:textFill>
            <w14:solidFill>
              <w14:schemeClr w14:val="tx1"/>
            </w14:solidFill>
          </w14:textFill>
        </w:rPr>
        <w:t>房门禁系统出现故障，影响机房出入安全的事件。</w:t>
      </w:r>
    </w:p>
    <w:p w14:paraId="1377F4C1">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d机</w:t>
      </w:r>
      <w:r>
        <w:rPr>
          <w:rFonts w:hint="eastAsia" w:ascii="宋体" w:hAnsi="宋体" w:eastAsia="宋体" w:cs="宋体"/>
          <w:color w:val="000000" w:themeColor="text1"/>
          <w:sz w:val="24"/>
          <w:szCs w:val="24"/>
          <w14:textFill>
            <w14:solidFill>
              <w14:schemeClr w14:val="tx1"/>
            </w14:solidFill>
          </w14:textFill>
        </w:rPr>
        <w:t>房消防系统出现故障，影响机房安全的事件。</w:t>
      </w:r>
    </w:p>
    <w:p w14:paraId="43CBBE53">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e机</w:t>
      </w:r>
      <w:r>
        <w:rPr>
          <w:rFonts w:hint="eastAsia" w:ascii="宋体" w:hAnsi="宋体" w:eastAsia="宋体" w:cs="宋体"/>
          <w:color w:val="000000" w:themeColor="text1"/>
          <w:sz w:val="24"/>
          <w:szCs w:val="24"/>
          <w14:textFill>
            <w14:solidFill>
              <w14:schemeClr w14:val="tx1"/>
            </w14:solidFill>
          </w14:textFill>
        </w:rPr>
        <w:t>房安防系统出现故障，影响机房安全的事件。</w:t>
      </w:r>
    </w:p>
    <w:p w14:paraId="1C3435F9">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f机</w:t>
      </w:r>
      <w:r>
        <w:rPr>
          <w:rFonts w:hint="eastAsia" w:ascii="宋体" w:hAnsi="宋体" w:eastAsia="宋体" w:cs="宋体"/>
          <w:color w:val="000000" w:themeColor="text1"/>
          <w:sz w:val="24"/>
          <w:szCs w:val="24"/>
          <w14:textFill>
            <w14:solidFill>
              <w14:schemeClr w14:val="tx1"/>
            </w14:solidFill>
          </w14:textFill>
        </w:rPr>
        <w:t>房环境监控系统出现的故障，对运行造成隐患的事件。</w:t>
      </w:r>
    </w:p>
    <w:p w14:paraId="04D7C2AA">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g机</w:t>
      </w:r>
      <w:r>
        <w:rPr>
          <w:rFonts w:hint="eastAsia" w:ascii="宋体" w:hAnsi="宋体" w:eastAsia="宋体" w:cs="宋体"/>
          <w:color w:val="000000" w:themeColor="text1"/>
          <w:sz w:val="24"/>
          <w:szCs w:val="24"/>
          <w14:textFill>
            <w14:solidFill>
              <w14:schemeClr w14:val="tx1"/>
            </w14:solidFill>
          </w14:textFill>
        </w:rPr>
        <w:t>房内出现设备或物品丢失。</w:t>
      </w:r>
    </w:p>
    <w:p w14:paraId="290B3197">
      <w:pPr>
        <w:pStyle w:val="8"/>
        <w:keepNext w:val="0"/>
        <w:keepLines w:val="0"/>
        <w:pageBreakBefore w:val="0"/>
        <w:widowControl w:val="0"/>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3)服务团队人员要求</w:t>
      </w:r>
    </w:p>
    <w:p w14:paraId="2AA052D3">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a供应商应组建专业的运维服务团队或与专业的运维管理公司签订运维管理合同，负责为本项目提供全部服务支持，供应商应在响应文件中详细描述运维服务团队的组织架构、职责分工、人员情况等。</w:t>
      </w:r>
    </w:p>
    <w:p w14:paraId="36353982">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b供应商应指定人员作为运维服务的联络人，负责与</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之间的信息传递、反馈、沟通及供应商内部资源的协调。</w:t>
      </w:r>
    </w:p>
    <w:p w14:paraId="015E158C">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4)服务水平管理</w:t>
      </w:r>
    </w:p>
    <w:p w14:paraId="1C4E2374">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a供应商有权按合同约定的服务内容，随时对供应商所提供的服务情况进行监控和检查。</w:t>
      </w:r>
    </w:p>
    <w:p w14:paraId="29E34FDC">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b供应商应负责服务改进计划和具体措施跟踪和落实，并提交相关报告。</w:t>
      </w:r>
    </w:p>
    <w:p w14:paraId="604FC633">
      <w:pPr>
        <w:pStyle w:val="8"/>
        <w:keepNext w:val="0"/>
        <w:keepLines w:val="0"/>
        <w:pageBreakBefore w:val="0"/>
        <w:widowControl w:val="0"/>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c运维服务考核。考核内容包括日常维护及巡检工作、故障处理效率、维护资料管理、人员管理、服务规范化等方面。对故障处理超时，视影响情况给予扣除部分租金的处罚。</w:t>
      </w:r>
      <w:bookmarkEnd w:id="0"/>
      <w:bookmarkEnd w:id="1"/>
    </w:p>
    <w:p w14:paraId="6BB8CD72">
      <w:pPr>
        <w:pStyle w:val="8"/>
        <w:keepNext w:val="0"/>
        <w:keepLines w:val="0"/>
        <w:pageBreakBefore w:val="0"/>
        <w:widowControl w:val="0"/>
        <w:numPr>
          <w:ilvl w:val="0"/>
          <w:numId w:val="0"/>
        </w:num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九、</w:t>
      </w:r>
      <w:r>
        <w:rPr>
          <w:rFonts w:hint="eastAsia" w:ascii="宋体" w:hAnsi="宋体" w:eastAsia="宋体" w:cs="宋体"/>
          <w:b/>
          <w:bCs/>
          <w:color w:val="000000" w:themeColor="text1"/>
          <w:sz w:val="24"/>
          <w14:textFill>
            <w14:solidFill>
              <w14:schemeClr w14:val="tx1"/>
            </w14:solidFill>
          </w14:textFill>
        </w:rPr>
        <w:t>其他要求：</w:t>
      </w:r>
    </w:p>
    <w:p w14:paraId="40103196">
      <w:pPr>
        <w:pStyle w:val="8"/>
        <w:keepNext w:val="0"/>
        <w:keepLines w:val="0"/>
        <w:pageBreakBefore w:val="0"/>
        <w:widowControl w:val="0"/>
        <w:numPr>
          <w:ilvl w:val="0"/>
          <w:numId w:val="0"/>
        </w:numPr>
        <w:spacing w:line="360" w:lineRule="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1.业务迁移保障要求</w:t>
      </w:r>
    </w:p>
    <w:p w14:paraId="6C85AAF4">
      <w:pPr>
        <w:pStyle w:val="3"/>
        <w:spacing w:line="360" w:lineRule="auto"/>
        <w:ind w:firstLine="56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如成交供应商提供的机房非采购现所处的机房，由成交供应商免费提供搬迁服务，搬迁期间需保证采购单位的网络、业务系统不关停，搬迁过程中所需要的软件、硬件及其他各项投入由成交供应商提供（入公安专网后硬盘不返还），因此产生的各项费用由成交供应商承担。成交供应商需在5天内提供搬迁方案，由采购人进行搬迁方案论证，论证通过后双方签订合同；如成交供应商5天内无法提供搬迁方案或搬迁方案论证不通过，采购人有权取消其成交资格</w:t>
      </w:r>
      <w:r>
        <w:rPr>
          <w:rFonts w:hint="eastAsia" w:ascii="宋体" w:hAnsi="宋体" w:eastAsia="宋体" w:cs="宋体"/>
          <w:color w:val="000000" w:themeColor="text1"/>
          <w:sz w:val="24"/>
          <w:szCs w:val="24"/>
          <w:lang w:val="en-US" w:eastAsia="zh-CN"/>
          <w14:textFill>
            <w14:solidFill>
              <w14:schemeClr w14:val="tx1"/>
            </w14:solidFill>
          </w14:textFill>
        </w:rPr>
        <w:t>。</w:t>
      </w:r>
    </w:p>
    <w:p w14:paraId="768DF729">
      <w:pPr>
        <w:pStyle w:val="8"/>
        <w:keepNext w:val="0"/>
        <w:keepLines w:val="0"/>
        <w:pageBreakBefore w:val="0"/>
        <w:widowControl w:val="0"/>
        <w:numPr>
          <w:ilvl w:val="0"/>
          <w:numId w:val="0"/>
        </w:num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2.供应商须承诺为</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预留60个机柜（同本次技术需求规格）数量，为期一年</w:t>
      </w:r>
      <w:r>
        <w:rPr>
          <w:rFonts w:hint="eastAsia" w:ascii="宋体" w:hAnsi="宋体" w:cs="宋体"/>
          <w:color w:val="000000" w:themeColor="text1"/>
          <w:sz w:val="24"/>
          <w:szCs w:val="24"/>
          <w:lang w:val="en-US" w:eastAsia="zh-CN"/>
          <w14:textFill>
            <w14:solidFill>
              <w14:schemeClr w14:val="tx1"/>
            </w14:solidFill>
          </w14:textFill>
        </w:rPr>
        <w:t>。</w:t>
      </w:r>
    </w:p>
    <w:p w14:paraId="1726661C">
      <w:pPr>
        <w:pStyle w:val="8"/>
        <w:keepNext w:val="0"/>
        <w:keepLines w:val="0"/>
        <w:pageBreakBefore w:val="0"/>
        <w:widowControl w:val="0"/>
        <w:numPr>
          <w:ilvl w:val="0"/>
          <w:numId w:val="0"/>
        </w:num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3.供应商须承诺5年内若</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进行机柜扩容，扩容的单台机柜租赁价不得高于本次磋商响应的单台机柜当年租赁报价</w:t>
      </w:r>
      <w:r>
        <w:rPr>
          <w:rFonts w:hint="eastAsia" w:ascii="宋体" w:hAnsi="宋体" w:cs="宋体"/>
          <w:color w:val="000000" w:themeColor="text1"/>
          <w:sz w:val="24"/>
          <w:szCs w:val="24"/>
          <w:lang w:val="en-US" w:eastAsia="zh-CN"/>
          <w14:textFill>
            <w14:solidFill>
              <w14:schemeClr w14:val="tx1"/>
            </w14:solidFill>
          </w14:textFill>
        </w:rPr>
        <w:t>。</w:t>
      </w:r>
    </w:p>
    <w:p w14:paraId="20F51069">
      <w:pPr>
        <w:pStyle w:val="8"/>
        <w:keepNext w:val="0"/>
        <w:keepLines w:val="0"/>
        <w:pageBreakBefore w:val="0"/>
        <w:widowControl w:val="0"/>
        <w:numPr>
          <w:ilvl w:val="0"/>
          <w:numId w:val="0"/>
        </w:numPr>
        <w:spacing w:line="360" w:lineRule="auto"/>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供应商须承诺每年至少配合2次应急演练。</w:t>
      </w:r>
      <w:bookmarkStart w:id="4" w:name="_GoBack"/>
      <w:bookmarkEnd w:id="4"/>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812F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57EC9">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357EC9">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167B8"/>
    <w:multiLevelType w:val="singleLevel"/>
    <w:tmpl w:val="B13167B8"/>
    <w:lvl w:ilvl="0" w:tentative="0">
      <w:start w:val="1"/>
      <w:numFmt w:val="decimal"/>
      <w:suff w:val="nothing"/>
      <w:lvlText w:val="%1）"/>
      <w:lvlJc w:val="left"/>
    </w:lvl>
  </w:abstractNum>
  <w:abstractNum w:abstractNumId="1">
    <w:nsid w:val="677171C7"/>
    <w:multiLevelType w:val="singleLevel"/>
    <w:tmpl w:val="677171C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C44DE"/>
    <w:rsid w:val="00CD728C"/>
    <w:rsid w:val="02174707"/>
    <w:rsid w:val="02DF0977"/>
    <w:rsid w:val="03164150"/>
    <w:rsid w:val="04357A2F"/>
    <w:rsid w:val="05EE7842"/>
    <w:rsid w:val="09622C8A"/>
    <w:rsid w:val="0B6F3600"/>
    <w:rsid w:val="0BE629D9"/>
    <w:rsid w:val="0C747AE8"/>
    <w:rsid w:val="0D242DAD"/>
    <w:rsid w:val="0E035EFF"/>
    <w:rsid w:val="0E505301"/>
    <w:rsid w:val="14AA2849"/>
    <w:rsid w:val="179B2271"/>
    <w:rsid w:val="1B9712F3"/>
    <w:rsid w:val="1BFE40F1"/>
    <w:rsid w:val="1CB56CB0"/>
    <w:rsid w:val="1CCA2DF1"/>
    <w:rsid w:val="1EB718D9"/>
    <w:rsid w:val="1EE86944"/>
    <w:rsid w:val="1F217DB1"/>
    <w:rsid w:val="20B14F00"/>
    <w:rsid w:val="210935CD"/>
    <w:rsid w:val="212A6AF7"/>
    <w:rsid w:val="21672B2D"/>
    <w:rsid w:val="26BF2AF3"/>
    <w:rsid w:val="275C44DE"/>
    <w:rsid w:val="28FB7D84"/>
    <w:rsid w:val="291A16EC"/>
    <w:rsid w:val="2D413A6D"/>
    <w:rsid w:val="2DBC6584"/>
    <w:rsid w:val="2DE824C9"/>
    <w:rsid w:val="2E3857E9"/>
    <w:rsid w:val="2F4F288A"/>
    <w:rsid w:val="3307417A"/>
    <w:rsid w:val="335271E4"/>
    <w:rsid w:val="33D67101"/>
    <w:rsid w:val="33DA7BBA"/>
    <w:rsid w:val="353912D0"/>
    <w:rsid w:val="36244BD6"/>
    <w:rsid w:val="38F2395C"/>
    <w:rsid w:val="3BB74CD6"/>
    <w:rsid w:val="3CB25261"/>
    <w:rsid w:val="3DAF5691"/>
    <w:rsid w:val="3DD50933"/>
    <w:rsid w:val="3FAC0905"/>
    <w:rsid w:val="40D60713"/>
    <w:rsid w:val="42A42542"/>
    <w:rsid w:val="42D8510F"/>
    <w:rsid w:val="45115C93"/>
    <w:rsid w:val="46496705"/>
    <w:rsid w:val="48400B61"/>
    <w:rsid w:val="49515B82"/>
    <w:rsid w:val="4B5C2D2B"/>
    <w:rsid w:val="4E1767C9"/>
    <w:rsid w:val="4FF55641"/>
    <w:rsid w:val="5164003A"/>
    <w:rsid w:val="53096240"/>
    <w:rsid w:val="56137B46"/>
    <w:rsid w:val="57D64A77"/>
    <w:rsid w:val="57DF5F45"/>
    <w:rsid w:val="59ED1B86"/>
    <w:rsid w:val="5AB8536A"/>
    <w:rsid w:val="5AF47E03"/>
    <w:rsid w:val="5CB75164"/>
    <w:rsid w:val="5D420831"/>
    <w:rsid w:val="5F1C0131"/>
    <w:rsid w:val="5F282547"/>
    <w:rsid w:val="5F560312"/>
    <w:rsid w:val="5F596A7B"/>
    <w:rsid w:val="5F6B5CEB"/>
    <w:rsid w:val="604E726D"/>
    <w:rsid w:val="6135439D"/>
    <w:rsid w:val="61FD1031"/>
    <w:rsid w:val="664A3472"/>
    <w:rsid w:val="66772756"/>
    <w:rsid w:val="66CB2DC5"/>
    <w:rsid w:val="67B810AB"/>
    <w:rsid w:val="68A52274"/>
    <w:rsid w:val="6A350E12"/>
    <w:rsid w:val="6C065551"/>
    <w:rsid w:val="6E4E502F"/>
    <w:rsid w:val="6EF11BE5"/>
    <w:rsid w:val="6F280955"/>
    <w:rsid w:val="72F871C7"/>
    <w:rsid w:val="732B1DE3"/>
    <w:rsid w:val="739646D8"/>
    <w:rsid w:val="74FB55EA"/>
    <w:rsid w:val="750549CC"/>
    <w:rsid w:val="750F3E0E"/>
    <w:rsid w:val="76D25DB4"/>
    <w:rsid w:val="78D9584F"/>
    <w:rsid w:val="797F2B81"/>
    <w:rsid w:val="7A2C1A87"/>
    <w:rsid w:val="7C181311"/>
    <w:rsid w:val="7C9215E8"/>
    <w:rsid w:val="7D1A480C"/>
    <w:rsid w:val="7D782A65"/>
    <w:rsid w:val="7F0B65E4"/>
    <w:rsid w:val="7F7925C8"/>
    <w:rsid w:val="7FBB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目录 1111"/>
    <w:basedOn w:val="1"/>
    <w:next w:val="1"/>
    <w:unhideWhenUsed/>
    <w:qFormat/>
    <w:uiPriority w:val="39"/>
    <w:pPr>
      <w:widowControl/>
      <w:spacing w:after="100" w:line="259" w:lineRule="auto"/>
      <w:jc w:val="left"/>
    </w:pPr>
    <w:rPr>
      <w:rFonts w:ascii="Calibri" w:hAnsi="Calibri" w:eastAsia="宋体"/>
      <w:sz w:val="22"/>
      <w:szCs w:val="22"/>
    </w:rPr>
  </w:style>
  <w:style w:type="paragraph" w:styleId="3">
    <w:name w:val="Body Text"/>
    <w:basedOn w:val="1"/>
    <w:next w:val="1"/>
    <w:qFormat/>
    <w:uiPriority w:val="99"/>
    <w:rPr>
      <w:rFonts w:ascii="楷体_GB2312" w:hAnsi="Arial" w:eastAsia="楷体_GB2312"/>
      <w:sz w:val="28"/>
      <w:szCs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1121"/>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文本块11"/>
    <w:basedOn w:val="10"/>
    <w:qFormat/>
    <w:uiPriority w:val="0"/>
    <w:pPr>
      <w:ind w:left="256" w:right="6" w:firstLine="624"/>
    </w:pPr>
    <w:rPr>
      <w:rFonts w:ascii="Arial" w:hAnsi="Arial" w:eastAsia="仿宋"/>
      <w:sz w:val="28"/>
    </w:rPr>
  </w:style>
  <w:style w:type="paragraph" w:customStyle="1" w:styleId="10">
    <w:name w:val="正文121"/>
    <w:next w:val="9"/>
    <w:qFormat/>
    <w:uiPriority w:val="0"/>
    <w:pPr>
      <w:widowControl w:val="0"/>
      <w:jc w:val="both"/>
    </w:pPr>
    <w:rPr>
      <w:rFonts w:hint="default" w:ascii="Times New Roman" w:hAnsi="Times New Roman" w:eastAsia="宋体" w:cs="Times New Roman"/>
      <w:sz w:val="21"/>
      <w:szCs w:val="24"/>
    </w:rPr>
  </w:style>
  <w:style w:type="paragraph" w:customStyle="1" w:styleId="11">
    <w:name w:val="正文11"/>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正文文本 21"/>
    <w:basedOn w:val="13"/>
    <w:qFormat/>
    <w:uiPriority w:val="0"/>
    <w:pPr>
      <w:widowControl/>
      <w:jc w:val="center"/>
    </w:pPr>
    <w:rPr>
      <w:rFonts w:ascii="楷体_GB2312" w:eastAsia="楷体_GB2312"/>
      <w:sz w:val="28"/>
      <w:szCs w:val="28"/>
    </w:rPr>
  </w:style>
  <w:style w:type="paragraph" w:customStyle="1" w:styleId="13">
    <w:name w:val="正文111"/>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正文文本1"/>
    <w:basedOn w:val="11"/>
    <w:next w:val="13"/>
    <w:qFormat/>
    <w:uiPriority w:val="0"/>
    <w:pPr>
      <w:spacing w:after="120"/>
    </w:pPr>
  </w:style>
  <w:style w:type="paragraph" w:customStyle="1" w:styleId="15">
    <w:name w:val="标题 11"/>
    <w:basedOn w:val="13"/>
    <w:next w:val="13"/>
    <w:autoRedefine/>
    <w:qFormat/>
    <w:uiPriority w:val="0"/>
    <w:pPr>
      <w:keepNext/>
      <w:keepLines/>
      <w:spacing w:line="520" w:lineRule="exact"/>
      <w:jc w:val="center"/>
      <w:outlineLvl w:val="0"/>
    </w:pPr>
    <w:rPr>
      <w:rFonts w:eastAsia="新宋体"/>
      <w:b/>
      <w:bCs/>
      <w:sz w:val="30"/>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190</Words>
  <Characters>210</Characters>
  <Lines>0</Lines>
  <Paragraphs>0</Paragraphs>
  <TotalTime>0</TotalTime>
  <ScaleCrop>false</ScaleCrop>
  <LinksUpToDate>false</LinksUpToDate>
  <CharactersWithSpaces>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2025-08-26T07:13:00Z</dcterms:created>
  <dc:creator> 胖了又瘦了</dc:creator>
  <cp:lastModifiedBy> 胖了又瘦了</cp:lastModifiedBy>
  <cp:lastPrinted>2025-08-26T07:14:00Z</cp:lastPrinted>
  <dcterms:modified xsi:type="dcterms:W3CDTF">2025-09-04T01:31:30Z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56851B9B28B3419D84D21B2AEFADBDB2_11</vt:lpwstr>
  </property>
  <property fmtid="{D5CDD505-2E9C-101B-9397-08002B2CF9AE}" pid="4" name="KSOTemplateDocerSaveRecord">
    <vt:lpwstr>eyJoZGlkIjoiYTRjNWRkMmYyZmM1YTUwMGQ3MTk0N2YyZjQ0NDJhYWUiLCJ1c2VySWQiOiIzMjExMzU2NTUifQ==</vt:lpwstr>
  </property>
</Properties>
</file>