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9302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如有建议或意见，请以书面形式并加盖公章、注明联系人、联系方式，于202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9月2日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17:00之前送至我单位，逾期不受理（如邮寄，202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9月2日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17：00之后到达本单位的邮件将不再受理）。</w:t>
      </w:r>
    </w:p>
    <w:p w14:paraId="6EFA9FF0">
      <w:pPr>
        <w:rPr>
          <w:rFonts w:hint="default" w:ascii="宋体" w:hAnsi="宋体" w:eastAsia="宋体" w:cs="Times New Roman"/>
          <w:b/>
          <w:bCs/>
          <w:color w:val="000000"/>
          <w:kern w:val="0"/>
          <w:sz w:val="36"/>
          <w:szCs w:val="36"/>
          <w:highlight w:val="none"/>
        </w:rPr>
      </w:pPr>
      <w:r>
        <w:rPr>
          <w:rFonts w:hint="default" w:ascii="宋体" w:hAnsi="宋体" w:eastAsia="宋体" w:cs="Times New Roman"/>
          <w:b/>
          <w:bCs/>
          <w:color w:val="000000"/>
          <w:kern w:val="0"/>
          <w:sz w:val="36"/>
          <w:szCs w:val="36"/>
          <w:highlight w:val="none"/>
        </w:rPr>
        <w:br w:type="page"/>
      </w:r>
    </w:p>
    <w:p w14:paraId="2F1266B6">
      <w:pPr>
        <w:widowControl/>
        <w:numPr>
          <w:ilvl w:val="0"/>
          <w:numId w:val="0"/>
        </w:numPr>
        <w:jc w:val="center"/>
        <w:rPr>
          <w:rFonts w:hint="default" w:ascii="宋体" w:hAnsi="宋体" w:eastAsia="宋体" w:cs="Times New Roman"/>
          <w:b/>
          <w:bCs/>
          <w:color w:val="000000"/>
          <w:kern w:val="0"/>
          <w:sz w:val="36"/>
          <w:szCs w:val="36"/>
          <w:highlight w:val="none"/>
        </w:rPr>
      </w:pPr>
      <w:r>
        <w:rPr>
          <w:rFonts w:hint="default" w:ascii="宋体" w:hAnsi="宋体" w:eastAsia="宋体" w:cs="Times New Roman"/>
          <w:b/>
          <w:bCs/>
          <w:color w:val="000000"/>
          <w:kern w:val="0"/>
          <w:sz w:val="36"/>
          <w:szCs w:val="36"/>
          <w:highlight w:val="none"/>
        </w:rPr>
        <w:t>项目要求（采购需求）</w:t>
      </w:r>
    </w:p>
    <w:p w14:paraId="247D4C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</w:pPr>
      <w:r>
        <w:rPr>
          <w:rFonts w:hint="default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  <w:t>一、本项目采购不接受超过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270</w:t>
      </w:r>
      <w:r>
        <w:rPr>
          <w:rFonts w:hint="default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  <w:t>万元人民币（采购项目预算金额）的投标报价，报价包括但不限于全套设备维保服务、软件更新、材料配件更换、选配件和专用工具费用、人工费、税费及包装、运输、保险、技术支持与培训、售后服务及投标人的利润等全部费用，采购人不再支付报价以外的任何费用。</w:t>
      </w:r>
    </w:p>
    <w:p w14:paraId="26D2661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4"/>
          <w:szCs w:val="20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0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0"/>
          <w:highlight w:val="none"/>
        </w:rPr>
        <w:t>项目内容</w:t>
      </w:r>
    </w:p>
    <w:tbl>
      <w:tblPr>
        <w:tblStyle w:val="8"/>
        <w:tblW w:w="436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328"/>
        <w:gridCol w:w="1414"/>
        <w:gridCol w:w="761"/>
        <w:gridCol w:w="3175"/>
      </w:tblGrid>
      <w:tr w14:paraId="015D5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pct"/>
            <w:vAlign w:val="center"/>
          </w:tcPr>
          <w:p w14:paraId="45C14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</w:rPr>
              <w:t>序号</w:t>
            </w:r>
          </w:p>
        </w:tc>
        <w:tc>
          <w:tcPr>
            <w:tcW w:w="891" w:type="pct"/>
            <w:vAlign w:val="center"/>
          </w:tcPr>
          <w:p w14:paraId="0B8BE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</w:rPr>
              <w:t>设备名称</w:t>
            </w:r>
          </w:p>
        </w:tc>
        <w:tc>
          <w:tcPr>
            <w:tcW w:w="949" w:type="pct"/>
            <w:vAlign w:val="center"/>
          </w:tcPr>
          <w:p w14:paraId="3B73C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</w:rPr>
              <w:t>型号</w:t>
            </w:r>
          </w:p>
        </w:tc>
        <w:tc>
          <w:tcPr>
            <w:tcW w:w="511" w:type="pct"/>
            <w:vAlign w:val="center"/>
          </w:tcPr>
          <w:p w14:paraId="242BF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</w:rPr>
              <w:t>数量</w:t>
            </w:r>
          </w:p>
        </w:tc>
        <w:tc>
          <w:tcPr>
            <w:tcW w:w="2130" w:type="pct"/>
            <w:vAlign w:val="center"/>
          </w:tcPr>
          <w:p w14:paraId="1ABD9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</w:rPr>
              <w:t>保修范围</w:t>
            </w:r>
          </w:p>
        </w:tc>
      </w:tr>
      <w:tr w14:paraId="770E2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pct"/>
            <w:vAlign w:val="center"/>
          </w:tcPr>
          <w:p w14:paraId="118C5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</w:rPr>
              <w:t>1</w:t>
            </w:r>
          </w:p>
        </w:tc>
        <w:tc>
          <w:tcPr>
            <w:tcW w:w="891" w:type="pct"/>
            <w:vAlign w:val="center"/>
          </w:tcPr>
          <w:p w14:paraId="2DE8C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</w:rPr>
              <w:t>佳能320排CT</w:t>
            </w:r>
          </w:p>
        </w:tc>
        <w:tc>
          <w:tcPr>
            <w:tcW w:w="949" w:type="pct"/>
            <w:vAlign w:val="center"/>
          </w:tcPr>
          <w:p w14:paraId="7DB24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</w:rPr>
              <w:t>Aquillion One CT</w:t>
            </w:r>
          </w:p>
        </w:tc>
        <w:tc>
          <w:tcPr>
            <w:tcW w:w="511" w:type="pct"/>
            <w:vAlign w:val="center"/>
          </w:tcPr>
          <w:p w14:paraId="7127B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</w:rPr>
              <w:t>1</w:t>
            </w:r>
          </w:p>
        </w:tc>
        <w:tc>
          <w:tcPr>
            <w:tcW w:w="2130" w:type="pct"/>
            <w:vAlign w:val="center"/>
          </w:tcPr>
          <w:p w14:paraId="2F9B0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</w:rPr>
              <w:t>整机全保、原厂工作站及附属心电监护、高压注射器、防护门。</w:t>
            </w:r>
          </w:p>
        </w:tc>
      </w:tr>
    </w:tbl>
    <w:p w14:paraId="396C3E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、服务要求</w:t>
      </w:r>
      <w:bookmarkStart w:id="0" w:name="_GoBack"/>
      <w:bookmarkEnd w:id="0"/>
    </w:p>
    <w:p w14:paraId="40A334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1、提供24小时热线服务电话（400或800）随时在线响应。不限次数报修；接到医院报修电话后，维修响应时间≤1小时，如无法解决故障，专业服务工程师到场维修时间≤12小时，配件到场时间≤48小时，单次故障72小时以上未完成机器修复的每超过1天扣除维保费用5000元。</w:t>
      </w:r>
    </w:p>
    <w:p w14:paraId="0BA753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2、保修服务期间保证设备开机率不低于96%（以全年365天计，即每年停机不能超过15天，如有不足按 1:3天延长服务期）。</w:t>
      </w:r>
    </w:p>
    <w:p w14:paraId="479ABD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3、设备日常维护要求：维保期内，每年提供设备保养4次，保养包含但不限于如下项目：计划性定期的维修服务检测包括设备清洁、性能测试及校准、必要的机械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/>
        </w:rPr>
        <w:t>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电气的检查，以及紧急性质的维修，并定期对设备的数据进行备份，确保系统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/>
        </w:rPr>
        <w:t>性能符合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制造商的产品规格运行的标准。定期维护服务内容包括：（1）系统基本情况检查;（2）图像质量检查;（3）球管使用情况检查;（4）重建系统检查;（5）通讯检查；（6）软硬件安全性改版升级等。保修服务期内提供维护保养记录、检测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告。设备年检时，服务方负责并保证全部监测指标达标，配合通过相关部门检测。</w:t>
      </w:r>
    </w:p>
    <w:p w14:paraId="5F99A1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4、须具有丰富的维修经验和疑难问题解决能力，且具备维修所必须的服务工具及性能检测工具，保证80%的故障在故障发生24小时内修复。</w:t>
      </w:r>
    </w:p>
    <w:p w14:paraId="2A3BFF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5、具备专业服务团队，由多名维修工程师组成，团队中至少有1人具有本项目机型原厂培训证书。</w:t>
      </w:r>
    </w:p>
    <w:p w14:paraId="169CC4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6、根据医院需求对设备使用人员做技术培训。</w:t>
      </w:r>
    </w:p>
    <w:p w14:paraId="435DE0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7、维保期内每次更换球管、探测器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/>
        </w:rPr>
        <w:t>等核心部件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后提供第三方质控报告，并于每年提供年度维保报告。</w:t>
      </w:r>
    </w:p>
    <w:p w14:paraId="2D909D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8、球管</w:t>
      </w:r>
      <w:r>
        <w:rPr>
          <w:rFonts w:hint="eastAsia" w:ascii="宋体" w:hAnsi="宋体" w:cs="宋体"/>
          <w:strike w:val="0"/>
          <w:dstrike w:val="0"/>
          <w:color w:val="auto"/>
          <w:kern w:val="0"/>
          <w:sz w:val="24"/>
          <w:szCs w:val="24"/>
          <w:highlight w:val="none"/>
          <w:lang w:val="en-US" w:eastAsia="zh-CN"/>
        </w:rPr>
        <w:t>要求：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保证更换球管为原厂全新同型号的球管（型号：CXB-750E），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提供近一年同型号球管的海关报关单记录证明材料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 w14:paraId="7AB60E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9、具有紧急维修保障能力，提供履约保障的有效方案措施。</w:t>
      </w:r>
    </w:p>
    <w:p w14:paraId="414DF3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10、具有有效期内的辐射安全许可证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szCs w:val="24"/>
          <w:highlight w:val="none"/>
        </w:rPr>
        <w:t>。</w:t>
      </w:r>
    </w:p>
    <w:p w14:paraId="2A25E1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11、备件来源要求：为保障维保设备运行的安全性及可靠性，</w:t>
      </w:r>
      <w:r>
        <w:rPr>
          <w:rFonts w:hint="eastAsia" w:ascii="宋体" w:hAnsi="宋体" w:cs="宋体"/>
          <w:strike w:val="0"/>
          <w:dstrike w:val="0"/>
          <w:color w:val="auto"/>
          <w:kern w:val="0"/>
          <w:sz w:val="24"/>
          <w:szCs w:val="24"/>
          <w:highlight w:val="none"/>
          <w:lang w:val="en-US" w:eastAsia="zh-CN"/>
        </w:rPr>
        <w:t>须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确保备件必须为与该设备同一备件号的原厂备件，安装完毕后达到原厂设备运行标准。保证备件100%供应保障。</w:t>
      </w:r>
    </w:p>
    <w:p w14:paraId="0D7ECA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trike/>
          <w:dstrike w:val="0"/>
          <w:color w:val="auto"/>
          <w:kern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12、须在国内设有专业、充足的设备零配件仓库，确保零备件供应及时。</w:t>
      </w:r>
    </w:p>
    <w:p w14:paraId="46A4E562"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N2EwNjNkNDQ2NGQ2NWE4MmRlZDk3NjgxYTE0OWMifQ=="/>
    <w:docVar w:name="KSO_WPS_MARK_KEY" w:val="c9cbdf4a-de2b-4e4a-814b-87f6a23a34a5"/>
  </w:docVars>
  <w:rsids>
    <w:rsidRoot w:val="00000000"/>
    <w:rsid w:val="006253EB"/>
    <w:rsid w:val="0C74175C"/>
    <w:rsid w:val="0EAE1F51"/>
    <w:rsid w:val="0EB4052B"/>
    <w:rsid w:val="2A53692A"/>
    <w:rsid w:val="2B9679EF"/>
    <w:rsid w:val="3B51007F"/>
    <w:rsid w:val="404C3FE0"/>
    <w:rsid w:val="452C1C8C"/>
    <w:rsid w:val="4541790A"/>
    <w:rsid w:val="4F706C27"/>
    <w:rsid w:val="50994798"/>
    <w:rsid w:val="57DE56B8"/>
    <w:rsid w:val="5DD654E3"/>
    <w:rsid w:val="5E040545"/>
    <w:rsid w:val="5E851558"/>
    <w:rsid w:val="65133BDB"/>
    <w:rsid w:val="761E2EDE"/>
    <w:rsid w:val="782E5309"/>
    <w:rsid w:val="7D3E1605"/>
    <w:rsid w:val="7DAF7F87"/>
    <w:rsid w:val="7E29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3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 w:val="0"/>
      <w:bCs w:val="0"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300" w:after="300"/>
      <w:jc w:val="center"/>
      <w:outlineLvl w:val="0"/>
    </w:pPr>
    <w:rPr>
      <w:rFonts w:ascii="Cambria" w:hAnsi="Cambria" w:eastAsia="仿宋_GB2312" w:cs="Times New Roman"/>
      <w:b/>
      <w:bCs/>
      <w:sz w:val="36"/>
      <w:szCs w:val="32"/>
    </w:rPr>
  </w:style>
  <w:style w:type="paragraph" w:styleId="4">
    <w:name w:val="Body Text"/>
    <w:basedOn w:val="1"/>
    <w:next w:val="2"/>
    <w:qFormat/>
    <w:uiPriority w:val="0"/>
    <w:pPr>
      <w:spacing w:after="120"/>
    </w:pPr>
  </w:style>
  <w:style w:type="paragraph" w:styleId="5">
    <w:name w:val="Block Text"/>
    <w:basedOn w:val="1"/>
    <w:qFormat/>
    <w:uiPriority w:val="0"/>
    <w:pPr>
      <w:ind w:left="256" w:right="6" w:firstLine="624"/>
    </w:pPr>
    <w:rPr>
      <w:rFonts w:hint="default" w:ascii="Times New Roman" w:hAnsi="Times New Roman" w:eastAsia="仿宋_GB2312" w:cs="Times New Roman"/>
      <w:sz w:val="28"/>
      <w:szCs w:val="20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963</Words>
  <Characters>1023</Characters>
  <Lines>0</Lines>
  <Paragraphs>0</Paragraphs>
  <TotalTime>0</TotalTime>
  <ScaleCrop>false</ScaleCrop>
  <LinksUpToDate>false</LinksUpToDate>
  <CharactersWithSpaces>1026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2024-12-25T07:38:00Z</dcterms:created>
  <dc:creator>Administrator</dc:creator>
  <cp:lastModifiedBy>86151</cp:lastModifiedBy>
  <dcterms:modified xsi:type="dcterms:W3CDTF">2025-08-28T02:54:52Z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BFE9D2D31DDA4E3983F051FEDE053FCE_13</vt:lpwstr>
  </property>
  <property fmtid="{D5CDD505-2E9C-101B-9397-08002B2CF9AE}" pid="4" name="KSOTemplateDocerSaveRecord">
    <vt:lpwstr>eyJoZGlkIjoiMzEwNTM5NzYwMDRjMzkwZTVkZjY2ODkwMGIxNGU0OTUiLCJ1c2VySWQiOiI0MTk1NDIxMDQifQ==</vt:lpwstr>
  </property>
</Properties>
</file>