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13" w:firstLineChars="1100"/>
        <w:rPr>
          <w:rFonts w:hint="eastAsia"/>
          <w:lang w:val="en-US" w:eastAsia="zh-CN"/>
        </w:rPr>
      </w:pPr>
      <w:r>
        <w:rPr>
          <w:rFonts w:hint="eastAsia" w:ascii="宋体" w:hAnsi="宋体" w:eastAsia="宋体" w:cs="宋体"/>
          <w:b/>
          <w:bCs/>
          <w:sz w:val="30"/>
          <w:szCs w:val="30"/>
          <w:highlight w:val="none"/>
          <w:lang w:val="en-US" w:eastAsia="zh-CN"/>
        </w:rPr>
        <w:t>更正公告</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一、项目基本情况</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原公告的采购项目编号：JSZC-320322-PXZX-G2025-0016。</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原公告的采购项目名称：沛县栖山镇栖东小学教育教学设施设备采购项目</w:t>
      </w:r>
    </w:p>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首次公告日期：2025年7月24日</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二、更正信息</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aps/>
          <w:kern w:val="2"/>
          <w:sz w:val="24"/>
          <w:szCs w:val="24"/>
          <w:lang w:val="en-US" w:eastAsia="zh-CN" w:bidi="ar-SA"/>
        </w:rPr>
        <w:t>1.</w:t>
      </w:r>
      <w:bookmarkStart w:id="0" w:name="OLE_LINK3"/>
      <w:bookmarkStart w:id="1" w:name="OLE_LINK4"/>
      <w:r>
        <w:rPr>
          <w:rFonts w:hint="eastAsia" w:ascii="仿宋_GB2312" w:hAnsi="仿宋_GB2312" w:eastAsia="仿宋_GB2312" w:cs="仿宋_GB2312"/>
          <w:color w:val="000000"/>
          <w:sz w:val="24"/>
          <w:szCs w:val="24"/>
          <w:lang w:val="en-US" w:eastAsia="zh-CN"/>
        </w:rPr>
        <w:t>招标文件第五章第三部分商务要求，采购包一</w:t>
      </w:r>
      <w:bookmarkEnd w:id="0"/>
      <w:r>
        <w:rPr>
          <w:rFonts w:hint="eastAsia" w:ascii="仿宋_GB2312" w:hAnsi="仿宋_GB2312" w:eastAsia="仿宋_GB2312" w:cs="仿宋_GB2312"/>
          <w:color w:val="000000"/>
          <w:sz w:val="24"/>
          <w:szCs w:val="24"/>
          <w:lang w:val="en-US" w:eastAsia="zh-CN"/>
        </w:rPr>
        <w:t>、采购包二中的</w:t>
      </w:r>
      <w:bookmarkEnd w:id="1"/>
      <w:r>
        <w:rPr>
          <w:rFonts w:hint="eastAsia" w:ascii="仿宋_GB2312" w:hAnsi="仿宋_GB2312" w:eastAsia="仿宋_GB2312" w:cs="仿宋_GB2312"/>
          <w:color w:val="000000"/>
          <w:sz w:val="24"/>
          <w:szCs w:val="24"/>
          <w:lang w:val="en-US" w:eastAsia="zh-CN"/>
        </w:rPr>
        <w:t>第五部分：报价要求：</w:t>
      </w:r>
    </w:p>
    <w:p>
      <w:pPr>
        <w:widowControl w:val="0"/>
        <w:spacing w:beforeAutospacing="0" w:afterAutospacing="0"/>
        <w:ind w:firstLine="480"/>
        <w:jc w:val="both"/>
        <w:rPr>
          <w:rFonts w:hint="eastAsia" w:ascii="宋体" w:hAnsi="宋体" w:eastAsia="宋体" w:cs="宋体"/>
          <w:b/>
          <w:bCs/>
          <w:kern w:val="0"/>
          <w:sz w:val="24"/>
          <w:szCs w:val="24"/>
          <w:lang w:val="en-US" w:eastAsia="zh-CN" w:bidi="ar-SA"/>
        </w:rPr>
      </w:pPr>
      <w:r>
        <w:rPr>
          <w:rFonts w:hint="eastAsia" w:ascii="宋体" w:hAnsi="宋体" w:eastAsia="宋体" w:cs="宋体"/>
          <w:b/>
          <w:bCs/>
          <w:color w:val="000000"/>
          <w:kern w:val="0"/>
          <w:sz w:val="24"/>
          <w:szCs w:val="24"/>
          <w:lang w:val="en-US" w:eastAsia="zh-CN" w:bidi="ar-SA"/>
        </w:rPr>
        <w:t>1．本次采购采购包三不接受超过52万元（采购项目预算金额）的投标报价、采购包四不接受超过42万元（采购项目预算金额）的投标报价；</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现更正为：</w:t>
      </w:r>
    </w:p>
    <w:p>
      <w:pPr>
        <w:widowControl w:val="0"/>
        <w:spacing w:beforeAutospacing="0" w:afterAutospacing="0"/>
        <w:ind w:firstLine="480"/>
        <w:jc w:val="both"/>
        <w:rPr>
          <w:rFonts w:hint="eastAsia" w:ascii="宋体" w:hAnsi="宋体" w:eastAsia="宋体" w:cs="宋体"/>
          <w:b/>
          <w:bCs/>
          <w:kern w:val="0"/>
          <w:sz w:val="24"/>
          <w:szCs w:val="24"/>
          <w:lang w:val="en-US" w:eastAsia="zh-CN" w:bidi="ar-SA"/>
        </w:rPr>
      </w:pPr>
      <w:r>
        <w:rPr>
          <w:rFonts w:hint="eastAsia" w:ascii="宋体" w:hAnsi="宋体" w:eastAsia="宋体" w:cs="宋体"/>
          <w:b/>
          <w:bCs/>
          <w:color w:val="000000"/>
          <w:kern w:val="0"/>
          <w:sz w:val="24"/>
          <w:szCs w:val="24"/>
          <w:lang w:val="en-US" w:eastAsia="zh-CN" w:bidi="ar-SA"/>
        </w:rPr>
        <w:t>1．本次采购采购包一不接受超过42万元（采购项目预算金额）的投标报价、采购包二不接受超过52万元（采购项目预算金额）的投标报价；</w:t>
      </w:r>
    </w:p>
    <w:p>
      <w:pPr>
        <w:spacing w:line="240" w:lineRule="auto"/>
        <w:ind w:firstLine="0" w:firstLineChars="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aps/>
          <w:kern w:val="2"/>
          <w:sz w:val="24"/>
          <w:szCs w:val="24"/>
          <w:lang w:val="en-US" w:eastAsia="zh-CN" w:bidi="ar-SA"/>
        </w:rPr>
        <w:t>2.</w:t>
      </w:r>
      <w:r>
        <w:rPr>
          <w:rFonts w:hint="eastAsia" w:ascii="仿宋_GB2312" w:hAnsi="仿宋_GB2312" w:eastAsia="仿宋_GB2312" w:cs="仿宋_GB2312"/>
          <w:sz w:val="24"/>
          <w:szCs w:val="24"/>
          <w:lang w:val="en-US" w:eastAsia="zh-CN"/>
        </w:rPr>
        <w:t>招标文件第五章第二部分项目技术要求，采购包一：音体美教室教学设备具体清单中</w:t>
      </w:r>
      <w:r>
        <w:rPr>
          <w:rFonts w:hint="eastAsia" w:ascii="宋体" w:hAnsi="宋体" w:eastAsia="宋体" w:cs="宋体"/>
          <w:b/>
          <w:bCs/>
          <w:kern w:val="0"/>
          <w:sz w:val="22"/>
          <w:szCs w:val="22"/>
          <w:lang w:bidi="ar"/>
        </w:rPr>
        <w:t>4、小学体育器材室与器材</w:t>
      </w:r>
    </w:p>
    <w:tbl>
      <w:tblPr>
        <w:tblStyle w:val="7"/>
        <w:tblpPr w:leftFromText="180" w:rightFromText="180" w:vertAnchor="text" w:horzAnchor="page" w:tblpX="1212" w:tblpY="418"/>
        <w:tblOverlap w:val="never"/>
        <w:tblW w:w="9670" w:type="dxa"/>
        <w:tblInd w:w="0" w:type="dxa"/>
        <w:tblLayout w:type="fixed"/>
        <w:tblCellMar>
          <w:top w:w="0" w:type="dxa"/>
          <w:left w:w="108" w:type="dxa"/>
          <w:bottom w:w="0" w:type="dxa"/>
          <w:right w:w="108" w:type="dxa"/>
        </w:tblCellMar>
      </w:tblPr>
      <w:tblGrid>
        <w:gridCol w:w="675"/>
        <w:gridCol w:w="1564"/>
        <w:gridCol w:w="5856"/>
        <w:gridCol w:w="630"/>
        <w:gridCol w:w="945"/>
      </w:tblGrid>
      <w:tr>
        <w:tblPrEx>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标志筒</w:t>
            </w:r>
          </w:p>
        </w:tc>
        <w:tc>
          <w:tcPr>
            <w:tcW w:w="58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left"/>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全新 PP 塑料制品，高度为 15cm～75cm，呈圆锥体状，有配重，放置平稳。PP 塑料应提供由第三方有资质的检测机构出具的检验报告复印件加盖投标人鲜章，检验项目至少包含：①GB/T32487-2016《塑料家具通用技术条件》；②GB28481-2012《塑料家具中有害物质限量》；③GB/T22048-2015《玩具及儿童用品中特定邻苯二甲酸酯增塑剂的测定》；④GB/T31402-2015《塑料塑料表面抗菌性能试验方法》；⑤GB/T24128-2018《塑料塑料防霉剂的防霉效果评估》；⑥GB/T11547-2008《塑料耐液体化学试剂性能》；⑦GB/T1040.1-2018 塑料拉伸性能的测定第 1 部分：总则；⑧GB21027-2007《学生用品的安全通用要求》可迁移元素标准要求；⑨GB/T16422.2-2014《塑料实验室光源暴露试验方法第 2 部分：氙弧灯》进行检测。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个</w:t>
            </w:r>
          </w:p>
        </w:tc>
      </w:tr>
    </w:tbl>
    <w:p>
      <w:pPr>
        <w:pStyle w:val="6"/>
        <w:rPr>
          <w:rFonts w:hint="default"/>
          <w:lang w:val="en-US" w:eastAsia="zh-CN"/>
        </w:rPr>
      </w:pPr>
    </w:p>
    <w:p>
      <w:pP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现更正为：</w:t>
      </w:r>
    </w:p>
    <w:tbl>
      <w:tblPr>
        <w:tblStyle w:val="7"/>
        <w:tblpPr w:leftFromText="180" w:rightFromText="180" w:vertAnchor="text" w:horzAnchor="page" w:tblpX="1212" w:tblpY="418"/>
        <w:tblOverlap w:val="never"/>
        <w:tblW w:w="9670" w:type="dxa"/>
        <w:tblInd w:w="0" w:type="dxa"/>
        <w:tblLayout w:type="fixed"/>
        <w:tblCellMar>
          <w:top w:w="0" w:type="dxa"/>
          <w:left w:w="108" w:type="dxa"/>
          <w:bottom w:w="0" w:type="dxa"/>
          <w:right w:w="108" w:type="dxa"/>
        </w:tblCellMar>
      </w:tblPr>
      <w:tblGrid>
        <w:gridCol w:w="675"/>
        <w:gridCol w:w="1564"/>
        <w:gridCol w:w="5856"/>
        <w:gridCol w:w="630"/>
        <w:gridCol w:w="945"/>
      </w:tblGrid>
      <w:tr>
        <w:tblPrEx>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19</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标志筒</w:t>
            </w:r>
          </w:p>
        </w:tc>
        <w:tc>
          <w:tcPr>
            <w:tcW w:w="585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left"/>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全新 PP 塑料制品，高度为 15cm～75cm，呈圆锥体状，有配重，放置平稳。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个</w:t>
            </w:r>
          </w:p>
        </w:tc>
      </w:tr>
    </w:tbl>
    <w:p>
      <w:pPr>
        <w:pStyle w:val="2"/>
        <w:numPr>
          <w:ilvl w:val="0"/>
          <w:numId w:val="0"/>
        </w:numPr>
        <w:rPr>
          <w:rFonts w:hint="eastAsia" w:ascii="宋体" w:hAnsi="宋体" w:eastAsia="宋体" w:cs="宋体"/>
          <w:b/>
          <w:bCs/>
          <w:kern w:val="0"/>
          <w:sz w:val="22"/>
          <w:szCs w:val="22"/>
          <w:lang w:bidi="ar"/>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b w:val="0"/>
          <w:bCs w:val="0"/>
          <w:sz w:val="24"/>
          <w:szCs w:val="24"/>
          <w:lang w:val="en-US" w:eastAsia="zh-CN"/>
        </w:rPr>
        <w:t>招标文件第五章第二部分项目技术要求，采购包一：音体美教室教学设备具体清单中</w:t>
      </w:r>
      <w:r>
        <w:rPr>
          <w:rFonts w:hint="eastAsia" w:ascii="宋体" w:hAnsi="宋体" w:eastAsia="宋体" w:cs="宋体"/>
          <w:b/>
          <w:bCs/>
          <w:kern w:val="0"/>
          <w:sz w:val="22"/>
          <w:szCs w:val="22"/>
          <w:lang w:bidi="ar"/>
        </w:rPr>
        <w:t>4、小学体育器材室与器材</w:t>
      </w:r>
    </w:p>
    <w:tbl>
      <w:tblPr>
        <w:tblStyle w:val="7"/>
        <w:tblpPr w:leftFromText="180" w:rightFromText="180" w:vertAnchor="text" w:horzAnchor="page" w:tblpX="1212" w:tblpY="418"/>
        <w:tblOverlap w:val="never"/>
        <w:tblW w:w="9670" w:type="dxa"/>
        <w:tblInd w:w="0" w:type="dxa"/>
        <w:tblLayout w:type="fixed"/>
        <w:tblCellMar>
          <w:top w:w="0" w:type="dxa"/>
          <w:left w:w="108" w:type="dxa"/>
          <w:bottom w:w="0" w:type="dxa"/>
          <w:right w:w="108" w:type="dxa"/>
        </w:tblCellMar>
      </w:tblPr>
      <w:tblGrid>
        <w:gridCol w:w="675"/>
        <w:gridCol w:w="1553"/>
        <w:gridCol w:w="5867"/>
        <w:gridCol w:w="630"/>
        <w:gridCol w:w="945"/>
      </w:tblGrid>
      <w:tr>
        <w:tblPrEx>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87</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身高体重测试仪</w:t>
            </w:r>
          </w:p>
        </w:tc>
        <w:tc>
          <w:tcPr>
            <w:tcW w:w="586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left"/>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单机: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1.直接测量人体的身高体重，反映被测者身体匀称度和发育形态指数（BMI）；</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2.身高测试触头可折叠，体重底座一体化。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3.测试仪采用≥3.5吋液晶显示屏显示测试值（同屏显示身高体重数值及BMI指数），界面美观，操作简单。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4.测试仪具有同步语音播报身高、体重测试数值功能，可设置开启或关闭。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1)主机采用原生Android6.0及以上系统，能够安装APK程序以拓展使用功能及产品升级（可现场演示），屏幕≥7吋1024×600高清触摸电容屏；主机≥1.0GB以上运行内存；≥4GB FLASH存储空间。可直插U盘播放测试视频录像。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2)主机具有内置二维码扫描器（嵌入式非外接型），通过主机自动扫描二维码进行身份识别、验证，减少备件的损耗，使用方便快捷。</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3)主机具备≥2个USB标准接口（非外接扩展），可直接插入U盘导入100000条测试名单信息，也可直接导出测试成绩至U盘自动生成Excel表格。</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5)主机查询结果能一屏同时显示测试学校、年级、班级、学生姓名、性别、测试成绩、测试日期及时间，方便后期督查。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6)主机具备多重数据存储备份功能，具有数据一键恢复功能。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7)主要技术参数：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测量范围：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身高：90cm～215cm      体重：0kg ～200kg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分度值：身高：0.1cm    体重：0.1kg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误差：身高：±0.1cm       体重：0kg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提供样品并演示产品各个功能。提供加盖生产厂家公章的“国家体育用品检测中心”出具的检测报告复印件。</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台</w:t>
            </w:r>
          </w:p>
        </w:tc>
      </w:tr>
    </w:tbl>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现更正为：</w:t>
      </w:r>
    </w:p>
    <w:tbl>
      <w:tblPr>
        <w:tblStyle w:val="7"/>
        <w:tblpPr w:leftFromText="180" w:rightFromText="180" w:vertAnchor="text" w:horzAnchor="page" w:tblpX="1212" w:tblpY="418"/>
        <w:tblOverlap w:val="never"/>
        <w:tblW w:w="9670" w:type="dxa"/>
        <w:tblInd w:w="0" w:type="dxa"/>
        <w:tblLayout w:type="fixed"/>
        <w:tblCellMar>
          <w:top w:w="0" w:type="dxa"/>
          <w:left w:w="108" w:type="dxa"/>
          <w:bottom w:w="0" w:type="dxa"/>
          <w:right w:w="108" w:type="dxa"/>
        </w:tblCellMar>
      </w:tblPr>
      <w:tblGrid>
        <w:gridCol w:w="675"/>
        <w:gridCol w:w="1553"/>
        <w:gridCol w:w="5867"/>
        <w:gridCol w:w="630"/>
        <w:gridCol w:w="945"/>
      </w:tblGrid>
      <w:tr>
        <w:tblPrEx>
          <w:tblCellMar>
            <w:top w:w="0" w:type="dxa"/>
            <w:left w:w="108" w:type="dxa"/>
            <w:bottom w:w="0" w:type="dxa"/>
            <w:right w:w="108"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87</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身高体重测试仪</w:t>
            </w:r>
          </w:p>
        </w:tc>
        <w:tc>
          <w:tcPr>
            <w:tcW w:w="586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left"/>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单机: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1.直接测量人体的身高体重，反映被测者身体匀称度和发育形态指数（BMI）；</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2.身高测试触头可折叠，体重底座一体化。</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3.测试仪采用≥3.5吋液晶显示屏显示测试值（同屏显示身高体重数值及BMI指数），界面美观，操作简单。</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4.测试仪具有同步语音播报身高、体重测试数值功能，可设置开启或关闭。</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主机:</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1)主机采用原生Android6.0及以上系统，能够安装APK程序以拓展使用功能及产品升级，屏幕≥7吋1024×600高清触摸电容屏；主机≥1.0GB以上运行内存；≥4GB FLASH存储空间。可直插U盘播放测试视频录像。</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2)主机具有内置二维码扫描器（嵌入式非外接型），通过主机自动扫描二维码进行身份识别、验证，减少备件的损耗，使用方便快捷。</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3)主机具备≥2个USB标准接口（非外接扩展），可直接插入U盘导入100000条测试名单信息，也可直接导出测试成绩至U盘自动生成Excel表格。</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4)主机具多种身份识别功能：可通过触摸屏输入、机械键盘输入、非接触式IC卡（兼容校园一卡通）、二维码扫描等识别方法；输入学号具备自动递增功能；主机菜单具备单项查询，集体查询，分组查询，具有年级班级组别日期等多种筛选数据方式，查询便捷。可以导入评分标准，对测试结果实时评分。</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5)主机查询结果能一屏同时显示测试学校、年级、班级、学生姓名、性别、测试成绩、测试日期及时间，方便后期督查。</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6)主机具备多重数据存储备份功能，具有数据一键恢复功能。</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7)主要技术参数：</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测量范围：</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身高：90cm～215cm      体重：0kg ～200kg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分度值：身高：0.1cm    体重：0.1kg</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 xml:space="preserve">误差：身高：±0.1cm       体重：0kg  </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提供加盖生产厂家公章的“国家体育用品检测中心”出具的检测报告复印件。</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台</w:t>
            </w:r>
          </w:p>
        </w:tc>
      </w:tr>
    </w:tbl>
    <w:p>
      <w:pPr>
        <w:numPr>
          <w:ilvl w:val="0"/>
          <w:numId w:val="0"/>
        </w:numPr>
        <w:rPr>
          <w:rFonts w:hint="default"/>
          <w:lang w:val="en-US" w:eastAsia="zh-CN"/>
        </w:rPr>
      </w:pPr>
    </w:p>
    <w:p>
      <w:pPr>
        <w:rPr>
          <w:rFonts w:hint="default" w:eastAsia="宋体"/>
          <w:lang w:val="en-US" w:eastAsia="zh-CN"/>
        </w:rPr>
      </w:pPr>
      <w:r>
        <w:rPr>
          <w:rFonts w:hint="eastAsia" w:ascii="仿宋_GB2312" w:hAnsi="仿宋_GB2312" w:eastAsia="仿宋_GB2312" w:cs="仿宋_GB2312"/>
          <w:sz w:val="24"/>
          <w:szCs w:val="24"/>
          <w:lang w:val="en-US" w:eastAsia="zh-CN"/>
        </w:rPr>
        <w:t>4.招标文件第五章第二部分项目技术要求，采购包一：音体美教室教学设备具体清单中5</w:t>
      </w:r>
      <w:r>
        <w:rPr>
          <w:rFonts w:hint="eastAsia" w:ascii="宋体" w:hAnsi="宋体" w:eastAsia="宋体" w:cs="宋体"/>
          <w:b/>
          <w:bCs/>
          <w:kern w:val="0"/>
          <w:sz w:val="22"/>
          <w:szCs w:val="22"/>
          <w:lang w:bidi="ar"/>
        </w:rPr>
        <w:t>、</w:t>
      </w:r>
      <w:r>
        <w:rPr>
          <w:rFonts w:hint="eastAsia" w:ascii="宋体" w:hAnsi="宋体" w:eastAsia="宋体" w:cs="宋体"/>
          <w:b/>
          <w:bCs/>
          <w:kern w:val="0"/>
          <w:sz w:val="22"/>
          <w:szCs w:val="22"/>
          <w:lang w:val="en-US" w:eastAsia="zh-CN" w:bidi="ar"/>
        </w:rPr>
        <w:t>体育设施</w:t>
      </w:r>
    </w:p>
    <w:tbl>
      <w:tblPr>
        <w:tblStyle w:val="7"/>
        <w:tblW w:w="9649" w:type="dxa"/>
        <w:tblInd w:w="-563" w:type="dxa"/>
        <w:tblLayout w:type="fixed"/>
        <w:tblCellMar>
          <w:top w:w="0" w:type="dxa"/>
          <w:left w:w="108" w:type="dxa"/>
          <w:bottom w:w="0" w:type="dxa"/>
          <w:right w:w="108" w:type="dxa"/>
        </w:tblCellMar>
      </w:tblPr>
      <w:tblGrid>
        <w:gridCol w:w="666"/>
        <w:gridCol w:w="1527"/>
        <w:gridCol w:w="5912"/>
        <w:gridCol w:w="623"/>
        <w:gridCol w:w="921"/>
      </w:tblGrid>
      <w:tr>
        <w:tblPrEx>
          <w:tblCellMar>
            <w:top w:w="0" w:type="dxa"/>
            <w:left w:w="108" w:type="dxa"/>
            <w:bottom w:w="0" w:type="dxa"/>
            <w:right w:w="108" w:type="dxa"/>
          </w:tblCellMar>
        </w:tblPrEx>
        <w:trPr>
          <w:trHeight w:val="19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sz w:val="24"/>
              </w:rPr>
            </w:pPr>
            <w:r>
              <w:rPr>
                <w:rFonts w:hint="eastAsia" w:ascii="宋体" w:hAnsi="宋体" w:eastAsia="宋体" w:cs="宋体"/>
                <w:kern w:val="0"/>
                <w:sz w:val="24"/>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室外篮球架</w:t>
            </w:r>
          </w:p>
        </w:tc>
        <w:tc>
          <w:tcPr>
            <w:tcW w:w="5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1、箱体尺寸：1800*900*2.5mm，篮球架箱体采用优质钢板焊接，立柱采用优质钢材 150*150*3mm；                                                                                            2、地面至篮圈上平面2350mm，伸臂长度1850；                                                             3、篮板：规格1400*900*10mm，高强度钢化玻璃，加厚保护条；                                                     4、篮球圈：为20mm直径的圆条钢，表面橙色，抗弯性能≤5mm，下沿有12个均匀分布的挂钩；</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5、篮球网：长度为400～450mm，12扣型高强度涤纶材质；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6、表面处理:所有钢制件表面均经酸洗、磷化等初级处理后在自动喷涂线上采用静电环氧基粉末喷涂完成最后表面处理。</w:t>
            </w:r>
          </w:p>
        </w:tc>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组</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4"/>
              </w:rPr>
            </w:pPr>
            <w:r>
              <w:rPr>
                <w:rFonts w:hint="eastAsia" w:ascii="宋体" w:hAnsi="宋体" w:eastAsia="宋体" w:cs="宋体"/>
                <w:kern w:val="0"/>
                <w:sz w:val="24"/>
                <w:lang w:bidi="ar"/>
              </w:rPr>
              <w:t>8</w:t>
            </w:r>
          </w:p>
        </w:tc>
      </w:tr>
    </w:tbl>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现更正为：</w:t>
      </w:r>
    </w:p>
    <w:tbl>
      <w:tblPr>
        <w:tblStyle w:val="7"/>
        <w:tblW w:w="9657" w:type="dxa"/>
        <w:tblInd w:w="-554" w:type="dxa"/>
        <w:tblLayout w:type="fixed"/>
        <w:tblCellMar>
          <w:top w:w="0" w:type="dxa"/>
          <w:left w:w="108" w:type="dxa"/>
          <w:bottom w:w="0" w:type="dxa"/>
          <w:right w:w="108" w:type="dxa"/>
        </w:tblCellMar>
      </w:tblPr>
      <w:tblGrid>
        <w:gridCol w:w="657"/>
        <w:gridCol w:w="1527"/>
        <w:gridCol w:w="5895"/>
        <w:gridCol w:w="657"/>
        <w:gridCol w:w="921"/>
      </w:tblGrid>
      <w:tr>
        <w:tblPrEx>
          <w:tblCellMar>
            <w:top w:w="0" w:type="dxa"/>
            <w:left w:w="108" w:type="dxa"/>
            <w:bottom w:w="0" w:type="dxa"/>
            <w:right w:w="108" w:type="dxa"/>
          </w:tblCellMar>
        </w:tblPrEx>
        <w:trPr>
          <w:trHeight w:val="192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eastAsia" w:ascii="宋体" w:hAnsi="宋体" w:eastAsia="宋体" w:cs="宋体"/>
                <w:sz w:val="24"/>
              </w:rPr>
            </w:pPr>
            <w:r>
              <w:rPr>
                <w:rFonts w:hint="eastAsia" w:ascii="宋体" w:hAnsi="宋体" w:eastAsia="宋体" w:cs="宋体"/>
                <w:kern w:val="0"/>
                <w:sz w:val="24"/>
                <w:lang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室外篮球架</w:t>
            </w:r>
          </w:p>
        </w:tc>
        <w:tc>
          <w:tcPr>
            <w:tcW w:w="5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auto"/>
              <w:ind w:firstLine="0" w:firstLineChars="0"/>
              <w:jc w:val="left"/>
              <w:textAlignment w:val="center"/>
              <w:rPr>
                <w:rFonts w:hint="eastAsia" w:ascii="宋体" w:hAnsi="宋体" w:eastAsia="宋体" w:cs="宋体"/>
                <w:sz w:val="22"/>
                <w:szCs w:val="22"/>
              </w:rPr>
            </w:pPr>
            <w:r>
              <w:rPr>
                <w:rFonts w:hint="eastAsia" w:ascii="宋体" w:hAnsi="宋体" w:eastAsia="宋体" w:cs="宋体"/>
                <w:kern w:val="0"/>
                <w:sz w:val="22"/>
                <w:szCs w:val="22"/>
                <w:lang w:bidi="ar"/>
              </w:rPr>
              <w:t>1、箱体尺寸：1800*900*2.5mm，篮球架箱体采用优质钢板焊接，立柱采用优质钢材 150*150*3mm；                                                                                            2、地面至篮圈上平面2350mm，伸臂长度1850；                                                             3、篮板：规格1400*900*10mm，高强度钢化玻璃，加厚保护条；                                                     4、篮球圈：为20mm直径的圆条钢，表面橙色，抗弯性能≤5mm，下沿有12个均匀分布的挂钩；</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5、篮球网：长度为400～450mm，12扣型高强度涤纶材质；</w:t>
            </w:r>
            <w:r>
              <w:rPr>
                <w:rFonts w:hint="eastAsia" w:ascii="宋体" w:hAnsi="宋体" w:eastAsia="宋体" w:cs="宋体"/>
                <w:kern w:val="0"/>
                <w:sz w:val="22"/>
                <w:szCs w:val="22"/>
                <w:lang w:bidi="ar"/>
              </w:rPr>
              <w:br w:type="textWrapping"/>
            </w:r>
            <w:r>
              <w:rPr>
                <w:rFonts w:hint="eastAsia" w:ascii="宋体" w:hAnsi="宋体" w:eastAsia="宋体" w:cs="宋体"/>
                <w:kern w:val="0"/>
                <w:sz w:val="22"/>
                <w:szCs w:val="22"/>
                <w:lang w:bidi="ar"/>
              </w:rPr>
              <w:t>6、表面处理:所有钢制件表面均经酸洗、磷化等初级处理后在自动喷涂线上采用静电环氧基粉末喷涂完成最后表面处理。</w:t>
            </w:r>
          </w:p>
        </w:tc>
        <w:tc>
          <w:tcPr>
            <w:tcW w:w="65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个</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4"/>
              </w:rPr>
            </w:pPr>
            <w:r>
              <w:rPr>
                <w:rFonts w:hint="eastAsia" w:ascii="宋体" w:hAnsi="宋体" w:eastAsia="宋体" w:cs="宋体"/>
                <w:kern w:val="0"/>
                <w:sz w:val="24"/>
                <w:lang w:bidi="ar"/>
              </w:rPr>
              <w:t>8</w:t>
            </w:r>
          </w:p>
        </w:tc>
      </w:tr>
    </w:tbl>
    <w:p>
      <w:pPr>
        <w:pStyle w:val="2"/>
        <w:rPr>
          <w:rFonts w:hint="eastAsia"/>
          <w:lang w:val="en-US" w:eastAsia="zh-CN"/>
        </w:rPr>
      </w:pP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三、其他补充事宜：无</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四、凡对本次公告内容提出询问，请按以下方式联系。</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1.采购人信息</w:t>
      </w:r>
    </w:p>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名  称：沛县教育局</w:t>
      </w:r>
    </w:p>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联系方式：0516-89629146</w:t>
      </w:r>
    </w:p>
    <w:p>
      <w:pPr>
        <w:ind w:firstLine="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地  址：沛县沛公路2号</w:t>
      </w:r>
      <w:bookmarkStart w:id="2" w:name="_GoBack"/>
      <w:bookmarkEnd w:id="2"/>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2.采购代理机构信息</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名  称：沛县公共资源交易中心</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地　址：沛县政务服务中心西三楼316室</w:t>
      </w:r>
    </w:p>
    <w:p>
      <w:pPr>
        <w:ind w:firstLine="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联系方式：0516-68162821</w:t>
      </w:r>
    </w:p>
    <w:p>
      <w:pPr>
        <w:ind w:firstLine="0"/>
        <w:rPr>
          <w:rFonts w:hint="eastAsia" w:ascii="仿宋_GB2312" w:hAnsi="仿宋_GB2312" w:eastAsia="仿宋_GB2312" w:cs="仿宋_GB2312"/>
          <w:color w:val="000000"/>
          <w:sz w:val="24"/>
          <w:szCs w:val="24"/>
          <w:lang w:val="en-US" w:eastAsia="zh-CN"/>
        </w:rPr>
      </w:pPr>
    </w:p>
    <w:p>
      <w:pPr>
        <w:ind w:firstLine="0"/>
        <w:rPr>
          <w:rFonts w:hint="eastAsia" w:ascii="仿宋_GB2312" w:hAnsi="仿宋_GB2312" w:eastAsia="仿宋_GB2312" w:cs="仿宋_GB2312"/>
          <w:color w:val="000000"/>
          <w:sz w:val="24"/>
          <w:szCs w:val="24"/>
          <w:lang w:val="en-US" w:eastAsia="zh-CN"/>
        </w:rPr>
      </w:pPr>
    </w:p>
    <w:p>
      <w:pPr>
        <w:ind w:firstLine="5760" w:firstLineChars="2400"/>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沛县教育局</w:t>
      </w:r>
    </w:p>
    <w:p>
      <w:pPr>
        <w:ind w:firstLine="5520" w:firstLineChars="23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2025年7月28日</w:t>
      </w:r>
    </w:p>
    <w:p>
      <w:pPr>
        <w:pStyle w:val="5"/>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Dc1MjZhNmRiZmZmMzljN2VmYzdlYWY3ODdmYWEifQ=="/>
  </w:docVars>
  <w:rsids>
    <w:rsidRoot w:val="00000000"/>
    <w:rsid w:val="007470CC"/>
    <w:rsid w:val="01C80F04"/>
    <w:rsid w:val="026779BA"/>
    <w:rsid w:val="06B27243"/>
    <w:rsid w:val="0F5372FC"/>
    <w:rsid w:val="127A7296"/>
    <w:rsid w:val="19611034"/>
    <w:rsid w:val="1AA8484B"/>
    <w:rsid w:val="1B80566C"/>
    <w:rsid w:val="1FB43DE7"/>
    <w:rsid w:val="23E96780"/>
    <w:rsid w:val="24572F93"/>
    <w:rsid w:val="2A8645D2"/>
    <w:rsid w:val="2D393D7F"/>
    <w:rsid w:val="30F1651D"/>
    <w:rsid w:val="330C763F"/>
    <w:rsid w:val="344A041F"/>
    <w:rsid w:val="36874DFF"/>
    <w:rsid w:val="3AA840F1"/>
    <w:rsid w:val="3F012022"/>
    <w:rsid w:val="416074D3"/>
    <w:rsid w:val="44F92119"/>
    <w:rsid w:val="4FF84D7B"/>
    <w:rsid w:val="55BA1450"/>
    <w:rsid w:val="5B721B53"/>
    <w:rsid w:val="5BE10DB9"/>
    <w:rsid w:val="5DC310BE"/>
    <w:rsid w:val="5DD82C45"/>
    <w:rsid w:val="61707F91"/>
    <w:rsid w:val="61E83D4F"/>
    <w:rsid w:val="66E937DA"/>
    <w:rsid w:val="6BDE45F3"/>
    <w:rsid w:val="6D70234E"/>
    <w:rsid w:val="70074E3A"/>
    <w:rsid w:val="72335600"/>
    <w:rsid w:val="72760055"/>
    <w:rsid w:val="745A5E80"/>
    <w:rsid w:val="75F307B8"/>
    <w:rsid w:val="79022643"/>
    <w:rsid w:val="7C464F3C"/>
    <w:rsid w:val="7EB4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目录 111"/>
    <w:basedOn w:val="1"/>
    <w:next w:val="1"/>
    <w:unhideWhenUsed/>
    <w:qFormat/>
    <w:uiPriority w:val="39"/>
    <w:pPr>
      <w:spacing w:before="120" w:after="120" w:line="360" w:lineRule="auto"/>
      <w:ind w:firstLine="0"/>
      <w:jc w:val="left"/>
    </w:pPr>
    <w:rPr>
      <w:rFonts w:ascii="Calibri" w:hAnsi="Calibri" w:cs="Calibri"/>
      <w:b/>
      <w:bCs/>
      <w:caps/>
      <w:sz w:val="20"/>
      <w:szCs w:val="20"/>
    </w:rPr>
  </w:style>
  <w:style w:type="paragraph" w:styleId="3">
    <w:name w:val="Body Text"/>
    <w:basedOn w:val="1"/>
    <w:next w:val="4"/>
    <w:qFormat/>
    <w:uiPriority w:val="99"/>
    <w:pPr>
      <w:spacing w:after="120"/>
    </w:pPr>
  </w:style>
  <w:style w:type="paragraph" w:customStyle="1" w:styleId="4">
    <w:name w:val="style4"/>
    <w:basedOn w:val="1"/>
    <w:next w:val="5"/>
    <w:qFormat/>
    <w:uiPriority w:val="0"/>
    <w:pPr>
      <w:spacing w:before="280" w:after="280"/>
    </w:pPr>
    <w:rPr>
      <w:sz w:val="18"/>
    </w:rPr>
  </w:style>
  <w:style w:type="paragraph" w:customStyle="1" w:styleId="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6">
    <w:name w:val="toc 1"/>
    <w:basedOn w:val="1"/>
    <w:next w:val="1"/>
    <w:unhideWhenUsed/>
    <w:qFormat/>
    <w:uiPriority w:val="39"/>
    <w:pPr>
      <w:spacing w:after="57"/>
      <w:ind w:left="0" w:right="0" w:firstLine="0"/>
    </w:p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2096</Words>
  <Characters>2465</Characters>
  <Lines>0</Lines>
  <Paragraphs>0</Paragraphs>
  <TotalTime>6</TotalTime>
  <ScaleCrop>false</ScaleCrop>
  <LinksUpToDate>false</LinksUpToDate>
  <CharactersWithSpaces>2526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2025-02-13T06:08:00Z</dcterms:created>
  <dc:creator>Administrator</dc:creator>
  <cp:lastModifiedBy>Administrator</cp:lastModifiedBy>
  <cp:lastPrinted>2025-03-12T06:31:00Z</cp:lastPrinted>
  <dcterms:modified xsi:type="dcterms:W3CDTF">2025-07-28T03:43:31Z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TemplateDocerSaveRecord">
    <vt:lpwstr>eyJoZGlkIjoiOGMzZDc1MjZhNmRiZmZmMzljN2VmYzdlYWY3ODdmYWEiLCJ1c2VySWQiOiIzMTA3OTc2ODMifQ==</vt:lpwstr>
  </property>
  <property fmtid="{D5CDD505-2E9C-101B-9397-08002B2CF9AE}" pid="4" name="ICV">
    <vt:lpwstr>04FC070DD4144C0F8226FDBCBBB345C8_12</vt:lpwstr>
  </property>
</Properties>
</file>