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F1D06">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ind w:left="0" w:right="0"/>
      </w:pPr>
      <w:r>
        <w:rPr>
          <w:rFonts w:hint="eastAsia" w:ascii="宋体" w:hAnsi="宋体" w:eastAsia="宋体" w:cs="宋体"/>
          <w:color w:val="000000"/>
          <w:sz w:val="28"/>
          <w:szCs w:val="28"/>
        </w:rPr>
        <w:t>如有建议或意见，请以书面形式并加盖公章、注明联系人、联系方式，于2025年7月</w:t>
      </w:r>
      <w:r>
        <w:rPr>
          <w:rFonts w:hint="eastAsia" w:ascii="宋体" w:hAnsi="宋体" w:cs="宋体"/>
          <w:color w:val="000000"/>
          <w:sz w:val="28"/>
          <w:szCs w:val="28"/>
          <w:lang w:val="en-US" w:eastAsia="zh-CN"/>
        </w:rPr>
        <w:t>24</w:t>
      </w:r>
      <w:r>
        <w:rPr>
          <w:rFonts w:hint="eastAsia" w:ascii="宋体" w:hAnsi="宋体" w:eastAsia="宋体" w:cs="宋体"/>
          <w:color w:val="000000"/>
          <w:sz w:val="28"/>
          <w:szCs w:val="28"/>
        </w:rPr>
        <w:t>日17:00之前送至我单位，逾期不受理（如邮寄，2025年7月</w:t>
      </w:r>
      <w:r>
        <w:rPr>
          <w:rFonts w:hint="eastAsia" w:ascii="宋体" w:hAnsi="宋体" w:cs="宋体"/>
          <w:color w:val="000000"/>
          <w:sz w:val="28"/>
          <w:szCs w:val="28"/>
          <w:lang w:val="en-US" w:eastAsia="zh-CN"/>
        </w:rPr>
        <w:t>24</w:t>
      </w:r>
      <w:r>
        <w:rPr>
          <w:rFonts w:hint="eastAsia" w:ascii="宋体" w:hAnsi="宋体" w:eastAsia="宋体" w:cs="宋体"/>
          <w:color w:val="000000"/>
          <w:sz w:val="28"/>
          <w:szCs w:val="28"/>
        </w:rPr>
        <w:t>日17:00之后到达本单位的邮件将不再受理）。</w:t>
      </w:r>
    </w:p>
    <w:p w14:paraId="3F2FE228">
      <w:pPr>
        <w:rPr>
          <w:rFonts w:hint="eastAsia" w:ascii="宋体" w:hAnsi="宋体" w:cs="宋体"/>
          <w:sz w:val="44"/>
          <w:szCs w:val="44"/>
        </w:rPr>
      </w:pPr>
      <w:r>
        <w:rPr>
          <w:rFonts w:hint="eastAsia" w:ascii="宋体" w:hAnsi="宋体" w:cs="宋体"/>
          <w:sz w:val="44"/>
          <w:szCs w:val="44"/>
        </w:rPr>
        <w:br w:type="page"/>
      </w:r>
      <w:bookmarkStart w:id="0" w:name="_GoBack"/>
      <w:bookmarkEnd w:id="0"/>
    </w:p>
    <w:p w14:paraId="57481F76">
      <w:pPr>
        <w:keepNext/>
        <w:jc w:val="center"/>
        <w:outlineLvl w:val="0"/>
        <w:rPr>
          <w:rFonts w:hint="eastAsia" w:ascii="宋体" w:hAnsi="宋体" w:cs="宋体"/>
          <w:sz w:val="44"/>
          <w:szCs w:val="44"/>
        </w:rPr>
      </w:pPr>
      <w:r>
        <w:rPr>
          <w:rFonts w:hint="eastAsia" w:ascii="宋体" w:hAnsi="宋体" w:cs="宋体"/>
          <w:sz w:val="44"/>
          <w:szCs w:val="44"/>
        </w:rPr>
        <w:t>采购需求</w:t>
      </w:r>
    </w:p>
    <w:p w14:paraId="43132F3D">
      <w:pPr>
        <w:spacing w:line="400" w:lineRule="atLeast"/>
        <w:rPr>
          <w:rFonts w:hint="eastAsia" w:ascii="宋体" w:hAnsi="宋体" w:cs="宋体"/>
          <w:b/>
          <w:sz w:val="24"/>
        </w:rPr>
      </w:pPr>
      <w:r>
        <w:rPr>
          <w:rFonts w:hint="eastAsia" w:ascii="宋体" w:hAnsi="宋体" w:cs="宋体"/>
          <w:b/>
          <w:sz w:val="24"/>
        </w:rPr>
        <w:t>一、本项目不接受超过</w:t>
      </w:r>
      <w:r>
        <w:rPr>
          <w:rFonts w:hint="eastAsia" w:ascii="宋体" w:hAnsi="宋体" w:cs="宋体"/>
          <w:b/>
          <w:sz w:val="24"/>
          <w:u w:val="single"/>
        </w:rPr>
        <w:t xml:space="preserve">  72</w:t>
      </w:r>
      <w:r>
        <w:rPr>
          <w:rFonts w:hint="eastAsia" w:ascii="宋体" w:hAnsi="宋体" w:cs="宋体"/>
          <w:b/>
          <w:sz w:val="24"/>
          <w:u w:val="single"/>
          <w:lang w:val="en-US" w:eastAsia="zh-CN"/>
        </w:rPr>
        <w:t>.11</w:t>
      </w:r>
      <w:r>
        <w:rPr>
          <w:rFonts w:hint="eastAsia" w:ascii="宋体" w:hAnsi="宋体" w:cs="宋体"/>
          <w:b/>
          <w:sz w:val="24"/>
          <w:u w:val="single"/>
        </w:rPr>
        <w:t xml:space="preserve">  </w:t>
      </w:r>
      <w:r>
        <w:rPr>
          <w:rFonts w:hint="eastAsia" w:ascii="宋体" w:hAnsi="宋体" w:cs="宋体"/>
          <w:b/>
          <w:sz w:val="24"/>
        </w:rPr>
        <w:t xml:space="preserve">万元人民币（采购项目预算金额）的报价。 </w:t>
      </w:r>
    </w:p>
    <w:p w14:paraId="34BCC47B">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报价包含</w:t>
      </w:r>
      <w:r>
        <w:rPr>
          <w:rFonts w:hint="eastAsia" w:ascii="宋体" w:hAnsi="宋体" w:cs="宋体"/>
          <w:bCs/>
          <w:sz w:val="24"/>
        </w:rPr>
        <w:t>本</w:t>
      </w:r>
      <w:r>
        <w:rPr>
          <w:rFonts w:hint="eastAsia" w:ascii="宋体" w:hAnsi="宋体" w:cs="宋体"/>
          <w:sz w:val="24"/>
        </w:rPr>
        <w:t>项目</w:t>
      </w:r>
      <w:r>
        <w:rPr>
          <w:rFonts w:hint="eastAsia" w:ascii="宋体" w:hAnsi="宋体" w:cs="宋体"/>
          <w:bCs/>
          <w:sz w:val="24"/>
        </w:rPr>
        <w:t>所涉及的人工费、机械费、材料费、验收、检测、保险费、税金、招标代理服务费等相关的一切费用。供应商有漏报或不报的，采购人将视为有关费用已包括在本项目的报价中而不予支付。采购人不支付报价以外的任何费用。</w:t>
      </w:r>
    </w:p>
    <w:p w14:paraId="4098B87C">
      <w:pPr>
        <w:rPr>
          <w:rFonts w:hint="eastAsia" w:ascii="宋体" w:hAnsi="宋体" w:cs="宋体"/>
          <w:b/>
          <w:sz w:val="28"/>
          <w:szCs w:val="28"/>
        </w:rPr>
      </w:pPr>
      <w:r>
        <w:rPr>
          <w:rFonts w:hint="eastAsia" w:ascii="宋体" w:hAnsi="宋体" w:cs="宋体"/>
          <w:b/>
          <w:sz w:val="28"/>
          <w:szCs w:val="28"/>
        </w:rPr>
        <w:t>二、项目概况</w:t>
      </w:r>
    </w:p>
    <w:p w14:paraId="30CD7511">
      <w:pPr>
        <w:pStyle w:val="14"/>
        <w:spacing w:line="360" w:lineRule="auto"/>
        <w:ind w:firstLine="480"/>
        <w:rPr>
          <w:rFonts w:hint="eastAsia" w:hAnsi="宋体"/>
          <w:szCs w:val="22"/>
        </w:rPr>
      </w:pPr>
      <w:r>
        <w:rPr>
          <w:rFonts w:hint="eastAsia" w:hAnsi="宋体"/>
          <w:szCs w:val="22"/>
        </w:rPr>
        <w:t>计算机网络技术实训室相关设备采购项目旨在为我校提供先进的网络设备与实训平台，以满足教学、实训需求；该项目的实施将显著提升我校网络技术相关专业的教学质量和学生实践能力，为学生参加技能竞赛和未来就业打下坚实基础。</w:t>
      </w:r>
    </w:p>
    <w:p w14:paraId="174CB390">
      <w:pPr>
        <w:rPr>
          <w:rFonts w:hint="eastAsia" w:ascii="宋体" w:hAnsi="宋体" w:cs="宋体"/>
          <w:b/>
          <w:sz w:val="28"/>
          <w:szCs w:val="28"/>
        </w:rPr>
      </w:pPr>
      <w:r>
        <w:rPr>
          <w:rFonts w:hint="eastAsia" w:ascii="宋体" w:hAnsi="宋体" w:cs="宋体"/>
          <w:b/>
          <w:sz w:val="28"/>
          <w:szCs w:val="28"/>
        </w:rPr>
        <w:t>三、货物（标的）采购清单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656"/>
        <w:gridCol w:w="856"/>
        <w:gridCol w:w="856"/>
        <w:gridCol w:w="1574"/>
      </w:tblGrid>
      <w:tr w14:paraId="048F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5706391">
            <w:pPr>
              <w:pStyle w:val="5"/>
              <w:widowControl/>
              <w:jc w:val="center"/>
              <w:rPr>
                <w:rFonts w:hint="eastAsia" w:ascii="宋体" w:hAnsi="宋体" w:cs="宋体"/>
                <w:color w:val="000000"/>
                <w:sz w:val="20"/>
                <w:szCs w:val="20"/>
              </w:rPr>
            </w:pPr>
            <w:r>
              <w:rPr>
                <w:rFonts w:hint="eastAsia" w:ascii="宋体" w:hAnsi="宋体" w:cs="宋体"/>
                <w:color w:val="000000"/>
                <w:sz w:val="20"/>
                <w:szCs w:val="20"/>
              </w:rPr>
              <w:t>序号</w:t>
            </w:r>
          </w:p>
        </w:tc>
        <w:tc>
          <w:tcPr>
            <w:tcW w:w="2656" w:type="dxa"/>
            <w:vAlign w:val="center"/>
          </w:tcPr>
          <w:p w14:paraId="6C7EAFBC">
            <w:pPr>
              <w:pStyle w:val="5"/>
              <w:widowControl/>
              <w:jc w:val="center"/>
              <w:rPr>
                <w:rFonts w:hint="eastAsia" w:ascii="宋体" w:hAnsi="宋体" w:cs="宋体"/>
                <w:color w:val="000000"/>
                <w:sz w:val="20"/>
                <w:szCs w:val="20"/>
              </w:rPr>
            </w:pPr>
            <w:r>
              <w:rPr>
                <w:rFonts w:hint="eastAsia" w:ascii="宋体" w:hAnsi="宋体" w:cs="宋体"/>
                <w:color w:val="000000"/>
                <w:sz w:val="20"/>
                <w:szCs w:val="20"/>
              </w:rPr>
              <w:t>货物（标的）名称</w:t>
            </w:r>
          </w:p>
        </w:tc>
        <w:tc>
          <w:tcPr>
            <w:tcW w:w="856" w:type="dxa"/>
            <w:vAlign w:val="center"/>
          </w:tcPr>
          <w:p w14:paraId="7D5B4845">
            <w:pPr>
              <w:pStyle w:val="5"/>
              <w:widowControl/>
              <w:jc w:val="center"/>
              <w:rPr>
                <w:rFonts w:hint="eastAsia" w:ascii="宋体" w:hAnsi="宋体" w:cs="宋体"/>
                <w:color w:val="000000"/>
                <w:sz w:val="20"/>
                <w:szCs w:val="20"/>
              </w:rPr>
            </w:pPr>
            <w:r>
              <w:rPr>
                <w:rFonts w:hint="eastAsia" w:ascii="宋体" w:hAnsi="宋体" w:cs="宋体"/>
                <w:color w:val="000000"/>
                <w:sz w:val="20"/>
                <w:szCs w:val="20"/>
              </w:rPr>
              <w:t>数量</w:t>
            </w:r>
          </w:p>
        </w:tc>
        <w:tc>
          <w:tcPr>
            <w:tcW w:w="856" w:type="dxa"/>
            <w:vAlign w:val="center"/>
          </w:tcPr>
          <w:p w14:paraId="686AFB96">
            <w:pPr>
              <w:pStyle w:val="5"/>
              <w:widowControl/>
              <w:jc w:val="center"/>
              <w:rPr>
                <w:rFonts w:hint="eastAsia" w:ascii="宋体" w:hAnsi="宋体" w:cs="宋体"/>
                <w:color w:val="000000"/>
                <w:sz w:val="20"/>
                <w:szCs w:val="20"/>
              </w:rPr>
            </w:pPr>
            <w:r>
              <w:rPr>
                <w:rFonts w:hint="eastAsia" w:ascii="宋体" w:hAnsi="宋体" w:cs="宋体"/>
                <w:color w:val="000000"/>
                <w:sz w:val="20"/>
                <w:szCs w:val="20"/>
              </w:rPr>
              <w:t>单位</w:t>
            </w:r>
          </w:p>
        </w:tc>
        <w:tc>
          <w:tcPr>
            <w:tcW w:w="1574" w:type="dxa"/>
            <w:vAlign w:val="center"/>
          </w:tcPr>
          <w:p w14:paraId="5FBAF39A">
            <w:pPr>
              <w:pStyle w:val="5"/>
              <w:widowControl/>
              <w:jc w:val="center"/>
              <w:rPr>
                <w:rFonts w:hint="eastAsia" w:ascii="宋体" w:hAnsi="宋体" w:cs="宋体"/>
                <w:color w:val="000000"/>
                <w:sz w:val="20"/>
                <w:szCs w:val="20"/>
              </w:rPr>
            </w:pPr>
            <w:r>
              <w:rPr>
                <w:rFonts w:hint="eastAsia" w:ascii="宋体" w:hAnsi="宋体" w:cs="宋体"/>
                <w:color w:val="000000"/>
                <w:sz w:val="20"/>
                <w:szCs w:val="20"/>
              </w:rPr>
              <w:t>中小企业划分标准所属行业</w:t>
            </w:r>
          </w:p>
        </w:tc>
      </w:tr>
      <w:tr w14:paraId="63D1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Align w:val="center"/>
          </w:tcPr>
          <w:p w14:paraId="1B72648F">
            <w:pPr>
              <w:pStyle w:val="5"/>
              <w:widowControl/>
              <w:jc w:val="center"/>
              <w:rPr>
                <w:rFonts w:hint="eastAsia" w:ascii="宋体" w:hAnsi="宋体" w:cs="宋体"/>
                <w:color w:val="000000"/>
                <w:sz w:val="20"/>
                <w:szCs w:val="20"/>
              </w:rPr>
            </w:pPr>
            <w:r>
              <w:rPr>
                <w:rFonts w:hint="eastAsia" w:ascii="宋体" w:hAnsi="宋体" w:cs="宋体"/>
                <w:color w:val="000000"/>
                <w:sz w:val="20"/>
                <w:szCs w:val="20"/>
              </w:rPr>
              <w:t>1</w:t>
            </w:r>
          </w:p>
        </w:tc>
        <w:tc>
          <w:tcPr>
            <w:tcW w:w="2656" w:type="dxa"/>
            <w:vAlign w:val="center"/>
          </w:tcPr>
          <w:p w14:paraId="04D04ED7">
            <w:pPr>
              <w:widowControl/>
              <w:jc w:val="center"/>
              <w:rPr>
                <w:rFonts w:hint="eastAsia" w:ascii="宋体" w:hAnsi="宋体" w:cs="宋体"/>
                <w:color w:val="000000"/>
                <w:sz w:val="20"/>
                <w:szCs w:val="20"/>
              </w:rPr>
            </w:pPr>
            <w:r>
              <w:rPr>
                <w:rFonts w:hint="eastAsia" w:ascii="宋体" w:hAnsi="宋体" w:cs="宋体"/>
                <w:color w:val="000000"/>
                <w:sz w:val="20"/>
                <w:szCs w:val="20"/>
              </w:rPr>
              <w:t>开放式综合布线实训考核装置</w:t>
            </w:r>
          </w:p>
        </w:tc>
        <w:tc>
          <w:tcPr>
            <w:tcW w:w="856" w:type="dxa"/>
            <w:vAlign w:val="center"/>
          </w:tcPr>
          <w:p w14:paraId="6C765234">
            <w:pPr>
              <w:widowControl/>
              <w:jc w:val="center"/>
              <w:rPr>
                <w:rFonts w:hint="eastAsia" w:ascii="宋体" w:hAnsi="宋体" w:cs="宋体"/>
                <w:color w:val="000000"/>
                <w:sz w:val="20"/>
                <w:szCs w:val="20"/>
              </w:rPr>
            </w:pPr>
            <w:r>
              <w:rPr>
                <w:rFonts w:hint="eastAsia" w:ascii="宋体" w:hAnsi="宋体" w:cs="宋体"/>
                <w:color w:val="000000"/>
                <w:sz w:val="20"/>
                <w:szCs w:val="20"/>
              </w:rPr>
              <w:t>45</w:t>
            </w:r>
          </w:p>
        </w:tc>
        <w:tc>
          <w:tcPr>
            <w:tcW w:w="856" w:type="dxa"/>
            <w:vAlign w:val="center"/>
          </w:tcPr>
          <w:p w14:paraId="2EAD5F28">
            <w:pPr>
              <w:jc w:val="center"/>
              <w:rPr>
                <w:rFonts w:hint="eastAsia" w:ascii="宋体" w:hAnsi="宋体" w:cs="宋体"/>
                <w:color w:val="000000"/>
                <w:sz w:val="20"/>
                <w:szCs w:val="20"/>
              </w:rPr>
            </w:pPr>
            <w:r>
              <w:rPr>
                <w:rFonts w:hint="eastAsia" w:ascii="宋体" w:hAnsi="宋体" w:cs="宋体"/>
                <w:color w:val="000000"/>
                <w:sz w:val="20"/>
                <w:szCs w:val="20"/>
              </w:rPr>
              <w:t>套</w:t>
            </w:r>
          </w:p>
        </w:tc>
        <w:tc>
          <w:tcPr>
            <w:tcW w:w="1574" w:type="dxa"/>
            <w:vAlign w:val="center"/>
          </w:tcPr>
          <w:p w14:paraId="54814BB9">
            <w:pPr>
              <w:pStyle w:val="5"/>
              <w:widowControl/>
              <w:jc w:val="center"/>
              <w:rPr>
                <w:rFonts w:hint="eastAsia" w:ascii="宋体" w:hAnsi="宋体" w:cs="宋体"/>
                <w:color w:val="000000"/>
                <w:sz w:val="20"/>
                <w:szCs w:val="20"/>
              </w:rPr>
            </w:pPr>
            <w:r>
              <w:rPr>
                <w:rFonts w:hint="eastAsia" w:ascii="宋体" w:hAnsi="宋体" w:cs="宋体"/>
                <w:color w:val="000000"/>
                <w:sz w:val="20"/>
                <w:szCs w:val="20"/>
              </w:rPr>
              <w:t>工业</w:t>
            </w:r>
          </w:p>
        </w:tc>
      </w:tr>
      <w:tr w14:paraId="6E1A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6ACD908F">
            <w:pPr>
              <w:pStyle w:val="5"/>
              <w:widowControl/>
              <w:jc w:val="center"/>
              <w:rPr>
                <w:rFonts w:hint="eastAsia" w:ascii="宋体" w:hAnsi="宋体" w:cs="宋体"/>
                <w:color w:val="000000"/>
                <w:sz w:val="20"/>
                <w:szCs w:val="20"/>
              </w:rPr>
            </w:pPr>
            <w:r>
              <w:rPr>
                <w:rFonts w:hint="eastAsia" w:ascii="宋体" w:hAnsi="宋体" w:cs="宋体"/>
                <w:color w:val="000000"/>
                <w:sz w:val="20"/>
                <w:szCs w:val="20"/>
              </w:rPr>
              <w:t>2</w:t>
            </w:r>
          </w:p>
        </w:tc>
        <w:tc>
          <w:tcPr>
            <w:tcW w:w="2656" w:type="dxa"/>
            <w:vAlign w:val="center"/>
          </w:tcPr>
          <w:p w14:paraId="58BA29B9">
            <w:pPr>
              <w:jc w:val="center"/>
              <w:rPr>
                <w:rFonts w:hint="eastAsia" w:ascii="宋体" w:hAnsi="宋体" w:cs="宋体"/>
                <w:color w:val="000000"/>
                <w:sz w:val="20"/>
                <w:szCs w:val="20"/>
              </w:rPr>
            </w:pPr>
            <w:r>
              <w:rPr>
                <w:rFonts w:hint="eastAsia" w:ascii="宋体" w:hAnsi="宋体" w:cs="宋体"/>
                <w:color w:val="000000"/>
                <w:sz w:val="20"/>
                <w:szCs w:val="20"/>
              </w:rPr>
              <w:t>开放式综合布线实训考核装置工具箱</w:t>
            </w:r>
          </w:p>
        </w:tc>
        <w:tc>
          <w:tcPr>
            <w:tcW w:w="856" w:type="dxa"/>
            <w:vAlign w:val="center"/>
          </w:tcPr>
          <w:p w14:paraId="69E7F1B0">
            <w:pPr>
              <w:jc w:val="center"/>
              <w:rPr>
                <w:rFonts w:hint="eastAsia" w:ascii="宋体" w:hAnsi="宋体" w:cs="宋体"/>
                <w:color w:val="000000"/>
                <w:sz w:val="20"/>
                <w:szCs w:val="20"/>
              </w:rPr>
            </w:pPr>
            <w:r>
              <w:rPr>
                <w:rFonts w:hint="eastAsia" w:ascii="宋体" w:hAnsi="宋体" w:cs="宋体"/>
                <w:color w:val="000000"/>
                <w:sz w:val="20"/>
                <w:szCs w:val="20"/>
              </w:rPr>
              <w:t>45</w:t>
            </w:r>
          </w:p>
        </w:tc>
        <w:tc>
          <w:tcPr>
            <w:tcW w:w="856" w:type="dxa"/>
            <w:vAlign w:val="center"/>
          </w:tcPr>
          <w:p w14:paraId="107D3367">
            <w:pPr>
              <w:jc w:val="center"/>
              <w:rPr>
                <w:rFonts w:hint="eastAsia" w:ascii="宋体" w:hAnsi="宋体" w:cs="宋体"/>
                <w:color w:val="000000"/>
                <w:sz w:val="20"/>
                <w:szCs w:val="20"/>
              </w:rPr>
            </w:pPr>
            <w:r>
              <w:rPr>
                <w:rFonts w:hint="eastAsia" w:ascii="宋体" w:hAnsi="宋体" w:cs="宋体"/>
                <w:color w:val="000000"/>
                <w:sz w:val="20"/>
                <w:szCs w:val="20"/>
              </w:rPr>
              <w:t>套</w:t>
            </w:r>
          </w:p>
        </w:tc>
        <w:tc>
          <w:tcPr>
            <w:tcW w:w="1574" w:type="dxa"/>
            <w:vAlign w:val="center"/>
          </w:tcPr>
          <w:p w14:paraId="446C5E4D">
            <w:pPr>
              <w:pStyle w:val="5"/>
              <w:widowControl/>
              <w:jc w:val="center"/>
              <w:rPr>
                <w:rFonts w:hint="eastAsia" w:ascii="宋体" w:hAnsi="宋体" w:cs="宋体"/>
                <w:color w:val="000000"/>
                <w:sz w:val="20"/>
                <w:szCs w:val="20"/>
              </w:rPr>
            </w:pPr>
            <w:r>
              <w:rPr>
                <w:rFonts w:hint="eastAsia" w:ascii="宋体" w:hAnsi="宋体" w:cs="宋体"/>
                <w:color w:val="000000"/>
                <w:sz w:val="20"/>
                <w:szCs w:val="20"/>
              </w:rPr>
              <w:t>工业</w:t>
            </w:r>
          </w:p>
        </w:tc>
      </w:tr>
      <w:tr w14:paraId="2EFA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3FE0E95C">
            <w:pPr>
              <w:pStyle w:val="5"/>
              <w:widowControl/>
              <w:jc w:val="center"/>
              <w:rPr>
                <w:rFonts w:hint="eastAsia" w:ascii="宋体" w:hAnsi="宋体" w:cs="宋体"/>
                <w:color w:val="000000"/>
                <w:sz w:val="20"/>
                <w:szCs w:val="20"/>
              </w:rPr>
            </w:pPr>
            <w:r>
              <w:rPr>
                <w:rFonts w:hint="eastAsia" w:ascii="宋体" w:hAnsi="宋体" w:cs="宋体"/>
                <w:color w:val="000000"/>
                <w:sz w:val="20"/>
                <w:szCs w:val="20"/>
              </w:rPr>
              <w:t>3</w:t>
            </w:r>
          </w:p>
        </w:tc>
        <w:tc>
          <w:tcPr>
            <w:tcW w:w="2656" w:type="dxa"/>
            <w:vAlign w:val="center"/>
          </w:tcPr>
          <w:p w14:paraId="70503E7A">
            <w:pPr>
              <w:jc w:val="center"/>
              <w:rPr>
                <w:rFonts w:hint="eastAsia" w:ascii="宋体" w:hAnsi="宋体" w:cs="宋体"/>
                <w:color w:val="000000"/>
                <w:sz w:val="20"/>
                <w:szCs w:val="20"/>
              </w:rPr>
            </w:pPr>
            <w:r>
              <w:rPr>
                <w:rFonts w:hint="eastAsia" w:ascii="宋体" w:hAnsi="宋体" w:cs="宋体"/>
                <w:color w:val="000000"/>
                <w:sz w:val="20"/>
                <w:szCs w:val="20"/>
              </w:rPr>
              <w:t>实训耗材</w:t>
            </w:r>
          </w:p>
        </w:tc>
        <w:tc>
          <w:tcPr>
            <w:tcW w:w="856" w:type="dxa"/>
            <w:vAlign w:val="center"/>
          </w:tcPr>
          <w:p w14:paraId="6DE6EE32">
            <w:pPr>
              <w:jc w:val="center"/>
              <w:rPr>
                <w:rFonts w:hint="eastAsia" w:ascii="宋体" w:hAnsi="宋体" w:cs="宋体"/>
                <w:color w:val="000000"/>
                <w:sz w:val="20"/>
                <w:szCs w:val="20"/>
              </w:rPr>
            </w:pPr>
            <w:r>
              <w:rPr>
                <w:rFonts w:hint="eastAsia" w:ascii="宋体" w:hAnsi="宋体" w:cs="宋体"/>
                <w:color w:val="000000"/>
                <w:sz w:val="20"/>
                <w:szCs w:val="20"/>
              </w:rPr>
              <w:t>1</w:t>
            </w:r>
          </w:p>
        </w:tc>
        <w:tc>
          <w:tcPr>
            <w:tcW w:w="856" w:type="dxa"/>
            <w:vAlign w:val="center"/>
          </w:tcPr>
          <w:p w14:paraId="324F0E63">
            <w:pPr>
              <w:jc w:val="center"/>
              <w:rPr>
                <w:rFonts w:hint="eastAsia" w:ascii="宋体" w:hAnsi="宋体" w:cs="宋体"/>
                <w:color w:val="000000"/>
                <w:sz w:val="20"/>
                <w:szCs w:val="20"/>
              </w:rPr>
            </w:pPr>
            <w:r>
              <w:rPr>
                <w:rFonts w:hint="eastAsia" w:ascii="宋体" w:hAnsi="宋体" w:cs="宋体"/>
                <w:color w:val="000000"/>
                <w:sz w:val="20"/>
                <w:szCs w:val="20"/>
              </w:rPr>
              <w:t>批</w:t>
            </w:r>
          </w:p>
        </w:tc>
        <w:tc>
          <w:tcPr>
            <w:tcW w:w="1574" w:type="dxa"/>
            <w:vAlign w:val="center"/>
          </w:tcPr>
          <w:p w14:paraId="56B7D55D">
            <w:pPr>
              <w:pStyle w:val="5"/>
              <w:widowControl/>
              <w:jc w:val="center"/>
              <w:rPr>
                <w:rFonts w:hint="eastAsia" w:ascii="宋体" w:hAnsi="宋体" w:cs="宋体"/>
                <w:color w:val="000000"/>
                <w:sz w:val="20"/>
                <w:szCs w:val="20"/>
              </w:rPr>
            </w:pPr>
            <w:r>
              <w:rPr>
                <w:rFonts w:hint="eastAsia" w:ascii="宋体" w:hAnsi="宋体" w:cs="宋体"/>
                <w:color w:val="000000"/>
                <w:sz w:val="20"/>
                <w:szCs w:val="20"/>
              </w:rPr>
              <w:t>工业</w:t>
            </w:r>
          </w:p>
        </w:tc>
      </w:tr>
      <w:tr w14:paraId="1FAF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32CE5952">
            <w:pPr>
              <w:pStyle w:val="5"/>
              <w:widowControl/>
              <w:jc w:val="center"/>
              <w:rPr>
                <w:rFonts w:hint="eastAsia" w:ascii="宋体" w:hAnsi="宋体" w:cs="宋体"/>
                <w:color w:val="000000"/>
                <w:sz w:val="20"/>
                <w:szCs w:val="20"/>
              </w:rPr>
            </w:pPr>
            <w:r>
              <w:rPr>
                <w:rFonts w:hint="eastAsia" w:ascii="宋体" w:hAnsi="宋体" w:cs="宋体"/>
                <w:color w:val="000000"/>
                <w:sz w:val="20"/>
                <w:szCs w:val="20"/>
              </w:rPr>
              <w:t>4</w:t>
            </w:r>
          </w:p>
        </w:tc>
        <w:tc>
          <w:tcPr>
            <w:tcW w:w="2656" w:type="dxa"/>
            <w:vAlign w:val="center"/>
          </w:tcPr>
          <w:p w14:paraId="58F29FF8">
            <w:pPr>
              <w:jc w:val="center"/>
              <w:rPr>
                <w:rFonts w:hint="eastAsia" w:ascii="宋体" w:hAnsi="宋体" w:cs="宋体"/>
                <w:color w:val="000000"/>
                <w:sz w:val="20"/>
                <w:szCs w:val="20"/>
              </w:rPr>
            </w:pPr>
            <w:r>
              <w:rPr>
                <w:rFonts w:hint="eastAsia" w:ascii="宋体" w:hAnsi="宋体" w:cs="宋体"/>
                <w:color w:val="000000"/>
                <w:sz w:val="20"/>
                <w:szCs w:val="20"/>
              </w:rPr>
              <w:t>计算机应用操作台</w:t>
            </w:r>
          </w:p>
        </w:tc>
        <w:tc>
          <w:tcPr>
            <w:tcW w:w="856" w:type="dxa"/>
            <w:vAlign w:val="center"/>
          </w:tcPr>
          <w:p w14:paraId="289D083F">
            <w:pPr>
              <w:jc w:val="center"/>
              <w:rPr>
                <w:rFonts w:hint="eastAsia" w:ascii="宋体" w:hAnsi="宋体" w:cs="宋体"/>
                <w:color w:val="000000"/>
                <w:sz w:val="20"/>
                <w:szCs w:val="20"/>
              </w:rPr>
            </w:pPr>
            <w:r>
              <w:rPr>
                <w:rFonts w:hint="eastAsia" w:ascii="宋体" w:hAnsi="宋体" w:cs="宋体"/>
                <w:color w:val="000000"/>
                <w:sz w:val="20"/>
                <w:szCs w:val="20"/>
              </w:rPr>
              <w:t>25</w:t>
            </w:r>
          </w:p>
        </w:tc>
        <w:tc>
          <w:tcPr>
            <w:tcW w:w="856" w:type="dxa"/>
            <w:vAlign w:val="center"/>
          </w:tcPr>
          <w:p w14:paraId="29DCD58B">
            <w:pPr>
              <w:jc w:val="center"/>
              <w:rPr>
                <w:rFonts w:hint="eastAsia" w:ascii="宋体" w:hAnsi="宋体" w:cs="宋体"/>
                <w:color w:val="000000"/>
                <w:sz w:val="20"/>
                <w:szCs w:val="20"/>
              </w:rPr>
            </w:pPr>
            <w:r>
              <w:rPr>
                <w:rFonts w:hint="eastAsia" w:ascii="宋体" w:hAnsi="宋体" w:cs="宋体"/>
                <w:color w:val="000000"/>
                <w:sz w:val="20"/>
                <w:szCs w:val="20"/>
              </w:rPr>
              <w:t>台</w:t>
            </w:r>
          </w:p>
        </w:tc>
        <w:tc>
          <w:tcPr>
            <w:tcW w:w="1574" w:type="dxa"/>
            <w:vAlign w:val="center"/>
          </w:tcPr>
          <w:p w14:paraId="79516199">
            <w:pPr>
              <w:pStyle w:val="5"/>
              <w:widowControl/>
              <w:jc w:val="center"/>
              <w:rPr>
                <w:rFonts w:hint="eastAsia" w:ascii="宋体" w:hAnsi="宋体" w:cs="宋体"/>
                <w:color w:val="000000"/>
                <w:sz w:val="20"/>
                <w:szCs w:val="20"/>
              </w:rPr>
            </w:pPr>
            <w:r>
              <w:rPr>
                <w:rFonts w:hint="eastAsia" w:ascii="宋体" w:hAnsi="宋体" w:cs="宋体"/>
                <w:color w:val="000000"/>
                <w:sz w:val="20"/>
                <w:szCs w:val="20"/>
              </w:rPr>
              <w:t>工业</w:t>
            </w:r>
          </w:p>
        </w:tc>
      </w:tr>
      <w:tr w14:paraId="315B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47E4F40F">
            <w:pPr>
              <w:pStyle w:val="5"/>
              <w:widowControl/>
              <w:jc w:val="center"/>
              <w:rPr>
                <w:rFonts w:hint="eastAsia" w:ascii="宋体" w:hAnsi="宋体" w:cs="宋体"/>
                <w:color w:val="000000"/>
                <w:sz w:val="20"/>
                <w:szCs w:val="20"/>
              </w:rPr>
            </w:pPr>
            <w:r>
              <w:rPr>
                <w:rFonts w:hint="eastAsia" w:ascii="宋体" w:hAnsi="宋体" w:cs="宋体"/>
                <w:color w:val="000000"/>
                <w:sz w:val="20"/>
                <w:szCs w:val="20"/>
              </w:rPr>
              <w:t>5</w:t>
            </w:r>
          </w:p>
        </w:tc>
        <w:tc>
          <w:tcPr>
            <w:tcW w:w="2656" w:type="dxa"/>
            <w:vAlign w:val="center"/>
          </w:tcPr>
          <w:p w14:paraId="56AA4474">
            <w:pPr>
              <w:jc w:val="center"/>
              <w:rPr>
                <w:rFonts w:hint="eastAsia" w:ascii="宋体" w:hAnsi="宋体" w:cs="宋体"/>
                <w:color w:val="000000"/>
                <w:sz w:val="20"/>
                <w:szCs w:val="20"/>
              </w:rPr>
            </w:pPr>
            <w:r>
              <w:rPr>
                <w:rFonts w:hint="eastAsia" w:ascii="宋体" w:hAnsi="宋体" w:cs="宋体"/>
                <w:color w:val="000000"/>
                <w:sz w:val="20"/>
                <w:szCs w:val="20"/>
              </w:rPr>
              <w:t>计算机应用考核工具箱</w:t>
            </w:r>
          </w:p>
        </w:tc>
        <w:tc>
          <w:tcPr>
            <w:tcW w:w="856" w:type="dxa"/>
            <w:vAlign w:val="center"/>
          </w:tcPr>
          <w:p w14:paraId="31653D69">
            <w:pPr>
              <w:jc w:val="center"/>
              <w:rPr>
                <w:rFonts w:hint="eastAsia" w:ascii="宋体" w:hAnsi="宋体" w:cs="宋体"/>
                <w:color w:val="000000"/>
                <w:sz w:val="20"/>
                <w:szCs w:val="20"/>
              </w:rPr>
            </w:pPr>
            <w:r>
              <w:rPr>
                <w:rFonts w:hint="eastAsia" w:ascii="宋体" w:hAnsi="宋体" w:cs="宋体"/>
                <w:color w:val="000000"/>
                <w:sz w:val="20"/>
                <w:szCs w:val="20"/>
              </w:rPr>
              <w:t>25</w:t>
            </w:r>
          </w:p>
        </w:tc>
        <w:tc>
          <w:tcPr>
            <w:tcW w:w="856" w:type="dxa"/>
            <w:vAlign w:val="center"/>
          </w:tcPr>
          <w:p w14:paraId="38FD5295">
            <w:pPr>
              <w:jc w:val="center"/>
              <w:rPr>
                <w:rFonts w:hint="eastAsia" w:ascii="宋体" w:hAnsi="宋体" w:cs="宋体"/>
                <w:color w:val="000000"/>
                <w:sz w:val="20"/>
                <w:szCs w:val="20"/>
              </w:rPr>
            </w:pPr>
            <w:r>
              <w:rPr>
                <w:rFonts w:hint="eastAsia" w:ascii="宋体" w:hAnsi="宋体" w:cs="宋体"/>
                <w:color w:val="000000"/>
                <w:sz w:val="20"/>
                <w:szCs w:val="20"/>
              </w:rPr>
              <w:t>台</w:t>
            </w:r>
          </w:p>
        </w:tc>
        <w:tc>
          <w:tcPr>
            <w:tcW w:w="1574" w:type="dxa"/>
            <w:vAlign w:val="center"/>
          </w:tcPr>
          <w:p w14:paraId="097F21AE">
            <w:pPr>
              <w:pStyle w:val="5"/>
              <w:widowControl/>
              <w:jc w:val="center"/>
              <w:rPr>
                <w:rFonts w:hint="eastAsia" w:ascii="宋体" w:hAnsi="宋体" w:cs="宋体"/>
                <w:color w:val="000000"/>
                <w:sz w:val="20"/>
                <w:szCs w:val="20"/>
              </w:rPr>
            </w:pPr>
            <w:r>
              <w:rPr>
                <w:rFonts w:hint="eastAsia" w:ascii="宋体" w:hAnsi="宋体" w:cs="宋体"/>
                <w:color w:val="000000"/>
                <w:sz w:val="20"/>
                <w:szCs w:val="20"/>
              </w:rPr>
              <w:t>工业</w:t>
            </w:r>
          </w:p>
        </w:tc>
      </w:tr>
      <w:tr w14:paraId="7B8F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FADD626">
            <w:pPr>
              <w:pStyle w:val="5"/>
              <w:widowControl/>
              <w:jc w:val="center"/>
              <w:rPr>
                <w:rFonts w:hint="eastAsia" w:ascii="宋体" w:hAnsi="宋体" w:cs="宋体"/>
                <w:color w:val="000000"/>
                <w:sz w:val="20"/>
                <w:szCs w:val="20"/>
              </w:rPr>
            </w:pPr>
            <w:r>
              <w:rPr>
                <w:rFonts w:hint="eastAsia" w:ascii="宋体" w:hAnsi="宋体" w:cs="宋体"/>
                <w:color w:val="000000"/>
                <w:sz w:val="20"/>
                <w:szCs w:val="20"/>
              </w:rPr>
              <w:t>6</w:t>
            </w:r>
          </w:p>
        </w:tc>
        <w:tc>
          <w:tcPr>
            <w:tcW w:w="2656" w:type="dxa"/>
            <w:vAlign w:val="center"/>
          </w:tcPr>
          <w:p w14:paraId="46BA025C">
            <w:pPr>
              <w:jc w:val="center"/>
              <w:rPr>
                <w:rFonts w:hint="eastAsia" w:ascii="宋体" w:hAnsi="宋体" w:cs="宋体"/>
                <w:color w:val="000000"/>
                <w:sz w:val="20"/>
                <w:szCs w:val="20"/>
              </w:rPr>
            </w:pPr>
            <w:r>
              <w:rPr>
                <w:rFonts w:hint="eastAsia" w:ascii="宋体" w:hAnsi="宋体" w:cs="宋体"/>
                <w:color w:val="000000"/>
                <w:sz w:val="20"/>
                <w:szCs w:val="20"/>
              </w:rPr>
              <w:t>计算机网络综合布线操作台</w:t>
            </w:r>
          </w:p>
        </w:tc>
        <w:tc>
          <w:tcPr>
            <w:tcW w:w="856" w:type="dxa"/>
            <w:vAlign w:val="center"/>
          </w:tcPr>
          <w:p w14:paraId="5F8EDFE5">
            <w:pPr>
              <w:jc w:val="center"/>
              <w:rPr>
                <w:rFonts w:hint="eastAsia" w:ascii="宋体" w:hAnsi="宋体" w:cs="宋体"/>
                <w:color w:val="000000"/>
                <w:sz w:val="20"/>
                <w:szCs w:val="20"/>
              </w:rPr>
            </w:pPr>
            <w:r>
              <w:rPr>
                <w:rFonts w:hint="eastAsia" w:ascii="宋体" w:hAnsi="宋体" w:cs="宋体"/>
                <w:color w:val="000000"/>
                <w:sz w:val="20"/>
                <w:szCs w:val="20"/>
              </w:rPr>
              <w:t>45</w:t>
            </w:r>
          </w:p>
        </w:tc>
        <w:tc>
          <w:tcPr>
            <w:tcW w:w="856" w:type="dxa"/>
            <w:vAlign w:val="center"/>
          </w:tcPr>
          <w:p w14:paraId="458BFB05">
            <w:pPr>
              <w:jc w:val="center"/>
              <w:rPr>
                <w:rFonts w:hint="eastAsia" w:ascii="宋体" w:hAnsi="宋体" w:cs="宋体"/>
                <w:color w:val="000000"/>
                <w:sz w:val="20"/>
                <w:szCs w:val="20"/>
              </w:rPr>
            </w:pPr>
            <w:r>
              <w:rPr>
                <w:rFonts w:hint="eastAsia" w:ascii="宋体" w:hAnsi="宋体" w:cs="宋体"/>
                <w:color w:val="000000"/>
                <w:sz w:val="20"/>
                <w:szCs w:val="20"/>
              </w:rPr>
              <w:t>台</w:t>
            </w:r>
          </w:p>
        </w:tc>
        <w:tc>
          <w:tcPr>
            <w:tcW w:w="1574" w:type="dxa"/>
            <w:vAlign w:val="center"/>
          </w:tcPr>
          <w:p w14:paraId="00D00F27">
            <w:pPr>
              <w:pStyle w:val="5"/>
              <w:widowControl/>
              <w:jc w:val="center"/>
              <w:rPr>
                <w:rFonts w:hint="eastAsia" w:ascii="宋体" w:hAnsi="宋体" w:cs="宋体"/>
                <w:color w:val="000000"/>
                <w:sz w:val="20"/>
                <w:szCs w:val="20"/>
              </w:rPr>
            </w:pPr>
            <w:r>
              <w:rPr>
                <w:rFonts w:hint="eastAsia" w:ascii="宋体" w:hAnsi="宋体" w:cs="宋体"/>
                <w:color w:val="000000"/>
                <w:sz w:val="20"/>
                <w:szCs w:val="20"/>
              </w:rPr>
              <w:t>工业</w:t>
            </w:r>
          </w:p>
        </w:tc>
      </w:tr>
      <w:tr w14:paraId="6D17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0D114D5F">
            <w:pPr>
              <w:pStyle w:val="5"/>
              <w:widowControl/>
              <w:jc w:val="center"/>
              <w:rPr>
                <w:rFonts w:hint="eastAsia" w:ascii="宋体" w:hAnsi="宋体" w:cs="宋体"/>
                <w:color w:val="000000"/>
                <w:sz w:val="20"/>
                <w:szCs w:val="20"/>
              </w:rPr>
            </w:pPr>
            <w:r>
              <w:rPr>
                <w:rFonts w:hint="eastAsia" w:ascii="宋体" w:hAnsi="宋体" w:cs="宋体"/>
                <w:color w:val="000000"/>
                <w:sz w:val="20"/>
                <w:szCs w:val="20"/>
              </w:rPr>
              <w:t>7</w:t>
            </w:r>
          </w:p>
        </w:tc>
        <w:tc>
          <w:tcPr>
            <w:tcW w:w="2656" w:type="dxa"/>
            <w:vAlign w:val="center"/>
          </w:tcPr>
          <w:p w14:paraId="32226A53">
            <w:pPr>
              <w:jc w:val="center"/>
              <w:rPr>
                <w:rFonts w:hint="eastAsia" w:ascii="宋体" w:hAnsi="宋体" w:cs="宋体"/>
                <w:color w:val="000000"/>
                <w:sz w:val="20"/>
                <w:szCs w:val="20"/>
              </w:rPr>
            </w:pPr>
            <w:r>
              <w:rPr>
                <w:rFonts w:hint="eastAsia" w:ascii="宋体" w:hAnsi="宋体" w:cs="宋体"/>
                <w:color w:val="000000"/>
                <w:sz w:val="20"/>
                <w:szCs w:val="20"/>
              </w:rPr>
              <w:t>智能云盒</w:t>
            </w:r>
          </w:p>
        </w:tc>
        <w:tc>
          <w:tcPr>
            <w:tcW w:w="856" w:type="dxa"/>
            <w:vAlign w:val="center"/>
          </w:tcPr>
          <w:p w14:paraId="5B64AB05">
            <w:pPr>
              <w:jc w:val="center"/>
              <w:rPr>
                <w:rFonts w:hint="eastAsia" w:ascii="宋体" w:hAnsi="宋体" w:cs="宋体"/>
                <w:color w:val="000000"/>
                <w:sz w:val="20"/>
                <w:szCs w:val="20"/>
              </w:rPr>
            </w:pPr>
            <w:r>
              <w:rPr>
                <w:rFonts w:hint="eastAsia" w:ascii="宋体" w:hAnsi="宋体" w:cs="宋体"/>
                <w:color w:val="000000"/>
                <w:sz w:val="20"/>
                <w:szCs w:val="20"/>
              </w:rPr>
              <w:t>1</w:t>
            </w:r>
          </w:p>
        </w:tc>
        <w:tc>
          <w:tcPr>
            <w:tcW w:w="856" w:type="dxa"/>
            <w:vAlign w:val="center"/>
          </w:tcPr>
          <w:p w14:paraId="0F4761ED">
            <w:pPr>
              <w:jc w:val="center"/>
              <w:rPr>
                <w:rFonts w:hint="eastAsia" w:ascii="宋体" w:hAnsi="宋体" w:cs="宋体"/>
                <w:color w:val="000000"/>
                <w:sz w:val="20"/>
                <w:szCs w:val="20"/>
              </w:rPr>
            </w:pPr>
            <w:r>
              <w:rPr>
                <w:rFonts w:hint="eastAsia" w:ascii="宋体" w:hAnsi="宋体" w:cs="宋体"/>
                <w:color w:val="000000"/>
                <w:sz w:val="20"/>
                <w:szCs w:val="20"/>
              </w:rPr>
              <w:t>台</w:t>
            </w:r>
          </w:p>
        </w:tc>
        <w:tc>
          <w:tcPr>
            <w:tcW w:w="1574" w:type="dxa"/>
            <w:vAlign w:val="center"/>
          </w:tcPr>
          <w:p w14:paraId="6851B822">
            <w:pPr>
              <w:pStyle w:val="5"/>
              <w:widowControl/>
              <w:jc w:val="center"/>
              <w:rPr>
                <w:rFonts w:hint="eastAsia" w:ascii="宋体" w:hAnsi="宋体" w:cs="宋体"/>
                <w:color w:val="000000"/>
                <w:sz w:val="20"/>
                <w:szCs w:val="20"/>
              </w:rPr>
            </w:pPr>
            <w:r>
              <w:rPr>
                <w:rFonts w:hint="eastAsia" w:ascii="宋体" w:hAnsi="宋体" w:cs="宋体"/>
                <w:color w:val="000000"/>
                <w:sz w:val="20"/>
                <w:szCs w:val="20"/>
              </w:rPr>
              <w:t>工业</w:t>
            </w:r>
          </w:p>
        </w:tc>
      </w:tr>
      <w:tr w14:paraId="6CE3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7EC9B3F">
            <w:pPr>
              <w:pStyle w:val="5"/>
              <w:widowControl/>
              <w:jc w:val="center"/>
              <w:rPr>
                <w:rFonts w:hint="eastAsia" w:ascii="宋体" w:hAnsi="宋体" w:cs="宋体"/>
                <w:color w:val="000000"/>
                <w:sz w:val="20"/>
                <w:szCs w:val="20"/>
              </w:rPr>
            </w:pPr>
            <w:r>
              <w:rPr>
                <w:rFonts w:hint="eastAsia" w:ascii="宋体" w:hAnsi="宋体" w:cs="宋体"/>
                <w:color w:val="000000"/>
                <w:sz w:val="20"/>
                <w:szCs w:val="20"/>
              </w:rPr>
              <w:t>8</w:t>
            </w:r>
          </w:p>
        </w:tc>
        <w:tc>
          <w:tcPr>
            <w:tcW w:w="2656" w:type="dxa"/>
            <w:vAlign w:val="center"/>
          </w:tcPr>
          <w:p w14:paraId="24BB2FEC">
            <w:pPr>
              <w:jc w:val="center"/>
              <w:rPr>
                <w:rFonts w:hint="eastAsia" w:ascii="宋体" w:hAnsi="宋体" w:cs="宋体"/>
                <w:color w:val="000000"/>
                <w:sz w:val="20"/>
                <w:szCs w:val="20"/>
              </w:rPr>
            </w:pPr>
            <w:r>
              <w:rPr>
                <w:rFonts w:hint="eastAsia" w:ascii="宋体" w:hAnsi="宋体" w:cs="宋体"/>
                <w:color w:val="000000"/>
                <w:sz w:val="20"/>
                <w:szCs w:val="20"/>
              </w:rPr>
              <w:t>交互系统软件</w:t>
            </w:r>
          </w:p>
        </w:tc>
        <w:tc>
          <w:tcPr>
            <w:tcW w:w="856" w:type="dxa"/>
            <w:vAlign w:val="center"/>
          </w:tcPr>
          <w:p w14:paraId="050C9FEA">
            <w:pPr>
              <w:jc w:val="center"/>
              <w:rPr>
                <w:rFonts w:hint="eastAsia" w:ascii="宋体" w:hAnsi="宋体" w:cs="宋体"/>
                <w:color w:val="000000"/>
                <w:sz w:val="20"/>
                <w:szCs w:val="20"/>
              </w:rPr>
            </w:pPr>
            <w:r>
              <w:rPr>
                <w:rFonts w:hint="eastAsia" w:ascii="宋体" w:hAnsi="宋体" w:cs="宋体"/>
                <w:color w:val="000000"/>
                <w:sz w:val="20"/>
                <w:szCs w:val="20"/>
              </w:rPr>
              <w:t>1</w:t>
            </w:r>
          </w:p>
        </w:tc>
        <w:tc>
          <w:tcPr>
            <w:tcW w:w="856" w:type="dxa"/>
            <w:vAlign w:val="center"/>
          </w:tcPr>
          <w:p w14:paraId="39635290">
            <w:pPr>
              <w:jc w:val="center"/>
              <w:rPr>
                <w:rFonts w:hint="eastAsia" w:ascii="宋体" w:hAnsi="宋体" w:cs="宋体"/>
                <w:color w:val="000000"/>
                <w:sz w:val="20"/>
                <w:szCs w:val="20"/>
              </w:rPr>
            </w:pPr>
            <w:r>
              <w:rPr>
                <w:rFonts w:hint="eastAsia" w:ascii="宋体" w:hAnsi="宋体" w:cs="宋体"/>
                <w:color w:val="000000"/>
                <w:sz w:val="20"/>
                <w:szCs w:val="20"/>
              </w:rPr>
              <w:t>套</w:t>
            </w:r>
          </w:p>
        </w:tc>
        <w:tc>
          <w:tcPr>
            <w:tcW w:w="1574" w:type="dxa"/>
            <w:vAlign w:val="center"/>
          </w:tcPr>
          <w:p w14:paraId="125DE3B8">
            <w:pPr>
              <w:pStyle w:val="5"/>
              <w:widowControl/>
              <w:jc w:val="center"/>
              <w:rPr>
                <w:rFonts w:hint="eastAsia" w:ascii="宋体" w:hAnsi="宋体" w:cs="宋体"/>
                <w:color w:val="000000"/>
                <w:sz w:val="20"/>
                <w:szCs w:val="20"/>
              </w:rPr>
            </w:pPr>
            <w:r>
              <w:rPr>
                <w:rFonts w:hint="eastAsia" w:ascii="宋体" w:hAnsi="宋体" w:cs="宋体"/>
                <w:color w:val="000000"/>
                <w:sz w:val="20"/>
                <w:szCs w:val="20"/>
              </w:rPr>
              <w:t>工业</w:t>
            </w:r>
          </w:p>
        </w:tc>
      </w:tr>
      <w:tr w14:paraId="45DF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46C42D94">
            <w:pPr>
              <w:pStyle w:val="5"/>
              <w:widowControl/>
              <w:jc w:val="center"/>
              <w:rPr>
                <w:rFonts w:hint="eastAsia" w:ascii="宋体" w:hAnsi="宋体" w:cs="宋体"/>
                <w:color w:val="000000"/>
                <w:sz w:val="20"/>
                <w:szCs w:val="20"/>
              </w:rPr>
            </w:pPr>
            <w:r>
              <w:rPr>
                <w:rFonts w:hint="eastAsia" w:ascii="宋体" w:hAnsi="宋体" w:cs="宋体"/>
                <w:color w:val="000000"/>
                <w:sz w:val="20"/>
                <w:szCs w:val="20"/>
              </w:rPr>
              <w:t>9</w:t>
            </w:r>
          </w:p>
        </w:tc>
        <w:tc>
          <w:tcPr>
            <w:tcW w:w="2656" w:type="dxa"/>
            <w:vAlign w:val="center"/>
          </w:tcPr>
          <w:p w14:paraId="547C3E36">
            <w:pPr>
              <w:jc w:val="center"/>
              <w:rPr>
                <w:rFonts w:hint="eastAsia" w:ascii="宋体" w:hAnsi="宋体" w:cs="宋体"/>
                <w:color w:val="000000"/>
                <w:sz w:val="20"/>
                <w:szCs w:val="20"/>
              </w:rPr>
            </w:pPr>
            <w:r>
              <w:rPr>
                <w:rFonts w:hint="eastAsia" w:ascii="宋体" w:hAnsi="宋体" w:cs="宋体"/>
                <w:color w:val="000000"/>
                <w:sz w:val="20"/>
                <w:szCs w:val="20"/>
              </w:rPr>
              <w:t>强弱电施工及集成</w:t>
            </w:r>
          </w:p>
        </w:tc>
        <w:tc>
          <w:tcPr>
            <w:tcW w:w="856" w:type="dxa"/>
            <w:vAlign w:val="center"/>
          </w:tcPr>
          <w:p w14:paraId="0B8F911F">
            <w:pPr>
              <w:jc w:val="center"/>
              <w:rPr>
                <w:rFonts w:hint="eastAsia" w:ascii="宋体" w:hAnsi="宋体" w:cs="宋体"/>
                <w:color w:val="000000"/>
                <w:sz w:val="20"/>
                <w:szCs w:val="20"/>
              </w:rPr>
            </w:pPr>
            <w:r>
              <w:rPr>
                <w:rFonts w:hint="eastAsia" w:ascii="宋体" w:hAnsi="宋体" w:cs="宋体"/>
                <w:color w:val="000000"/>
                <w:sz w:val="20"/>
                <w:szCs w:val="20"/>
              </w:rPr>
              <w:t>1</w:t>
            </w:r>
          </w:p>
        </w:tc>
        <w:tc>
          <w:tcPr>
            <w:tcW w:w="856" w:type="dxa"/>
            <w:vAlign w:val="center"/>
          </w:tcPr>
          <w:p w14:paraId="5ACD8222">
            <w:pPr>
              <w:jc w:val="center"/>
              <w:rPr>
                <w:rFonts w:hint="eastAsia" w:ascii="宋体" w:hAnsi="宋体" w:cs="宋体"/>
                <w:color w:val="000000"/>
                <w:sz w:val="20"/>
                <w:szCs w:val="20"/>
              </w:rPr>
            </w:pPr>
            <w:r>
              <w:rPr>
                <w:rFonts w:hint="eastAsia" w:ascii="宋体" w:hAnsi="宋体" w:cs="宋体"/>
                <w:color w:val="000000"/>
                <w:sz w:val="20"/>
                <w:szCs w:val="20"/>
              </w:rPr>
              <w:t>套</w:t>
            </w:r>
          </w:p>
        </w:tc>
        <w:tc>
          <w:tcPr>
            <w:tcW w:w="1574" w:type="dxa"/>
            <w:vAlign w:val="center"/>
          </w:tcPr>
          <w:p w14:paraId="6C1F0DEA">
            <w:pPr>
              <w:pStyle w:val="5"/>
              <w:widowControl/>
              <w:jc w:val="center"/>
              <w:rPr>
                <w:rFonts w:hint="eastAsia" w:ascii="宋体" w:hAnsi="宋体" w:cs="宋体"/>
                <w:color w:val="000000"/>
                <w:sz w:val="20"/>
                <w:szCs w:val="20"/>
              </w:rPr>
            </w:pPr>
            <w:r>
              <w:rPr>
                <w:rFonts w:hint="eastAsia" w:ascii="宋体" w:hAnsi="宋体" w:cs="宋体"/>
                <w:color w:val="000000"/>
                <w:sz w:val="20"/>
                <w:szCs w:val="20"/>
              </w:rPr>
              <w:t>工业</w:t>
            </w:r>
          </w:p>
        </w:tc>
      </w:tr>
    </w:tbl>
    <w:p w14:paraId="3136FF3F">
      <w:pPr>
        <w:rPr>
          <w:rFonts w:hint="eastAsia" w:ascii="宋体" w:hAnsi="宋体" w:cs="宋体"/>
          <w:b/>
          <w:sz w:val="28"/>
          <w:szCs w:val="28"/>
        </w:rPr>
      </w:pPr>
    </w:p>
    <w:p w14:paraId="1525391E">
      <w:pPr>
        <w:rPr>
          <w:rFonts w:hint="eastAsia" w:ascii="宋体" w:hAnsi="宋体" w:cs="宋体"/>
          <w:b/>
          <w:sz w:val="28"/>
          <w:szCs w:val="28"/>
        </w:rPr>
      </w:pPr>
      <w:r>
        <w:rPr>
          <w:rFonts w:hint="eastAsia" w:ascii="宋体" w:hAnsi="宋体" w:cs="宋体"/>
          <w:b/>
          <w:sz w:val="28"/>
          <w:szCs w:val="28"/>
        </w:rPr>
        <w:t>四、货物（标的）技术参数及功能指标</w:t>
      </w:r>
    </w:p>
    <w:tbl>
      <w:tblPr>
        <w:tblStyle w:val="10"/>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61"/>
        <w:gridCol w:w="6461"/>
      </w:tblGrid>
      <w:tr w14:paraId="1CD5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1F7B425D">
            <w:pPr>
              <w:pStyle w:val="5"/>
              <w:widowControl/>
              <w:jc w:val="center"/>
              <w:rPr>
                <w:rFonts w:hint="eastAsia" w:ascii="宋体" w:hAnsi="宋体" w:cs="Helvetica"/>
                <w:color w:val="000000"/>
                <w:sz w:val="20"/>
                <w:szCs w:val="20"/>
              </w:rPr>
            </w:pPr>
            <w:r>
              <w:rPr>
                <w:rFonts w:hint="eastAsia" w:ascii="宋体" w:hAnsi="宋体" w:cs="Helvetica"/>
                <w:color w:val="000000"/>
                <w:sz w:val="20"/>
                <w:szCs w:val="20"/>
              </w:rPr>
              <w:t>序号</w:t>
            </w:r>
          </w:p>
        </w:tc>
        <w:tc>
          <w:tcPr>
            <w:tcW w:w="2161" w:type="dxa"/>
            <w:vAlign w:val="center"/>
          </w:tcPr>
          <w:p w14:paraId="3025E971">
            <w:pPr>
              <w:pStyle w:val="5"/>
              <w:widowControl/>
              <w:jc w:val="center"/>
              <w:rPr>
                <w:rFonts w:hint="eastAsia" w:ascii="宋体" w:hAnsi="宋体" w:cs="Helvetica"/>
                <w:color w:val="000000"/>
                <w:sz w:val="20"/>
                <w:szCs w:val="20"/>
              </w:rPr>
            </w:pPr>
            <w:r>
              <w:rPr>
                <w:rFonts w:hint="eastAsia" w:ascii="宋体" w:hAnsi="宋体" w:cs="Helvetica"/>
                <w:color w:val="000000"/>
                <w:sz w:val="20"/>
                <w:szCs w:val="20"/>
              </w:rPr>
              <w:t>货物（标的）名称</w:t>
            </w:r>
          </w:p>
        </w:tc>
        <w:tc>
          <w:tcPr>
            <w:tcW w:w="6461" w:type="dxa"/>
            <w:vAlign w:val="center"/>
          </w:tcPr>
          <w:p w14:paraId="7092E943">
            <w:pPr>
              <w:pStyle w:val="5"/>
              <w:widowControl/>
              <w:jc w:val="center"/>
              <w:rPr>
                <w:rFonts w:hint="eastAsia" w:ascii="宋体" w:hAnsi="宋体" w:cs="Helvetica"/>
                <w:color w:val="000000"/>
                <w:sz w:val="20"/>
                <w:szCs w:val="20"/>
              </w:rPr>
            </w:pPr>
            <w:r>
              <w:rPr>
                <w:rFonts w:hint="eastAsia" w:ascii="宋体" w:hAnsi="宋体" w:cs="Helvetica"/>
                <w:color w:val="000000"/>
                <w:sz w:val="20"/>
                <w:szCs w:val="20"/>
              </w:rPr>
              <w:t>技术参数及功能指标</w:t>
            </w:r>
          </w:p>
        </w:tc>
      </w:tr>
      <w:tr w14:paraId="3E79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57DA2CF">
            <w:pPr>
              <w:pStyle w:val="5"/>
              <w:widowControl/>
              <w:jc w:val="center"/>
              <w:rPr>
                <w:rFonts w:hint="eastAsia" w:ascii="宋体" w:hAnsi="宋体" w:cs="Helvetica"/>
                <w:color w:val="000000"/>
                <w:sz w:val="20"/>
                <w:szCs w:val="20"/>
              </w:rPr>
            </w:pPr>
            <w:r>
              <w:rPr>
                <w:rFonts w:hint="eastAsia" w:ascii="宋体" w:hAnsi="宋体" w:cs="Helvetica"/>
                <w:color w:val="000000"/>
                <w:sz w:val="20"/>
                <w:szCs w:val="20"/>
              </w:rPr>
              <w:t>1</w:t>
            </w:r>
          </w:p>
        </w:tc>
        <w:tc>
          <w:tcPr>
            <w:tcW w:w="2161" w:type="dxa"/>
            <w:vAlign w:val="center"/>
          </w:tcPr>
          <w:p w14:paraId="53ACF9FF">
            <w:pPr>
              <w:widowControl/>
              <w:jc w:val="center"/>
              <w:rPr>
                <w:rFonts w:hint="eastAsia" w:ascii="宋体" w:hAnsi="宋体"/>
                <w:color w:val="000000"/>
                <w:sz w:val="20"/>
                <w:szCs w:val="20"/>
              </w:rPr>
            </w:pPr>
            <w:r>
              <w:rPr>
                <w:rFonts w:hint="eastAsia" w:ascii="宋体" w:hAnsi="宋体"/>
                <w:color w:val="000000"/>
                <w:sz w:val="20"/>
                <w:szCs w:val="20"/>
              </w:rPr>
              <w:t>开放式综合布线实训考核装置</w:t>
            </w:r>
          </w:p>
        </w:tc>
        <w:tc>
          <w:tcPr>
            <w:tcW w:w="6461" w:type="dxa"/>
            <w:vAlign w:val="center"/>
          </w:tcPr>
          <w:p w14:paraId="770129DE">
            <w:pPr>
              <w:widowControl/>
              <w:jc w:val="left"/>
              <w:rPr>
                <w:rFonts w:hint="eastAsia" w:ascii="宋体" w:hAnsi="宋体"/>
                <w:color w:val="000000"/>
                <w:sz w:val="20"/>
                <w:szCs w:val="20"/>
              </w:rPr>
            </w:pPr>
            <w:r>
              <w:rPr>
                <w:rFonts w:hint="eastAsia" w:ascii="宋体" w:hAnsi="宋体"/>
                <w:color w:val="000000"/>
                <w:sz w:val="20"/>
                <w:szCs w:val="20"/>
              </w:rPr>
              <w:t>一、 ★产品参考规格：</w:t>
            </w:r>
          </w:p>
          <w:p w14:paraId="02B012A1">
            <w:pPr>
              <w:widowControl/>
              <w:jc w:val="left"/>
              <w:rPr>
                <w:rFonts w:hint="eastAsia" w:ascii="宋体" w:hAnsi="宋体"/>
                <w:color w:val="000000"/>
                <w:sz w:val="20"/>
                <w:szCs w:val="20"/>
              </w:rPr>
            </w:pPr>
            <w:r>
              <w:rPr>
                <w:rFonts w:hint="eastAsia" w:ascii="宋体" w:hAnsi="宋体"/>
                <w:color w:val="000000"/>
                <w:sz w:val="20"/>
                <w:szCs w:val="20"/>
              </w:rPr>
              <w:t>长60cm，宽53cm，高180cm，开放式机架。</w:t>
            </w:r>
          </w:p>
          <w:p w14:paraId="37C74A09">
            <w:pPr>
              <w:widowControl/>
              <w:jc w:val="left"/>
              <w:rPr>
                <w:rFonts w:hint="eastAsia" w:ascii="宋体" w:hAnsi="宋体"/>
                <w:color w:val="000000"/>
                <w:sz w:val="20"/>
                <w:szCs w:val="20"/>
              </w:rPr>
            </w:pPr>
            <w:r>
              <w:rPr>
                <w:rFonts w:hint="eastAsia" w:ascii="宋体" w:hAnsi="宋体"/>
                <w:color w:val="000000"/>
                <w:sz w:val="20"/>
                <w:szCs w:val="20"/>
              </w:rPr>
              <w:t>二、 产品结构及配置要求：</w:t>
            </w:r>
          </w:p>
          <w:p w14:paraId="737000CD">
            <w:pPr>
              <w:widowControl/>
              <w:jc w:val="left"/>
              <w:rPr>
                <w:rFonts w:hint="eastAsia" w:ascii="宋体" w:hAnsi="宋体"/>
                <w:color w:val="000000"/>
                <w:sz w:val="20"/>
                <w:szCs w:val="20"/>
              </w:rPr>
            </w:pPr>
            <w:r>
              <w:rPr>
                <w:rFonts w:hint="eastAsia" w:ascii="宋体" w:hAnsi="宋体"/>
                <w:color w:val="000000"/>
                <w:sz w:val="20"/>
                <w:szCs w:val="20"/>
              </w:rPr>
              <w:t>多功能链路测试仪1台：</w:t>
            </w:r>
          </w:p>
          <w:p w14:paraId="2ADBBEE5">
            <w:pPr>
              <w:widowControl/>
              <w:jc w:val="left"/>
              <w:rPr>
                <w:rFonts w:hint="eastAsia" w:ascii="宋体" w:hAnsi="宋体"/>
                <w:color w:val="000000"/>
                <w:sz w:val="20"/>
                <w:szCs w:val="20"/>
              </w:rPr>
            </w:pPr>
            <w:r>
              <w:rPr>
                <w:rFonts w:hint="eastAsia" w:ascii="宋体" w:hAnsi="宋体"/>
                <w:color w:val="000000"/>
                <w:sz w:val="20"/>
                <w:szCs w:val="20"/>
              </w:rPr>
              <w:t>1、 ★仪器尺寸：高26.67cm（6U）*宽48.56cm（19英寸）*厚20cm</w:t>
            </w:r>
          </w:p>
          <w:p w14:paraId="4B372BEF">
            <w:pPr>
              <w:widowControl/>
              <w:jc w:val="left"/>
              <w:rPr>
                <w:rFonts w:hint="eastAsia" w:ascii="宋体" w:hAnsi="宋体"/>
                <w:color w:val="000000"/>
                <w:sz w:val="20"/>
                <w:szCs w:val="20"/>
              </w:rPr>
            </w:pPr>
            <w:r>
              <w:rPr>
                <w:rFonts w:hint="eastAsia" w:ascii="宋体" w:hAnsi="宋体"/>
                <w:color w:val="000000"/>
                <w:sz w:val="20"/>
                <w:szCs w:val="20"/>
              </w:rPr>
              <w:t xml:space="preserve">2、 ★语音播报开关1个； </w:t>
            </w:r>
          </w:p>
          <w:p w14:paraId="1E9D5A60">
            <w:pPr>
              <w:widowControl/>
              <w:jc w:val="left"/>
              <w:rPr>
                <w:rFonts w:hint="eastAsia" w:ascii="宋体" w:hAnsi="宋体"/>
                <w:color w:val="000000"/>
                <w:sz w:val="20"/>
                <w:szCs w:val="20"/>
              </w:rPr>
            </w:pPr>
            <w:r>
              <w:rPr>
                <w:rFonts w:hint="eastAsia" w:ascii="宋体" w:hAnsi="宋体"/>
                <w:color w:val="000000"/>
                <w:sz w:val="20"/>
                <w:szCs w:val="20"/>
              </w:rPr>
              <w:t>3、 ★四组测试模块，每组包括ＬＥＤ显示灯16个，测试网口2个；</w:t>
            </w:r>
          </w:p>
          <w:p w14:paraId="15A0D398">
            <w:pPr>
              <w:widowControl/>
              <w:jc w:val="left"/>
              <w:rPr>
                <w:rFonts w:hint="eastAsia" w:ascii="宋体" w:hAnsi="宋体"/>
                <w:color w:val="000000"/>
                <w:sz w:val="20"/>
                <w:szCs w:val="20"/>
              </w:rPr>
            </w:pPr>
            <w:r>
              <w:rPr>
                <w:rFonts w:hint="eastAsia" w:ascii="宋体" w:hAnsi="宋体"/>
                <w:color w:val="000000"/>
                <w:sz w:val="20"/>
                <w:szCs w:val="20"/>
              </w:rPr>
              <w:t>4、 ★功能按钮2个</w:t>
            </w:r>
          </w:p>
          <w:p w14:paraId="55E222F8">
            <w:pPr>
              <w:widowControl/>
              <w:jc w:val="left"/>
              <w:rPr>
                <w:rFonts w:hint="eastAsia" w:ascii="宋体" w:hAnsi="宋体"/>
                <w:color w:val="000000"/>
                <w:sz w:val="20"/>
                <w:szCs w:val="20"/>
              </w:rPr>
            </w:pPr>
            <w:r>
              <w:rPr>
                <w:rFonts w:hint="eastAsia" w:ascii="宋体" w:hAnsi="宋体"/>
                <w:color w:val="000000"/>
                <w:sz w:val="20"/>
                <w:szCs w:val="20"/>
              </w:rPr>
              <w:t>其他标准配件：</w:t>
            </w:r>
          </w:p>
          <w:p w14:paraId="5F645923">
            <w:pPr>
              <w:widowControl/>
              <w:jc w:val="left"/>
              <w:rPr>
                <w:rFonts w:hint="eastAsia" w:ascii="宋体" w:hAnsi="宋体"/>
                <w:color w:val="000000"/>
                <w:sz w:val="20"/>
                <w:szCs w:val="20"/>
              </w:rPr>
            </w:pPr>
            <w:r>
              <w:rPr>
                <w:rFonts w:hint="eastAsia" w:ascii="宋体" w:hAnsi="宋体"/>
                <w:color w:val="000000"/>
                <w:sz w:val="20"/>
                <w:szCs w:val="20"/>
              </w:rPr>
              <w:t>5、 超五类24口配线架1个；</w:t>
            </w:r>
          </w:p>
          <w:p w14:paraId="27BC73C6">
            <w:pPr>
              <w:widowControl/>
              <w:jc w:val="left"/>
              <w:rPr>
                <w:rFonts w:hint="eastAsia" w:ascii="宋体" w:hAnsi="宋体"/>
                <w:color w:val="000000"/>
                <w:sz w:val="20"/>
                <w:szCs w:val="20"/>
              </w:rPr>
            </w:pPr>
            <w:r>
              <w:rPr>
                <w:rFonts w:hint="eastAsia" w:ascii="宋体" w:hAnsi="宋体"/>
                <w:color w:val="000000"/>
                <w:sz w:val="20"/>
                <w:szCs w:val="20"/>
              </w:rPr>
              <w:t>6、 六类24口配线架1个；</w:t>
            </w:r>
          </w:p>
          <w:p w14:paraId="03B24787">
            <w:pPr>
              <w:widowControl/>
              <w:jc w:val="left"/>
              <w:rPr>
                <w:rFonts w:hint="eastAsia" w:ascii="宋体" w:hAnsi="宋体"/>
                <w:color w:val="000000"/>
                <w:sz w:val="20"/>
                <w:szCs w:val="20"/>
              </w:rPr>
            </w:pPr>
            <w:r>
              <w:rPr>
                <w:rFonts w:hint="eastAsia" w:ascii="宋体" w:hAnsi="宋体"/>
                <w:color w:val="000000"/>
                <w:sz w:val="20"/>
                <w:szCs w:val="20"/>
              </w:rPr>
              <w:t>7、 100对110跳线架1个（含全套配件）；</w:t>
            </w:r>
          </w:p>
          <w:p w14:paraId="696EBC4A">
            <w:pPr>
              <w:widowControl/>
              <w:jc w:val="left"/>
              <w:rPr>
                <w:rFonts w:hint="eastAsia" w:ascii="宋体" w:hAnsi="宋体"/>
                <w:color w:val="000000"/>
                <w:sz w:val="20"/>
                <w:szCs w:val="20"/>
              </w:rPr>
            </w:pPr>
            <w:r>
              <w:rPr>
                <w:rFonts w:hint="eastAsia" w:ascii="宋体" w:hAnsi="宋体"/>
                <w:color w:val="000000"/>
                <w:sz w:val="20"/>
                <w:szCs w:val="20"/>
              </w:rPr>
              <w:t>8、 理线环2个；</w:t>
            </w:r>
          </w:p>
          <w:p w14:paraId="583A5034">
            <w:pPr>
              <w:widowControl/>
              <w:jc w:val="left"/>
              <w:rPr>
                <w:rFonts w:hint="eastAsia" w:ascii="宋体" w:hAnsi="宋体"/>
                <w:color w:val="000000"/>
                <w:sz w:val="20"/>
                <w:szCs w:val="20"/>
              </w:rPr>
            </w:pPr>
            <w:r>
              <w:rPr>
                <w:rFonts w:hint="eastAsia" w:ascii="宋体" w:hAnsi="宋体"/>
                <w:color w:val="000000"/>
                <w:sz w:val="20"/>
                <w:szCs w:val="20"/>
              </w:rPr>
              <w:t>9、 ★拉铆工艺的M5螺丝孔模拟墙板一块（高50CM），孔间距为4.445*5CM；</w:t>
            </w:r>
          </w:p>
          <w:p w14:paraId="5023B541">
            <w:pPr>
              <w:widowControl/>
              <w:jc w:val="left"/>
              <w:rPr>
                <w:rFonts w:hint="eastAsia" w:ascii="宋体" w:hAnsi="宋体"/>
                <w:color w:val="000000"/>
                <w:sz w:val="20"/>
                <w:szCs w:val="20"/>
              </w:rPr>
            </w:pPr>
            <w:r>
              <w:rPr>
                <w:rFonts w:hint="eastAsia" w:ascii="宋体" w:hAnsi="宋体"/>
                <w:color w:val="000000"/>
                <w:sz w:val="20"/>
                <w:szCs w:val="20"/>
              </w:rPr>
              <w:t>10、 ★侧立柱有拉铆工艺的M5螺丝孔（宽30CM,高180CM），孔间距为4.445*５CM。</w:t>
            </w:r>
          </w:p>
          <w:p w14:paraId="04ED5AB4">
            <w:pPr>
              <w:widowControl/>
              <w:jc w:val="left"/>
              <w:rPr>
                <w:rFonts w:hint="eastAsia" w:ascii="宋体" w:hAnsi="宋体"/>
                <w:color w:val="000000"/>
                <w:sz w:val="20"/>
                <w:szCs w:val="20"/>
              </w:rPr>
            </w:pPr>
            <w:r>
              <w:rPr>
                <w:rFonts w:hint="eastAsia" w:ascii="宋体" w:hAnsi="宋体"/>
                <w:color w:val="000000"/>
                <w:sz w:val="20"/>
                <w:szCs w:val="20"/>
              </w:rPr>
              <w:t xml:space="preserve">三、产品功能： </w:t>
            </w:r>
          </w:p>
          <w:p w14:paraId="20BD67EF">
            <w:pPr>
              <w:widowControl/>
              <w:jc w:val="left"/>
              <w:rPr>
                <w:rFonts w:hint="eastAsia" w:ascii="宋体" w:hAnsi="宋体"/>
                <w:color w:val="000000"/>
                <w:sz w:val="20"/>
                <w:szCs w:val="20"/>
              </w:rPr>
            </w:pPr>
            <w:r>
              <w:rPr>
                <w:rFonts w:hint="eastAsia" w:ascii="宋体" w:hAnsi="宋体"/>
                <w:color w:val="000000"/>
                <w:sz w:val="20"/>
                <w:szCs w:val="20"/>
              </w:rPr>
              <w:t xml:space="preserve">、产品功能： </w:t>
            </w:r>
          </w:p>
          <w:p w14:paraId="1D490CAD">
            <w:pPr>
              <w:widowControl/>
              <w:jc w:val="left"/>
              <w:rPr>
                <w:rFonts w:hint="eastAsia" w:ascii="宋体" w:hAnsi="宋体"/>
                <w:color w:val="000000"/>
                <w:sz w:val="20"/>
                <w:szCs w:val="20"/>
              </w:rPr>
            </w:pPr>
            <w:r>
              <w:rPr>
                <w:rFonts w:hint="eastAsia" w:ascii="宋体" w:hAnsi="宋体"/>
                <w:color w:val="000000"/>
                <w:sz w:val="20"/>
                <w:szCs w:val="20"/>
              </w:rPr>
              <w:t>1. 训练、考核学员能根据安全操作规范，正确使用综合布线中所使用的常用工具；</w:t>
            </w:r>
          </w:p>
          <w:p w14:paraId="1677FBF4">
            <w:pPr>
              <w:widowControl/>
              <w:jc w:val="left"/>
              <w:rPr>
                <w:rFonts w:hint="eastAsia" w:ascii="宋体" w:hAnsi="宋体"/>
                <w:color w:val="000000"/>
                <w:sz w:val="20"/>
                <w:szCs w:val="20"/>
              </w:rPr>
            </w:pPr>
            <w:r>
              <w:rPr>
                <w:rFonts w:hint="eastAsia" w:ascii="宋体" w:hAnsi="宋体"/>
                <w:color w:val="000000"/>
                <w:sz w:val="20"/>
                <w:szCs w:val="20"/>
              </w:rPr>
              <w:t>2. 训练、考核学员能根据TIA/EIA568A与TIA/EIA568B线序制作RJ-45网络跳线，完成验证测试；</w:t>
            </w:r>
          </w:p>
          <w:p w14:paraId="14096E79">
            <w:pPr>
              <w:widowControl/>
              <w:jc w:val="left"/>
              <w:rPr>
                <w:rFonts w:hint="eastAsia" w:ascii="宋体" w:hAnsi="宋体"/>
                <w:color w:val="000000"/>
                <w:sz w:val="20"/>
                <w:szCs w:val="20"/>
              </w:rPr>
            </w:pPr>
            <w:r>
              <w:rPr>
                <w:rFonts w:hint="eastAsia" w:ascii="宋体" w:hAnsi="宋体"/>
                <w:color w:val="000000"/>
                <w:sz w:val="20"/>
                <w:szCs w:val="20"/>
              </w:rPr>
              <w:t>3. 训练、考核学员能识别TIA/EIA568A与TIA/EIA568B标准对应的模块端接色标线序，安装各类型的信息插座,并正确接线；</w:t>
            </w:r>
          </w:p>
          <w:p w14:paraId="48DFDF97">
            <w:pPr>
              <w:widowControl/>
              <w:jc w:val="left"/>
              <w:rPr>
                <w:rFonts w:hint="eastAsia" w:ascii="宋体" w:hAnsi="宋体"/>
                <w:color w:val="000000"/>
                <w:sz w:val="20"/>
                <w:szCs w:val="20"/>
              </w:rPr>
            </w:pPr>
            <w:r>
              <w:rPr>
                <w:rFonts w:hint="eastAsia" w:ascii="宋体" w:hAnsi="宋体"/>
                <w:color w:val="000000"/>
                <w:sz w:val="20"/>
                <w:szCs w:val="20"/>
              </w:rPr>
              <w:t>4. 训练、考核学员能安装常用综合布线系统的接续设备和标准机柜（架）；</w:t>
            </w:r>
          </w:p>
          <w:p w14:paraId="4F917035">
            <w:pPr>
              <w:widowControl/>
              <w:jc w:val="left"/>
              <w:rPr>
                <w:rFonts w:hint="eastAsia" w:ascii="宋体" w:hAnsi="宋体"/>
                <w:color w:val="000000"/>
                <w:sz w:val="20"/>
                <w:szCs w:val="20"/>
              </w:rPr>
            </w:pPr>
            <w:r>
              <w:rPr>
                <w:rFonts w:hint="eastAsia" w:ascii="宋体" w:hAnsi="宋体"/>
                <w:color w:val="000000"/>
                <w:sz w:val="20"/>
                <w:szCs w:val="20"/>
              </w:rPr>
              <w:t>5. 训练、考核学员能识别TIA/EIA568A与TIA/EIA568B对应的配线架端接色标线序，完成双绞线在配线架上的端接；</w:t>
            </w:r>
          </w:p>
          <w:p w14:paraId="198A7E9E">
            <w:pPr>
              <w:widowControl/>
              <w:jc w:val="left"/>
              <w:rPr>
                <w:rFonts w:hint="eastAsia" w:ascii="宋体" w:hAnsi="宋体"/>
                <w:color w:val="000000"/>
                <w:sz w:val="20"/>
                <w:szCs w:val="20"/>
              </w:rPr>
            </w:pPr>
            <w:r>
              <w:rPr>
                <w:rFonts w:hint="eastAsia" w:ascii="宋体" w:hAnsi="宋体"/>
                <w:color w:val="000000"/>
                <w:sz w:val="20"/>
                <w:szCs w:val="20"/>
              </w:rPr>
              <w:t>6. 训练、考核学员能根据配线架的端接原理，完成RJ-45配线架与缆线端接验证测试；</w:t>
            </w:r>
          </w:p>
          <w:p w14:paraId="7128334F">
            <w:pPr>
              <w:widowControl/>
              <w:jc w:val="left"/>
              <w:rPr>
                <w:rFonts w:hint="eastAsia" w:ascii="宋体" w:hAnsi="宋体"/>
                <w:color w:val="000000"/>
                <w:sz w:val="20"/>
                <w:szCs w:val="20"/>
              </w:rPr>
            </w:pPr>
            <w:r>
              <w:rPr>
                <w:rFonts w:hint="eastAsia" w:ascii="宋体" w:hAnsi="宋体"/>
                <w:color w:val="000000"/>
                <w:sz w:val="20"/>
                <w:szCs w:val="20"/>
              </w:rPr>
              <w:t>7. 训练、考核学员能按照配线子系统线管、线槽布线的施工工艺要求，选用不同类型的管材完成施工；</w:t>
            </w:r>
          </w:p>
          <w:p w14:paraId="2E455B95">
            <w:pPr>
              <w:widowControl/>
              <w:jc w:val="left"/>
              <w:rPr>
                <w:rFonts w:hint="eastAsia" w:ascii="宋体" w:hAnsi="宋体"/>
                <w:color w:val="000000"/>
                <w:sz w:val="20"/>
                <w:szCs w:val="20"/>
              </w:rPr>
            </w:pPr>
            <w:r>
              <w:rPr>
                <w:rFonts w:hint="eastAsia" w:ascii="宋体" w:hAnsi="宋体"/>
                <w:color w:val="000000"/>
                <w:sz w:val="20"/>
                <w:szCs w:val="20"/>
              </w:rPr>
              <w:t>8. 训练、考核学员能根据工程实际使用工具制作线管、线槽拐角，并能按照指定要求安装在模拟板或立柱上；</w:t>
            </w:r>
          </w:p>
          <w:p w14:paraId="35D71C9A">
            <w:pPr>
              <w:widowControl/>
              <w:jc w:val="left"/>
              <w:rPr>
                <w:rFonts w:hint="eastAsia" w:ascii="宋体" w:hAnsi="宋体"/>
                <w:color w:val="000000"/>
                <w:sz w:val="20"/>
                <w:szCs w:val="20"/>
              </w:rPr>
            </w:pPr>
            <w:r>
              <w:rPr>
                <w:rFonts w:hint="eastAsia" w:ascii="宋体" w:hAnsi="宋体"/>
                <w:color w:val="000000"/>
                <w:sz w:val="20"/>
                <w:szCs w:val="20"/>
              </w:rPr>
              <w:t>9. 可同时进行4组链路连通性测试</w:t>
            </w:r>
          </w:p>
          <w:p w14:paraId="1870FFA3">
            <w:pPr>
              <w:widowControl/>
              <w:jc w:val="left"/>
              <w:rPr>
                <w:rFonts w:hint="eastAsia" w:ascii="宋体" w:hAnsi="宋体"/>
                <w:color w:val="000000"/>
                <w:sz w:val="20"/>
                <w:szCs w:val="20"/>
              </w:rPr>
            </w:pPr>
            <w:r>
              <w:rPr>
                <w:rFonts w:hint="eastAsia" w:ascii="宋体" w:hAnsi="宋体"/>
                <w:color w:val="000000"/>
                <w:sz w:val="20"/>
                <w:szCs w:val="20"/>
              </w:rPr>
              <w:t>10. 训练、考核学员按照要求建立永久链路并进行连通性测试</w:t>
            </w:r>
          </w:p>
          <w:p w14:paraId="420BD2D4">
            <w:pPr>
              <w:widowControl/>
              <w:jc w:val="left"/>
              <w:rPr>
                <w:rFonts w:hint="eastAsia" w:ascii="宋体" w:hAnsi="宋体"/>
                <w:color w:val="000000"/>
                <w:sz w:val="20"/>
                <w:szCs w:val="20"/>
              </w:rPr>
            </w:pPr>
            <w:r>
              <w:rPr>
                <w:rFonts w:hint="eastAsia" w:ascii="宋体" w:hAnsi="宋体"/>
                <w:color w:val="000000"/>
                <w:sz w:val="20"/>
                <w:szCs w:val="20"/>
              </w:rPr>
              <w:t>11. 训练、考核学员通过组合，做复杂永久链路连通性测试</w:t>
            </w:r>
          </w:p>
          <w:p w14:paraId="5AA3D4D9">
            <w:pPr>
              <w:widowControl/>
              <w:jc w:val="left"/>
              <w:rPr>
                <w:rFonts w:hint="eastAsia" w:ascii="宋体" w:hAnsi="宋体"/>
                <w:color w:val="000000"/>
                <w:sz w:val="20"/>
                <w:szCs w:val="20"/>
              </w:rPr>
            </w:pPr>
            <w:r>
              <w:rPr>
                <w:rFonts w:hint="eastAsia" w:ascii="宋体" w:hAnsi="宋体"/>
                <w:color w:val="000000"/>
                <w:sz w:val="20"/>
                <w:szCs w:val="20"/>
              </w:rPr>
              <w:t>12. ★自动顺序检测连通性</w:t>
            </w:r>
          </w:p>
          <w:p w14:paraId="5A296DC2">
            <w:pPr>
              <w:widowControl/>
              <w:jc w:val="left"/>
              <w:rPr>
                <w:rFonts w:hint="eastAsia" w:ascii="宋体" w:hAnsi="宋体"/>
                <w:color w:val="000000"/>
                <w:sz w:val="20"/>
                <w:szCs w:val="20"/>
              </w:rPr>
            </w:pPr>
            <w:r>
              <w:rPr>
                <w:rFonts w:hint="eastAsia" w:ascii="宋体" w:hAnsi="宋体"/>
                <w:color w:val="000000"/>
                <w:sz w:val="20"/>
                <w:szCs w:val="20"/>
              </w:rPr>
              <w:t>13. ★手动顺序检测连通性</w:t>
            </w:r>
          </w:p>
          <w:p w14:paraId="33964B80">
            <w:pPr>
              <w:widowControl/>
              <w:jc w:val="left"/>
              <w:rPr>
                <w:rFonts w:hint="eastAsia" w:ascii="宋体" w:hAnsi="宋体"/>
                <w:color w:val="000000"/>
                <w:sz w:val="20"/>
                <w:szCs w:val="20"/>
              </w:rPr>
            </w:pPr>
            <w:r>
              <w:rPr>
                <w:rFonts w:hint="eastAsia" w:ascii="宋体" w:hAnsi="宋体"/>
                <w:color w:val="000000"/>
                <w:sz w:val="20"/>
                <w:szCs w:val="20"/>
              </w:rPr>
              <w:t>14. ★支持语音播报测试结果</w:t>
            </w:r>
          </w:p>
        </w:tc>
      </w:tr>
      <w:tr w14:paraId="3C77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C52EA2B">
            <w:pPr>
              <w:pStyle w:val="5"/>
              <w:widowControl/>
              <w:jc w:val="center"/>
              <w:rPr>
                <w:rFonts w:hint="eastAsia" w:ascii="宋体" w:hAnsi="宋体" w:cs="Helvetica"/>
                <w:color w:val="000000"/>
                <w:sz w:val="20"/>
                <w:szCs w:val="20"/>
              </w:rPr>
            </w:pPr>
            <w:r>
              <w:rPr>
                <w:rFonts w:hint="eastAsia" w:ascii="宋体" w:hAnsi="宋体" w:cs="Helvetica"/>
                <w:color w:val="000000"/>
                <w:sz w:val="20"/>
                <w:szCs w:val="20"/>
              </w:rPr>
              <w:t>2</w:t>
            </w:r>
          </w:p>
        </w:tc>
        <w:tc>
          <w:tcPr>
            <w:tcW w:w="2161" w:type="dxa"/>
            <w:vAlign w:val="center"/>
          </w:tcPr>
          <w:p w14:paraId="4E7AE3C4">
            <w:pPr>
              <w:jc w:val="center"/>
              <w:rPr>
                <w:rFonts w:hint="eastAsia" w:ascii="宋体" w:hAnsi="宋体"/>
                <w:color w:val="000000"/>
                <w:sz w:val="20"/>
                <w:szCs w:val="20"/>
              </w:rPr>
            </w:pPr>
            <w:r>
              <w:rPr>
                <w:rFonts w:hint="eastAsia" w:ascii="宋体" w:hAnsi="宋体"/>
                <w:color w:val="000000"/>
                <w:sz w:val="20"/>
                <w:szCs w:val="20"/>
              </w:rPr>
              <w:t>开放式综合布线实训考核装置工具箱</w:t>
            </w:r>
          </w:p>
        </w:tc>
        <w:tc>
          <w:tcPr>
            <w:tcW w:w="6461" w:type="dxa"/>
            <w:vAlign w:val="center"/>
          </w:tcPr>
          <w:p w14:paraId="0F1B02FB">
            <w:pPr>
              <w:rPr>
                <w:rFonts w:ascii="宋体" w:hAnsi="宋体"/>
                <w:color w:val="000000"/>
                <w:sz w:val="20"/>
                <w:szCs w:val="20"/>
              </w:rPr>
            </w:pPr>
            <w:r>
              <w:rPr>
                <w:rFonts w:hint="eastAsia" w:ascii="宋体" w:hAnsi="宋体"/>
                <w:color w:val="000000"/>
                <w:sz w:val="20"/>
                <w:szCs w:val="20"/>
              </w:rPr>
              <w:t>1．工具箱：19寸  1个</w:t>
            </w:r>
          </w:p>
          <w:p w14:paraId="3342AC3B">
            <w:pPr>
              <w:rPr>
                <w:rFonts w:ascii="宋体" w:hAnsi="宋体"/>
                <w:color w:val="000000"/>
                <w:sz w:val="20"/>
                <w:szCs w:val="20"/>
              </w:rPr>
            </w:pPr>
            <w:r>
              <w:rPr>
                <w:rFonts w:hint="eastAsia" w:ascii="宋体" w:hAnsi="宋体"/>
                <w:color w:val="000000"/>
                <w:sz w:val="20"/>
                <w:szCs w:val="20"/>
              </w:rPr>
              <w:t>2．手工锯：300mm  1把</w:t>
            </w:r>
          </w:p>
          <w:p w14:paraId="1C081F54">
            <w:pPr>
              <w:rPr>
                <w:rFonts w:ascii="宋体" w:hAnsi="宋体"/>
                <w:color w:val="000000"/>
                <w:sz w:val="20"/>
                <w:szCs w:val="20"/>
              </w:rPr>
            </w:pPr>
            <w:r>
              <w:rPr>
                <w:rFonts w:hint="eastAsia" w:ascii="宋体" w:hAnsi="宋体"/>
                <w:color w:val="000000"/>
                <w:sz w:val="20"/>
                <w:szCs w:val="20"/>
              </w:rPr>
              <w:t>3．十字螺丝刀：LS  1把</w:t>
            </w:r>
          </w:p>
          <w:p w14:paraId="404325A8">
            <w:pPr>
              <w:rPr>
                <w:rFonts w:ascii="宋体" w:hAnsi="宋体"/>
                <w:color w:val="000000"/>
                <w:sz w:val="20"/>
                <w:szCs w:val="20"/>
              </w:rPr>
            </w:pPr>
            <w:r>
              <w:rPr>
                <w:rFonts w:hint="eastAsia" w:ascii="宋体" w:hAnsi="宋体"/>
                <w:color w:val="000000"/>
                <w:sz w:val="20"/>
                <w:szCs w:val="20"/>
              </w:rPr>
              <w:t>4．美工刀：18mm  1把</w:t>
            </w:r>
          </w:p>
          <w:p w14:paraId="58637DB7">
            <w:pPr>
              <w:rPr>
                <w:rFonts w:ascii="宋体" w:hAnsi="宋体"/>
                <w:color w:val="000000"/>
                <w:sz w:val="20"/>
                <w:szCs w:val="20"/>
              </w:rPr>
            </w:pPr>
            <w:r>
              <w:rPr>
                <w:rFonts w:hint="eastAsia" w:ascii="宋体" w:hAnsi="宋体"/>
                <w:color w:val="000000"/>
                <w:sz w:val="20"/>
                <w:szCs w:val="20"/>
              </w:rPr>
              <w:t>5．线管剪刀：ø25mm  1把</w:t>
            </w:r>
          </w:p>
          <w:p w14:paraId="546D3F79">
            <w:pPr>
              <w:rPr>
                <w:rFonts w:ascii="宋体" w:hAnsi="宋体"/>
                <w:color w:val="000000"/>
                <w:sz w:val="20"/>
                <w:szCs w:val="20"/>
              </w:rPr>
            </w:pPr>
            <w:r>
              <w:rPr>
                <w:rFonts w:hint="eastAsia" w:ascii="宋体" w:hAnsi="宋体"/>
                <w:color w:val="000000"/>
                <w:sz w:val="20"/>
                <w:szCs w:val="20"/>
              </w:rPr>
              <w:t>6．卷尺：3米  1把</w:t>
            </w:r>
          </w:p>
          <w:p w14:paraId="06F3F79F">
            <w:pPr>
              <w:rPr>
                <w:rFonts w:ascii="宋体" w:hAnsi="宋体"/>
                <w:color w:val="000000"/>
                <w:sz w:val="20"/>
                <w:szCs w:val="20"/>
              </w:rPr>
            </w:pPr>
            <w:r>
              <w:rPr>
                <w:rFonts w:hint="eastAsia" w:ascii="宋体" w:hAnsi="宋体"/>
                <w:color w:val="000000"/>
                <w:sz w:val="20"/>
                <w:szCs w:val="20"/>
              </w:rPr>
              <w:t>7．直角尺：300mm，带水平测试  1把</w:t>
            </w:r>
          </w:p>
          <w:p w14:paraId="6BC7FCF9">
            <w:pPr>
              <w:rPr>
                <w:rFonts w:ascii="宋体" w:hAnsi="宋体"/>
                <w:color w:val="000000"/>
                <w:sz w:val="20"/>
                <w:szCs w:val="20"/>
              </w:rPr>
            </w:pPr>
            <w:r>
              <w:rPr>
                <w:rFonts w:hint="eastAsia" w:ascii="宋体" w:hAnsi="宋体"/>
                <w:color w:val="000000"/>
                <w:sz w:val="20"/>
                <w:szCs w:val="20"/>
              </w:rPr>
              <w:t>8．压线钳：单口RJ45  1把</w:t>
            </w:r>
          </w:p>
          <w:p w14:paraId="0A36877B">
            <w:pPr>
              <w:rPr>
                <w:rFonts w:ascii="宋体" w:hAnsi="宋体"/>
                <w:color w:val="000000"/>
                <w:sz w:val="20"/>
                <w:szCs w:val="20"/>
              </w:rPr>
            </w:pPr>
            <w:r>
              <w:rPr>
                <w:rFonts w:hint="eastAsia" w:ascii="宋体" w:hAnsi="宋体"/>
                <w:color w:val="000000"/>
                <w:sz w:val="20"/>
                <w:szCs w:val="20"/>
              </w:rPr>
              <w:t>9．水口钳：6寸  1把</w:t>
            </w:r>
          </w:p>
          <w:p w14:paraId="027E12B6">
            <w:pPr>
              <w:rPr>
                <w:rFonts w:ascii="宋体" w:hAnsi="宋体"/>
                <w:color w:val="000000"/>
                <w:sz w:val="20"/>
                <w:szCs w:val="20"/>
              </w:rPr>
            </w:pPr>
            <w:r>
              <w:rPr>
                <w:rFonts w:hint="eastAsia" w:ascii="宋体" w:hAnsi="宋体"/>
                <w:color w:val="000000"/>
                <w:sz w:val="20"/>
                <w:szCs w:val="20"/>
              </w:rPr>
              <w:t>10．剥线器：三相  1把</w:t>
            </w:r>
          </w:p>
          <w:p w14:paraId="29280B5F">
            <w:pPr>
              <w:rPr>
                <w:rFonts w:ascii="宋体" w:hAnsi="宋体"/>
                <w:color w:val="000000"/>
                <w:sz w:val="20"/>
                <w:szCs w:val="20"/>
              </w:rPr>
            </w:pPr>
            <w:r>
              <w:rPr>
                <w:rFonts w:hint="eastAsia" w:ascii="宋体" w:hAnsi="宋体"/>
                <w:color w:val="000000"/>
                <w:sz w:val="20"/>
                <w:szCs w:val="20"/>
              </w:rPr>
              <w:t>11．打线刀：单口  1把</w:t>
            </w:r>
          </w:p>
          <w:p w14:paraId="098D7A7F">
            <w:pPr>
              <w:rPr>
                <w:rFonts w:ascii="宋体" w:hAnsi="宋体"/>
                <w:color w:val="000000"/>
                <w:sz w:val="20"/>
                <w:szCs w:val="20"/>
              </w:rPr>
            </w:pPr>
            <w:r>
              <w:rPr>
                <w:rFonts w:hint="eastAsia" w:ascii="宋体" w:hAnsi="宋体"/>
                <w:color w:val="000000"/>
                <w:sz w:val="20"/>
                <w:szCs w:val="20"/>
              </w:rPr>
              <w:t>12．打线刀：五对  1把</w:t>
            </w:r>
          </w:p>
          <w:p w14:paraId="20505EB8">
            <w:pPr>
              <w:rPr>
                <w:rFonts w:ascii="宋体" w:hAnsi="宋体"/>
                <w:color w:val="000000"/>
                <w:sz w:val="20"/>
                <w:szCs w:val="20"/>
              </w:rPr>
            </w:pPr>
            <w:r>
              <w:rPr>
                <w:rFonts w:hint="eastAsia" w:ascii="宋体" w:hAnsi="宋体"/>
                <w:color w:val="000000"/>
                <w:sz w:val="20"/>
                <w:szCs w:val="20"/>
              </w:rPr>
              <w:t>13．锯条：24齿  1把</w:t>
            </w:r>
          </w:p>
          <w:p w14:paraId="4A7D36FF">
            <w:pPr>
              <w:rPr>
                <w:rFonts w:ascii="宋体" w:hAnsi="宋体"/>
                <w:color w:val="000000"/>
                <w:sz w:val="20"/>
                <w:szCs w:val="20"/>
              </w:rPr>
            </w:pPr>
            <w:r>
              <w:rPr>
                <w:rFonts w:hint="eastAsia" w:ascii="宋体" w:hAnsi="宋体"/>
                <w:color w:val="000000"/>
                <w:sz w:val="20"/>
                <w:szCs w:val="20"/>
              </w:rPr>
              <w:t>14．钳子：老虎钳  1把</w:t>
            </w:r>
          </w:p>
          <w:p w14:paraId="37F41A4C">
            <w:pPr>
              <w:rPr>
                <w:rFonts w:ascii="宋体" w:hAnsi="宋体"/>
                <w:color w:val="000000"/>
                <w:sz w:val="20"/>
                <w:szCs w:val="20"/>
              </w:rPr>
            </w:pPr>
            <w:r>
              <w:rPr>
                <w:rFonts w:hint="eastAsia" w:ascii="宋体" w:hAnsi="宋体"/>
                <w:color w:val="000000"/>
                <w:sz w:val="20"/>
                <w:szCs w:val="20"/>
              </w:rPr>
              <w:t>15．弯管器：16mm  1把</w:t>
            </w:r>
          </w:p>
          <w:p w14:paraId="4BDDFC3B">
            <w:pPr>
              <w:rPr>
                <w:rFonts w:ascii="宋体" w:hAnsi="宋体"/>
                <w:color w:val="000000"/>
                <w:sz w:val="20"/>
                <w:szCs w:val="20"/>
              </w:rPr>
            </w:pPr>
            <w:r>
              <w:rPr>
                <w:rFonts w:hint="eastAsia" w:ascii="宋体" w:hAnsi="宋体"/>
                <w:color w:val="000000"/>
                <w:sz w:val="20"/>
                <w:szCs w:val="20"/>
              </w:rPr>
              <w:t>16．水晶头：超五类RJ45  25个</w:t>
            </w:r>
          </w:p>
          <w:p w14:paraId="25A33D30">
            <w:pPr>
              <w:rPr>
                <w:rFonts w:ascii="宋体" w:hAnsi="宋体"/>
                <w:color w:val="000000"/>
                <w:sz w:val="20"/>
                <w:szCs w:val="20"/>
              </w:rPr>
            </w:pPr>
            <w:r>
              <w:rPr>
                <w:rFonts w:hint="eastAsia" w:ascii="宋体" w:hAnsi="宋体"/>
                <w:color w:val="000000"/>
                <w:sz w:val="20"/>
                <w:szCs w:val="20"/>
              </w:rPr>
              <w:t>17．水晶头：六类RJ45  25个</w:t>
            </w:r>
          </w:p>
          <w:p w14:paraId="52B9D649">
            <w:pPr>
              <w:rPr>
                <w:rFonts w:ascii="宋体" w:hAnsi="宋体"/>
                <w:color w:val="000000"/>
                <w:sz w:val="20"/>
                <w:szCs w:val="20"/>
              </w:rPr>
            </w:pPr>
            <w:r>
              <w:rPr>
                <w:rFonts w:hint="eastAsia" w:ascii="宋体" w:hAnsi="宋体"/>
                <w:color w:val="000000"/>
                <w:sz w:val="20"/>
                <w:szCs w:val="20"/>
              </w:rPr>
              <w:t>18．模块：超五类RJ45  4个</w:t>
            </w:r>
          </w:p>
          <w:p w14:paraId="112D7FBF">
            <w:pPr>
              <w:rPr>
                <w:rFonts w:ascii="宋体" w:hAnsi="宋体"/>
                <w:color w:val="000000"/>
                <w:sz w:val="20"/>
                <w:szCs w:val="20"/>
              </w:rPr>
            </w:pPr>
            <w:r>
              <w:rPr>
                <w:rFonts w:hint="eastAsia" w:ascii="宋体" w:hAnsi="宋体"/>
                <w:color w:val="000000"/>
                <w:sz w:val="20"/>
                <w:szCs w:val="20"/>
              </w:rPr>
              <w:t>19．模块：六类RJ45  4个</w:t>
            </w:r>
          </w:p>
          <w:p w14:paraId="2E386479">
            <w:pPr>
              <w:rPr>
                <w:rFonts w:ascii="宋体" w:hAnsi="宋体"/>
                <w:color w:val="000000"/>
                <w:sz w:val="20"/>
                <w:szCs w:val="20"/>
              </w:rPr>
            </w:pPr>
            <w:r>
              <w:rPr>
                <w:rFonts w:hint="eastAsia" w:ascii="宋体" w:hAnsi="宋体"/>
                <w:color w:val="000000"/>
                <w:sz w:val="20"/>
                <w:szCs w:val="20"/>
              </w:rPr>
              <w:t>20．面板：双口  3个</w:t>
            </w:r>
          </w:p>
          <w:p w14:paraId="67453B29">
            <w:pPr>
              <w:rPr>
                <w:rFonts w:ascii="宋体" w:hAnsi="宋体"/>
                <w:color w:val="000000"/>
                <w:sz w:val="20"/>
                <w:szCs w:val="20"/>
              </w:rPr>
            </w:pPr>
            <w:r>
              <w:rPr>
                <w:rFonts w:hint="eastAsia" w:ascii="宋体" w:hAnsi="宋体"/>
                <w:color w:val="000000"/>
                <w:sz w:val="20"/>
                <w:szCs w:val="20"/>
              </w:rPr>
              <w:t>21．管卡：ø20（必须做好开孔，可直接装螺丝）  8个</w:t>
            </w:r>
          </w:p>
          <w:p w14:paraId="504DD411">
            <w:pPr>
              <w:rPr>
                <w:rFonts w:ascii="宋体" w:hAnsi="宋体"/>
                <w:color w:val="000000"/>
                <w:sz w:val="20"/>
                <w:szCs w:val="20"/>
              </w:rPr>
            </w:pPr>
            <w:r>
              <w:rPr>
                <w:rFonts w:hint="eastAsia" w:ascii="宋体" w:hAnsi="宋体"/>
                <w:color w:val="000000"/>
                <w:sz w:val="20"/>
                <w:szCs w:val="20"/>
              </w:rPr>
              <w:t>22．堵头：39*18  2个</w:t>
            </w:r>
          </w:p>
          <w:p w14:paraId="7A5E49A3">
            <w:pPr>
              <w:rPr>
                <w:rFonts w:ascii="宋体" w:hAnsi="宋体"/>
                <w:color w:val="000000"/>
                <w:sz w:val="20"/>
                <w:szCs w:val="20"/>
              </w:rPr>
            </w:pPr>
            <w:r>
              <w:rPr>
                <w:rFonts w:hint="eastAsia" w:ascii="宋体" w:hAnsi="宋体"/>
                <w:color w:val="000000"/>
                <w:sz w:val="20"/>
                <w:szCs w:val="20"/>
              </w:rPr>
              <w:t>23．标签：P型  1张</w:t>
            </w:r>
          </w:p>
          <w:p w14:paraId="1C147EF8">
            <w:pPr>
              <w:rPr>
                <w:rFonts w:ascii="宋体" w:hAnsi="宋体"/>
                <w:color w:val="000000"/>
                <w:sz w:val="20"/>
                <w:szCs w:val="20"/>
              </w:rPr>
            </w:pPr>
            <w:r>
              <w:rPr>
                <w:rFonts w:hint="eastAsia" w:ascii="宋体" w:hAnsi="宋体"/>
                <w:color w:val="000000"/>
                <w:sz w:val="20"/>
                <w:szCs w:val="20"/>
              </w:rPr>
              <w:t>24．记号笔：油性  1根</w:t>
            </w:r>
          </w:p>
          <w:p w14:paraId="3A95B8DB">
            <w:pPr>
              <w:rPr>
                <w:rFonts w:ascii="宋体" w:hAnsi="宋体"/>
                <w:color w:val="000000"/>
                <w:sz w:val="20"/>
                <w:szCs w:val="20"/>
              </w:rPr>
            </w:pPr>
            <w:r>
              <w:rPr>
                <w:rFonts w:hint="eastAsia" w:ascii="宋体" w:hAnsi="宋体"/>
                <w:color w:val="000000"/>
                <w:sz w:val="20"/>
                <w:szCs w:val="20"/>
              </w:rPr>
              <w:t>25．铅笔：2B  1根</w:t>
            </w:r>
          </w:p>
          <w:p w14:paraId="7ACFE69E">
            <w:pPr>
              <w:rPr>
                <w:rFonts w:ascii="宋体" w:hAnsi="宋体"/>
                <w:color w:val="000000"/>
                <w:sz w:val="20"/>
                <w:szCs w:val="20"/>
              </w:rPr>
            </w:pPr>
            <w:r>
              <w:rPr>
                <w:rFonts w:hint="eastAsia" w:ascii="宋体" w:hAnsi="宋体"/>
                <w:color w:val="000000"/>
                <w:sz w:val="20"/>
                <w:szCs w:val="20"/>
              </w:rPr>
              <w:t>26．明装底盒：86*86标准孔  3个</w:t>
            </w:r>
          </w:p>
          <w:p w14:paraId="455788F7">
            <w:pPr>
              <w:rPr>
                <w:rFonts w:ascii="宋体" w:hAnsi="宋体"/>
                <w:color w:val="000000"/>
                <w:sz w:val="20"/>
                <w:szCs w:val="20"/>
              </w:rPr>
            </w:pPr>
            <w:r>
              <w:rPr>
                <w:rFonts w:hint="eastAsia" w:ascii="宋体" w:hAnsi="宋体"/>
                <w:color w:val="000000"/>
                <w:sz w:val="20"/>
                <w:szCs w:val="20"/>
              </w:rPr>
              <w:t>27．波纹管锁母：Φ21.2  2个</w:t>
            </w:r>
          </w:p>
          <w:p w14:paraId="1910B418">
            <w:pPr>
              <w:rPr>
                <w:rFonts w:hint="eastAsia" w:ascii="宋体" w:hAnsi="宋体"/>
                <w:color w:val="000000"/>
                <w:sz w:val="20"/>
                <w:szCs w:val="20"/>
              </w:rPr>
            </w:pPr>
            <w:r>
              <w:rPr>
                <w:rFonts w:hint="eastAsia" w:ascii="宋体" w:hAnsi="宋体"/>
                <w:color w:val="000000"/>
                <w:sz w:val="20"/>
                <w:szCs w:val="20"/>
              </w:rPr>
              <w:t>28．包装袋：分装、整装  1批</w:t>
            </w:r>
          </w:p>
        </w:tc>
      </w:tr>
      <w:tr w14:paraId="7D2A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00C27143">
            <w:pPr>
              <w:pStyle w:val="5"/>
              <w:widowControl/>
              <w:jc w:val="center"/>
              <w:rPr>
                <w:rFonts w:hint="eastAsia" w:ascii="宋体" w:hAnsi="宋体" w:cs="Helvetica"/>
                <w:color w:val="000000"/>
                <w:sz w:val="20"/>
                <w:szCs w:val="20"/>
              </w:rPr>
            </w:pPr>
            <w:r>
              <w:rPr>
                <w:rFonts w:hint="eastAsia" w:ascii="宋体" w:hAnsi="宋体" w:cs="Helvetica"/>
                <w:color w:val="000000"/>
                <w:sz w:val="20"/>
                <w:szCs w:val="20"/>
              </w:rPr>
              <w:t>3</w:t>
            </w:r>
          </w:p>
        </w:tc>
        <w:tc>
          <w:tcPr>
            <w:tcW w:w="2161" w:type="dxa"/>
            <w:vAlign w:val="center"/>
          </w:tcPr>
          <w:p w14:paraId="2C9A0C9A">
            <w:pPr>
              <w:jc w:val="center"/>
              <w:rPr>
                <w:rFonts w:hint="eastAsia" w:ascii="宋体" w:hAnsi="宋体"/>
                <w:color w:val="000000"/>
                <w:sz w:val="20"/>
                <w:szCs w:val="20"/>
              </w:rPr>
            </w:pPr>
            <w:r>
              <w:rPr>
                <w:rFonts w:hint="eastAsia" w:ascii="宋体" w:hAnsi="宋体"/>
                <w:color w:val="000000"/>
                <w:sz w:val="20"/>
                <w:szCs w:val="20"/>
              </w:rPr>
              <w:t>实训耗材</w:t>
            </w:r>
          </w:p>
        </w:tc>
        <w:tc>
          <w:tcPr>
            <w:tcW w:w="6461" w:type="dxa"/>
            <w:vAlign w:val="center"/>
          </w:tcPr>
          <w:p w14:paraId="368BD10F">
            <w:pPr>
              <w:rPr>
                <w:rFonts w:ascii="宋体" w:hAnsi="宋体"/>
                <w:color w:val="000000"/>
                <w:sz w:val="20"/>
                <w:szCs w:val="20"/>
              </w:rPr>
            </w:pPr>
            <w:r>
              <w:rPr>
                <w:rFonts w:hint="eastAsia" w:ascii="宋体" w:hAnsi="宋体"/>
                <w:color w:val="000000"/>
                <w:sz w:val="20"/>
                <w:szCs w:val="20"/>
              </w:rPr>
              <w:t>1．双绞线：超五类双绞线  5箱</w:t>
            </w:r>
          </w:p>
          <w:p w14:paraId="0A7C1B93">
            <w:pPr>
              <w:rPr>
                <w:rFonts w:ascii="宋体" w:hAnsi="宋体"/>
                <w:color w:val="000000"/>
                <w:sz w:val="20"/>
                <w:szCs w:val="20"/>
              </w:rPr>
            </w:pPr>
            <w:r>
              <w:rPr>
                <w:rFonts w:hint="eastAsia" w:ascii="宋体" w:hAnsi="宋体"/>
                <w:color w:val="000000"/>
                <w:sz w:val="20"/>
                <w:szCs w:val="20"/>
              </w:rPr>
              <w:t>2．双绞线：六类双绞线  5箱</w:t>
            </w:r>
          </w:p>
          <w:p w14:paraId="28A9DD8A">
            <w:pPr>
              <w:rPr>
                <w:rFonts w:ascii="宋体" w:hAnsi="宋体"/>
                <w:color w:val="000000"/>
                <w:sz w:val="20"/>
                <w:szCs w:val="20"/>
              </w:rPr>
            </w:pPr>
            <w:r>
              <w:rPr>
                <w:rFonts w:hint="eastAsia" w:ascii="宋体" w:hAnsi="宋体"/>
                <w:color w:val="000000"/>
                <w:sz w:val="20"/>
                <w:szCs w:val="20"/>
              </w:rPr>
              <w:t>3．水晶头：超五类水晶头  10盒</w:t>
            </w:r>
          </w:p>
          <w:p w14:paraId="39DE4A55">
            <w:pPr>
              <w:rPr>
                <w:rFonts w:ascii="宋体" w:hAnsi="宋体"/>
                <w:color w:val="000000"/>
                <w:sz w:val="20"/>
                <w:szCs w:val="20"/>
              </w:rPr>
            </w:pPr>
            <w:r>
              <w:rPr>
                <w:rFonts w:hint="eastAsia" w:ascii="宋体" w:hAnsi="宋体"/>
                <w:color w:val="000000"/>
                <w:sz w:val="20"/>
                <w:szCs w:val="20"/>
              </w:rPr>
              <w:t>4．水晶头：六类水晶头  10盒</w:t>
            </w:r>
          </w:p>
          <w:p w14:paraId="69DD390C">
            <w:pPr>
              <w:rPr>
                <w:rFonts w:ascii="宋体" w:hAnsi="宋体"/>
                <w:color w:val="000000"/>
                <w:sz w:val="20"/>
                <w:szCs w:val="20"/>
              </w:rPr>
            </w:pPr>
            <w:r>
              <w:rPr>
                <w:rFonts w:hint="eastAsia" w:ascii="宋体" w:hAnsi="宋体"/>
                <w:color w:val="000000"/>
                <w:sz w:val="20"/>
                <w:szCs w:val="20"/>
              </w:rPr>
              <w:t>5．模块：超五类RJ45  100个</w:t>
            </w:r>
          </w:p>
          <w:p w14:paraId="070F7660">
            <w:pPr>
              <w:rPr>
                <w:rFonts w:ascii="宋体" w:hAnsi="宋体"/>
                <w:color w:val="000000"/>
                <w:sz w:val="20"/>
                <w:szCs w:val="20"/>
              </w:rPr>
            </w:pPr>
            <w:r>
              <w:rPr>
                <w:rFonts w:hint="eastAsia" w:ascii="宋体" w:hAnsi="宋体"/>
                <w:color w:val="000000"/>
                <w:sz w:val="20"/>
                <w:szCs w:val="20"/>
              </w:rPr>
              <w:t>6．模块：六类RJ45  100个</w:t>
            </w:r>
          </w:p>
          <w:p w14:paraId="33C56FD4">
            <w:pPr>
              <w:rPr>
                <w:rFonts w:ascii="宋体" w:hAnsi="宋体"/>
                <w:color w:val="000000"/>
                <w:sz w:val="20"/>
                <w:szCs w:val="20"/>
              </w:rPr>
            </w:pPr>
            <w:r>
              <w:rPr>
                <w:rFonts w:hint="eastAsia" w:ascii="宋体" w:hAnsi="宋体"/>
                <w:color w:val="000000"/>
                <w:sz w:val="20"/>
                <w:szCs w:val="20"/>
              </w:rPr>
              <w:t>7．配线架：24口超五类配线架  45个</w:t>
            </w:r>
          </w:p>
          <w:p w14:paraId="147CA6A7">
            <w:pPr>
              <w:rPr>
                <w:rFonts w:ascii="宋体" w:hAnsi="宋体"/>
                <w:color w:val="000000"/>
                <w:sz w:val="20"/>
                <w:szCs w:val="20"/>
              </w:rPr>
            </w:pPr>
            <w:r>
              <w:rPr>
                <w:rFonts w:hint="eastAsia" w:ascii="宋体" w:hAnsi="宋体"/>
                <w:color w:val="000000"/>
                <w:sz w:val="20"/>
                <w:szCs w:val="20"/>
              </w:rPr>
              <w:t>8．配线架：24口六类配线架  45个</w:t>
            </w:r>
          </w:p>
          <w:p w14:paraId="58E9E1C1">
            <w:pPr>
              <w:rPr>
                <w:rFonts w:ascii="宋体" w:hAnsi="宋体"/>
                <w:color w:val="000000"/>
                <w:sz w:val="20"/>
                <w:szCs w:val="20"/>
              </w:rPr>
            </w:pPr>
            <w:r>
              <w:rPr>
                <w:rFonts w:hint="eastAsia" w:ascii="宋体" w:hAnsi="宋体"/>
                <w:color w:val="000000"/>
                <w:sz w:val="20"/>
                <w:szCs w:val="20"/>
              </w:rPr>
              <w:t>9．跳线架：110跳线架  45个</w:t>
            </w:r>
          </w:p>
          <w:p w14:paraId="1BAA8B07">
            <w:pPr>
              <w:rPr>
                <w:rFonts w:ascii="宋体" w:hAnsi="宋体"/>
                <w:color w:val="000000"/>
                <w:sz w:val="20"/>
                <w:szCs w:val="20"/>
              </w:rPr>
            </w:pPr>
            <w:r>
              <w:rPr>
                <w:rFonts w:hint="eastAsia" w:ascii="宋体" w:hAnsi="宋体"/>
                <w:color w:val="000000"/>
                <w:sz w:val="20"/>
                <w:szCs w:val="20"/>
              </w:rPr>
              <w:t>10．pvc管：2m/根  300米</w:t>
            </w:r>
          </w:p>
          <w:p w14:paraId="7FA1E5AB">
            <w:pPr>
              <w:rPr>
                <w:rFonts w:hint="eastAsia" w:ascii="宋体" w:hAnsi="宋体"/>
                <w:color w:val="000000"/>
                <w:sz w:val="20"/>
                <w:szCs w:val="20"/>
              </w:rPr>
            </w:pPr>
            <w:r>
              <w:rPr>
                <w:rFonts w:hint="eastAsia" w:ascii="宋体" w:hAnsi="宋体"/>
                <w:color w:val="000000"/>
                <w:sz w:val="20"/>
                <w:szCs w:val="20"/>
              </w:rPr>
              <w:t>11．pvc线槽：2m/根  300米</w:t>
            </w:r>
          </w:p>
        </w:tc>
      </w:tr>
      <w:tr w14:paraId="214B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45928FE2">
            <w:pPr>
              <w:pStyle w:val="5"/>
              <w:widowControl/>
              <w:jc w:val="center"/>
              <w:rPr>
                <w:rFonts w:hint="eastAsia" w:ascii="宋体" w:hAnsi="宋体" w:cs="Helvetica"/>
                <w:color w:val="000000"/>
                <w:sz w:val="20"/>
                <w:szCs w:val="20"/>
              </w:rPr>
            </w:pPr>
            <w:r>
              <w:rPr>
                <w:rFonts w:ascii="宋体" w:hAnsi="宋体" w:cs="Helvetica"/>
                <w:color w:val="000000"/>
                <w:sz w:val="20"/>
                <w:szCs w:val="20"/>
              </w:rPr>
              <w:t>4</w:t>
            </w:r>
          </w:p>
        </w:tc>
        <w:tc>
          <w:tcPr>
            <w:tcW w:w="2161" w:type="dxa"/>
            <w:vAlign w:val="center"/>
          </w:tcPr>
          <w:p w14:paraId="0AEB3D12">
            <w:pPr>
              <w:jc w:val="center"/>
              <w:rPr>
                <w:rFonts w:hint="eastAsia" w:ascii="宋体" w:hAnsi="宋体"/>
                <w:color w:val="000000"/>
                <w:sz w:val="20"/>
                <w:szCs w:val="20"/>
              </w:rPr>
            </w:pPr>
            <w:r>
              <w:rPr>
                <w:rFonts w:hint="eastAsia" w:ascii="宋体" w:hAnsi="宋体"/>
                <w:color w:val="000000"/>
                <w:sz w:val="20"/>
                <w:szCs w:val="20"/>
              </w:rPr>
              <w:t>计算机应用操作台</w:t>
            </w:r>
          </w:p>
        </w:tc>
        <w:tc>
          <w:tcPr>
            <w:tcW w:w="6461" w:type="dxa"/>
            <w:vAlign w:val="center"/>
          </w:tcPr>
          <w:p w14:paraId="06F62755">
            <w:pPr>
              <w:rPr>
                <w:rFonts w:hint="eastAsia" w:ascii="宋体" w:hAnsi="宋体"/>
                <w:color w:val="000000"/>
                <w:sz w:val="20"/>
                <w:szCs w:val="20"/>
              </w:rPr>
            </w:pPr>
            <w:r>
              <w:rPr>
                <w:rFonts w:hint="eastAsia" w:ascii="宋体" w:hAnsi="宋体"/>
                <w:color w:val="000000"/>
                <w:sz w:val="20"/>
                <w:szCs w:val="20"/>
              </w:rPr>
              <w:t>长度1.4m宽度0.6m高度0.75m</w:t>
            </w:r>
          </w:p>
        </w:tc>
      </w:tr>
      <w:tr w14:paraId="1495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1C1BE48A">
            <w:pPr>
              <w:pStyle w:val="5"/>
              <w:widowControl/>
              <w:jc w:val="center"/>
              <w:rPr>
                <w:rFonts w:hint="eastAsia" w:ascii="宋体" w:hAnsi="宋体" w:cs="Helvetica"/>
                <w:color w:val="000000"/>
                <w:sz w:val="20"/>
                <w:szCs w:val="20"/>
              </w:rPr>
            </w:pPr>
            <w:r>
              <w:rPr>
                <w:rFonts w:hint="eastAsia" w:ascii="宋体" w:hAnsi="宋体" w:cs="Helvetica"/>
                <w:color w:val="000000"/>
                <w:sz w:val="20"/>
                <w:szCs w:val="20"/>
              </w:rPr>
              <w:t>5</w:t>
            </w:r>
          </w:p>
        </w:tc>
        <w:tc>
          <w:tcPr>
            <w:tcW w:w="2161" w:type="dxa"/>
            <w:vAlign w:val="center"/>
          </w:tcPr>
          <w:p w14:paraId="1E6F8477">
            <w:pPr>
              <w:jc w:val="center"/>
              <w:rPr>
                <w:rFonts w:hint="eastAsia" w:ascii="宋体" w:hAnsi="宋体"/>
                <w:color w:val="000000"/>
                <w:sz w:val="20"/>
                <w:szCs w:val="20"/>
              </w:rPr>
            </w:pPr>
            <w:r>
              <w:rPr>
                <w:rFonts w:hint="eastAsia" w:ascii="宋体" w:hAnsi="宋体"/>
                <w:color w:val="000000"/>
                <w:sz w:val="20"/>
                <w:szCs w:val="20"/>
              </w:rPr>
              <w:t>计算机应用考核工具箱</w:t>
            </w:r>
          </w:p>
        </w:tc>
        <w:tc>
          <w:tcPr>
            <w:tcW w:w="6461" w:type="dxa"/>
            <w:vAlign w:val="center"/>
          </w:tcPr>
          <w:p w14:paraId="1F18B43C">
            <w:pPr>
              <w:widowControl/>
              <w:jc w:val="left"/>
              <w:rPr>
                <w:rFonts w:hint="eastAsia" w:ascii="宋体" w:hAnsi="宋体"/>
                <w:color w:val="000000"/>
                <w:sz w:val="20"/>
                <w:szCs w:val="20"/>
              </w:rPr>
            </w:pPr>
            <w:r>
              <w:rPr>
                <w:rFonts w:hint="eastAsia" w:ascii="宋体" w:hAnsi="宋体"/>
                <w:color w:val="000000"/>
                <w:sz w:val="20"/>
                <w:szCs w:val="20"/>
              </w:rPr>
              <w:t>带磁性螺丝刀“十”字2把，螺丝刀“一”字2把，万用表，防静电服，防静电手环，硅脂，毛刷，装机螺丝一包，工具箱</w:t>
            </w:r>
          </w:p>
        </w:tc>
      </w:tr>
      <w:tr w14:paraId="3CA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47964AF2">
            <w:pPr>
              <w:pStyle w:val="5"/>
              <w:widowControl/>
              <w:jc w:val="center"/>
              <w:rPr>
                <w:rFonts w:hint="eastAsia" w:ascii="宋体" w:hAnsi="宋体" w:cs="Helvetica"/>
                <w:color w:val="000000"/>
                <w:sz w:val="20"/>
                <w:szCs w:val="20"/>
              </w:rPr>
            </w:pPr>
            <w:r>
              <w:rPr>
                <w:rFonts w:hint="eastAsia" w:ascii="宋体" w:hAnsi="宋体" w:cs="Helvetica"/>
                <w:color w:val="000000"/>
                <w:sz w:val="20"/>
                <w:szCs w:val="20"/>
              </w:rPr>
              <w:t>6</w:t>
            </w:r>
          </w:p>
        </w:tc>
        <w:tc>
          <w:tcPr>
            <w:tcW w:w="2161" w:type="dxa"/>
            <w:vAlign w:val="center"/>
          </w:tcPr>
          <w:p w14:paraId="197A0AA0">
            <w:pPr>
              <w:jc w:val="center"/>
              <w:rPr>
                <w:rFonts w:hint="eastAsia" w:ascii="宋体" w:hAnsi="宋体"/>
                <w:color w:val="000000"/>
                <w:sz w:val="20"/>
                <w:szCs w:val="20"/>
              </w:rPr>
            </w:pPr>
            <w:r>
              <w:rPr>
                <w:rFonts w:hint="eastAsia" w:ascii="宋体" w:hAnsi="宋体"/>
                <w:color w:val="000000"/>
                <w:sz w:val="20"/>
                <w:szCs w:val="20"/>
              </w:rPr>
              <w:t>计算机网络综合</w:t>
            </w:r>
          </w:p>
          <w:p w14:paraId="501DC66D">
            <w:pPr>
              <w:jc w:val="center"/>
              <w:rPr>
                <w:rFonts w:hint="eastAsia" w:ascii="宋体" w:hAnsi="宋体"/>
                <w:color w:val="000000"/>
                <w:sz w:val="20"/>
                <w:szCs w:val="20"/>
              </w:rPr>
            </w:pPr>
            <w:r>
              <w:rPr>
                <w:rFonts w:hint="eastAsia" w:ascii="宋体" w:hAnsi="宋体"/>
                <w:color w:val="000000"/>
                <w:sz w:val="20"/>
                <w:szCs w:val="20"/>
              </w:rPr>
              <w:t>布线操作台</w:t>
            </w:r>
          </w:p>
        </w:tc>
        <w:tc>
          <w:tcPr>
            <w:tcW w:w="6461" w:type="dxa"/>
            <w:vAlign w:val="center"/>
          </w:tcPr>
          <w:p w14:paraId="0F8A30E5">
            <w:pPr>
              <w:widowControl/>
              <w:jc w:val="left"/>
              <w:rPr>
                <w:rFonts w:hint="eastAsia" w:ascii="宋体" w:hAnsi="宋体"/>
                <w:color w:val="000000"/>
                <w:sz w:val="20"/>
                <w:szCs w:val="20"/>
              </w:rPr>
            </w:pPr>
            <w:r>
              <w:rPr>
                <w:rFonts w:ascii="宋体" w:hAnsi="宋体"/>
                <w:color w:val="000000"/>
                <w:sz w:val="20"/>
                <w:szCs w:val="20"/>
              </w:rPr>
              <w:t>60cm*50cm*75cm</w:t>
            </w:r>
          </w:p>
        </w:tc>
      </w:tr>
      <w:tr w14:paraId="6D28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F59963C">
            <w:pPr>
              <w:pStyle w:val="5"/>
              <w:widowControl/>
              <w:jc w:val="center"/>
              <w:rPr>
                <w:rFonts w:hint="eastAsia" w:ascii="宋体" w:hAnsi="宋体" w:cs="Helvetica"/>
                <w:color w:val="000000"/>
                <w:sz w:val="20"/>
                <w:szCs w:val="20"/>
              </w:rPr>
            </w:pPr>
            <w:r>
              <w:rPr>
                <w:rFonts w:hint="eastAsia" w:ascii="宋体" w:hAnsi="宋体" w:cs="Helvetica"/>
                <w:color w:val="000000"/>
                <w:sz w:val="20"/>
                <w:szCs w:val="20"/>
              </w:rPr>
              <w:t>7</w:t>
            </w:r>
          </w:p>
        </w:tc>
        <w:tc>
          <w:tcPr>
            <w:tcW w:w="2161" w:type="dxa"/>
            <w:vAlign w:val="center"/>
          </w:tcPr>
          <w:p w14:paraId="79BA73FA">
            <w:pPr>
              <w:jc w:val="center"/>
              <w:rPr>
                <w:rFonts w:hint="eastAsia" w:ascii="宋体" w:hAnsi="宋体"/>
                <w:color w:val="000000"/>
                <w:sz w:val="20"/>
                <w:szCs w:val="20"/>
              </w:rPr>
            </w:pPr>
            <w:r>
              <w:rPr>
                <w:rFonts w:hint="eastAsia" w:ascii="宋体" w:hAnsi="宋体"/>
                <w:color w:val="000000"/>
                <w:sz w:val="20"/>
                <w:szCs w:val="20"/>
              </w:rPr>
              <w:t>智能云盒</w:t>
            </w:r>
          </w:p>
        </w:tc>
        <w:tc>
          <w:tcPr>
            <w:tcW w:w="6461" w:type="dxa"/>
            <w:vAlign w:val="center"/>
          </w:tcPr>
          <w:p w14:paraId="29539E58">
            <w:pPr>
              <w:widowControl/>
              <w:jc w:val="left"/>
              <w:rPr>
                <w:rFonts w:hint="eastAsia" w:ascii="宋体" w:hAnsi="宋体"/>
                <w:color w:val="000000"/>
                <w:sz w:val="20"/>
                <w:szCs w:val="20"/>
              </w:rPr>
            </w:pPr>
            <w:r>
              <w:rPr>
                <w:rFonts w:hint="eastAsia" w:ascii="宋体" w:hAnsi="宋体"/>
                <w:color w:val="000000"/>
                <w:sz w:val="20"/>
                <w:szCs w:val="20"/>
              </w:rPr>
              <w:t>1.操作系统：Android；</w:t>
            </w:r>
          </w:p>
          <w:p w14:paraId="07EE6386">
            <w:pPr>
              <w:widowControl/>
              <w:jc w:val="left"/>
              <w:rPr>
                <w:rFonts w:hint="eastAsia" w:ascii="宋体" w:hAnsi="宋体"/>
                <w:color w:val="000000"/>
                <w:sz w:val="20"/>
                <w:szCs w:val="20"/>
              </w:rPr>
            </w:pPr>
            <w:r>
              <w:rPr>
                <w:rFonts w:hint="eastAsia" w:ascii="宋体" w:hAnsi="宋体"/>
                <w:color w:val="000000"/>
                <w:sz w:val="20"/>
                <w:szCs w:val="20"/>
              </w:rPr>
              <w:t>2.CPU：双核心、双线程、1.8GHZ、三级缓存 2MB；</w:t>
            </w:r>
          </w:p>
          <w:p w14:paraId="5F6CBF14">
            <w:pPr>
              <w:widowControl/>
              <w:jc w:val="left"/>
              <w:rPr>
                <w:rFonts w:hint="eastAsia" w:ascii="宋体" w:hAnsi="宋体"/>
                <w:color w:val="000000"/>
                <w:sz w:val="20"/>
                <w:szCs w:val="20"/>
              </w:rPr>
            </w:pPr>
            <w:r>
              <w:rPr>
                <w:rFonts w:hint="eastAsia" w:ascii="宋体" w:hAnsi="宋体"/>
                <w:color w:val="000000"/>
                <w:sz w:val="20"/>
                <w:szCs w:val="20"/>
              </w:rPr>
              <w:t>3.RAM：8G；</w:t>
            </w:r>
          </w:p>
          <w:p w14:paraId="69EB5355">
            <w:pPr>
              <w:widowControl/>
              <w:jc w:val="left"/>
              <w:rPr>
                <w:rFonts w:hint="eastAsia" w:ascii="宋体" w:hAnsi="宋体"/>
                <w:color w:val="000000"/>
                <w:sz w:val="20"/>
                <w:szCs w:val="20"/>
              </w:rPr>
            </w:pPr>
            <w:r>
              <w:rPr>
                <w:rFonts w:hint="eastAsia" w:ascii="宋体" w:hAnsi="宋体"/>
                <w:color w:val="000000"/>
                <w:sz w:val="20"/>
                <w:szCs w:val="20"/>
              </w:rPr>
              <w:t>4.内置存储：128G，可扩充到3TB。</w:t>
            </w:r>
          </w:p>
          <w:p w14:paraId="03E8C165">
            <w:pPr>
              <w:widowControl/>
              <w:jc w:val="left"/>
              <w:rPr>
                <w:rFonts w:hint="eastAsia" w:ascii="宋体" w:hAnsi="宋体"/>
                <w:color w:val="000000"/>
                <w:sz w:val="20"/>
                <w:szCs w:val="20"/>
              </w:rPr>
            </w:pPr>
            <w:r>
              <w:rPr>
                <w:rFonts w:hint="eastAsia" w:ascii="宋体" w:hAnsi="宋体"/>
                <w:color w:val="000000"/>
                <w:sz w:val="20"/>
                <w:szCs w:val="20"/>
              </w:rPr>
              <w:t>5.影音接口：2路HDMI输入接口、2路HDMI输出接口、LineIn*1、 LineOut*1。</w:t>
            </w:r>
          </w:p>
          <w:p w14:paraId="134FE72F">
            <w:pPr>
              <w:widowControl/>
              <w:jc w:val="left"/>
              <w:rPr>
                <w:rFonts w:hint="eastAsia" w:ascii="宋体" w:hAnsi="宋体"/>
                <w:color w:val="000000"/>
                <w:sz w:val="20"/>
                <w:szCs w:val="20"/>
              </w:rPr>
            </w:pPr>
            <w:r>
              <w:rPr>
                <w:rFonts w:hint="eastAsia" w:ascii="宋体" w:hAnsi="宋体"/>
                <w:color w:val="000000"/>
                <w:sz w:val="20"/>
                <w:szCs w:val="20"/>
              </w:rPr>
              <w:t>6.I/O接口：3个USB接口并支持扩展，3个10/100/1000Mbps以太网RJ45接口；</w:t>
            </w:r>
          </w:p>
          <w:p w14:paraId="7B649EFB">
            <w:pPr>
              <w:widowControl/>
              <w:jc w:val="left"/>
              <w:rPr>
                <w:rFonts w:hint="eastAsia" w:ascii="宋体" w:hAnsi="宋体"/>
                <w:color w:val="000000"/>
                <w:sz w:val="20"/>
                <w:szCs w:val="20"/>
              </w:rPr>
            </w:pPr>
            <w:r>
              <w:rPr>
                <w:rFonts w:hint="eastAsia" w:ascii="宋体" w:hAnsi="宋体"/>
                <w:color w:val="000000"/>
                <w:sz w:val="20"/>
                <w:szCs w:val="20"/>
              </w:rPr>
              <w:t>7.视频输出：最大支持4K高清视频，支持30FPS帧率。</w:t>
            </w:r>
          </w:p>
          <w:p w14:paraId="5E340A21">
            <w:pPr>
              <w:widowControl/>
              <w:jc w:val="left"/>
              <w:rPr>
                <w:rFonts w:hint="eastAsia" w:ascii="宋体" w:hAnsi="宋体"/>
                <w:color w:val="000000"/>
                <w:sz w:val="20"/>
                <w:szCs w:val="20"/>
              </w:rPr>
            </w:pPr>
            <w:r>
              <w:rPr>
                <w:rFonts w:hint="eastAsia" w:ascii="宋体" w:hAnsi="宋体"/>
                <w:color w:val="000000"/>
                <w:sz w:val="20"/>
                <w:szCs w:val="20"/>
              </w:rPr>
              <w:t>8.扩展：具有“录制”按钮，可一键式录制课程。</w:t>
            </w:r>
          </w:p>
          <w:p w14:paraId="0D757313">
            <w:pPr>
              <w:widowControl/>
              <w:jc w:val="left"/>
              <w:rPr>
                <w:rFonts w:hint="eastAsia" w:ascii="宋体" w:hAnsi="宋体"/>
                <w:color w:val="000000"/>
                <w:sz w:val="20"/>
                <w:szCs w:val="20"/>
              </w:rPr>
            </w:pPr>
            <w:r>
              <w:rPr>
                <w:rFonts w:hint="eastAsia" w:ascii="宋体" w:hAnsi="宋体"/>
                <w:color w:val="000000"/>
                <w:sz w:val="20"/>
                <w:szCs w:val="20"/>
              </w:rPr>
              <w:t>▲9.内置无线AP功能/WiFi支持：智能云盒内置无线AP模块，工作频段：支持2.4G和5G。 支持协议： 802.11 a/b/g/n/ac多种协议模式。最大工作速率： 1300Mbps。网络工作模式支持：无线路由器、无线交换机、终端模式。</w:t>
            </w:r>
          </w:p>
          <w:p w14:paraId="6DCC66A2">
            <w:pPr>
              <w:widowControl/>
              <w:jc w:val="left"/>
              <w:rPr>
                <w:rFonts w:hint="eastAsia" w:ascii="宋体" w:hAnsi="宋体"/>
                <w:color w:val="000000"/>
                <w:sz w:val="20"/>
                <w:szCs w:val="20"/>
              </w:rPr>
            </w:pPr>
            <w:r>
              <w:rPr>
                <w:rFonts w:hint="eastAsia" w:ascii="宋体" w:hAnsi="宋体"/>
                <w:color w:val="000000"/>
                <w:sz w:val="20"/>
                <w:szCs w:val="20"/>
              </w:rPr>
              <w:t>“智能云盒”制造厂商企业信用等级为AAA级，具有软件企业认证、高新企业认证。（提供扫描件，并加盖原厂公章）</w:t>
            </w:r>
          </w:p>
          <w:p w14:paraId="558A40AC">
            <w:pPr>
              <w:widowControl/>
              <w:jc w:val="left"/>
              <w:rPr>
                <w:rFonts w:hint="eastAsia" w:ascii="宋体" w:hAnsi="宋体"/>
                <w:color w:val="000000"/>
                <w:sz w:val="20"/>
                <w:szCs w:val="20"/>
              </w:rPr>
            </w:pPr>
            <w:r>
              <w:rPr>
                <w:rFonts w:hint="eastAsia" w:ascii="宋体" w:hAnsi="宋体"/>
                <w:color w:val="000000"/>
                <w:sz w:val="20"/>
                <w:szCs w:val="20"/>
              </w:rPr>
              <w:t>“智能云盒”制造厂商具有ISO9001质量管理体系认证、ISO27001信息安全管理体系认证，符合标准。（提供扫描件，并加盖原厂公章）</w:t>
            </w:r>
          </w:p>
          <w:p w14:paraId="12FF0C9F">
            <w:pPr>
              <w:widowControl/>
              <w:jc w:val="left"/>
              <w:rPr>
                <w:rFonts w:hint="eastAsia" w:ascii="宋体" w:hAnsi="宋体"/>
                <w:color w:val="000000"/>
                <w:sz w:val="20"/>
                <w:szCs w:val="20"/>
              </w:rPr>
            </w:pPr>
            <w:r>
              <w:rPr>
                <w:rFonts w:hint="eastAsia" w:ascii="宋体" w:hAnsi="宋体"/>
                <w:color w:val="000000"/>
                <w:sz w:val="20"/>
                <w:szCs w:val="20"/>
              </w:rPr>
              <w:t>“智能云盒”产品要求具有CQC认证，提供相关证书。（提供扫描件，并加盖原厂公章）</w:t>
            </w:r>
          </w:p>
        </w:tc>
      </w:tr>
      <w:tr w14:paraId="5E9F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2DBAE55">
            <w:pPr>
              <w:pStyle w:val="5"/>
              <w:widowControl/>
              <w:jc w:val="center"/>
              <w:rPr>
                <w:rFonts w:hint="eastAsia" w:ascii="宋体" w:hAnsi="宋体" w:cs="Helvetica"/>
                <w:color w:val="000000"/>
                <w:sz w:val="20"/>
                <w:szCs w:val="20"/>
              </w:rPr>
            </w:pPr>
            <w:r>
              <w:rPr>
                <w:rFonts w:hint="eastAsia" w:ascii="宋体" w:hAnsi="宋体" w:cs="Helvetica"/>
                <w:color w:val="000000"/>
                <w:sz w:val="20"/>
                <w:szCs w:val="20"/>
              </w:rPr>
              <w:t>8</w:t>
            </w:r>
          </w:p>
        </w:tc>
        <w:tc>
          <w:tcPr>
            <w:tcW w:w="2161" w:type="dxa"/>
            <w:vAlign w:val="center"/>
          </w:tcPr>
          <w:p w14:paraId="7AA6A5C3">
            <w:pPr>
              <w:jc w:val="center"/>
              <w:rPr>
                <w:rFonts w:hint="eastAsia" w:ascii="宋体" w:hAnsi="宋体"/>
                <w:color w:val="000000"/>
                <w:sz w:val="20"/>
                <w:szCs w:val="20"/>
              </w:rPr>
            </w:pPr>
            <w:r>
              <w:rPr>
                <w:rFonts w:hint="eastAsia" w:ascii="宋体" w:hAnsi="宋体"/>
                <w:color w:val="000000"/>
                <w:sz w:val="20"/>
                <w:szCs w:val="20"/>
              </w:rPr>
              <w:t>交互系统软件</w:t>
            </w:r>
          </w:p>
        </w:tc>
        <w:tc>
          <w:tcPr>
            <w:tcW w:w="6461" w:type="dxa"/>
            <w:vAlign w:val="center"/>
          </w:tcPr>
          <w:p w14:paraId="75D59DF7">
            <w:pPr>
              <w:widowControl/>
              <w:jc w:val="left"/>
              <w:rPr>
                <w:rFonts w:hint="eastAsia" w:ascii="宋体" w:hAnsi="宋体"/>
                <w:color w:val="000000"/>
                <w:sz w:val="20"/>
                <w:szCs w:val="20"/>
              </w:rPr>
            </w:pPr>
            <w:r>
              <w:rPr>
                <w:rFonts w:hint="eastAsia" w:ascii="宋体" w:hAnsi="宋体"/>
                <w:color w:val="000000"/>
                <w:sz w:val="20"/>
                <w:szCs w:val="20"/>
              </w:rPr>
              <w:t>1.中英韩文切换：系统支持简体中韩文三种语言模式，可快速进行中英韩文的切换，满足外语教学的要求。</w:t>
            </w:r>
          </w:p>
          <w:p w14:paraId="1F19F94E">
            <w:pPr>
              <w:widowControl/>
              <w:jc w:val="left"/>
              <w:rPr>
                <w:rFonts w:hint="eastAsia" w:ascii="宋体" w:hAnsi="宋体"/>
                <w:color w:val="000000"/>
                <w:sz w:val="20"/>
                <w:szCs w:val="20"/>
              </w:rPr>
            </w:pPr>
            <w:r>
              <w:rPr>
                <w:rFonts w:hint="eastAsia" w:ascii="宋体" w:hAnsi="宋体"/>
                <w:color w:val="000000"/>
                <w:sz w:val="20"/>
                <w:szCs w:val="20"/>
              </w:rPr>
              <w:t>2.★ 软件遥控器：互动控制系统无需硬件遥控器或USB切换器，用户只需扫码下载遥控器APP，即可将移动终端作为控制端，支持Windows、Android、iOS系统安装控制端软件。遥控器APP可支持批注、录制、截屏、切换设备、切换布局模式等功能；使用遥控器APP可拍摄多达16张照片或录制多达16段短视频上传至屏幕显示，亦可将遥控器（手机/平板/电脑端）本地的多达16个文件，上传至屏幕分屏显示。（要求提供产品功能截图，并加盖原厂公章。）</w:t>
            </w:r>
          </w:p>
          <w:p w14:paraId="427DE074">
            <w:pPr>
              <w:widowControl/>
              <w:jc w:val="left"/>
              <w:rPr>
                <w:rFonts w:hint="eastAsia" w:ascii="宋体" w:hAnsi="宋体"/>
                <w:color w:val="000000"/>
                <w:sz w:val="20"/>
                <w:szCs w:val="20"/>
              </w:rPr>
            </w:pPr>
            <w:r>
              <w:rPr>
                <w:rFonts w:hint="eastAsia" w:ascii="宋体" w:hAnsi="宋体"/>
                <w:color w:val="000000"/>
                <w:sz w:val="20"/>
                <w:szCs w:val="20"/>
              </w:rPr>
              <w:t>3.屏幕工具条：主要是指对设备进行控制操作的功能按钮区域，用户可直接在触控显示屏上触控操作，也可在设备上连接USB鼠标点击工具条上的功能来操作，具有截屏、录制、广播、切屏、布局、批注、白板、互动等功能按钮，并可以看到时间、设备状态等信息。支持用户自主选择工具条显示或隐藏，工具条隐藏后支持一键点击隐藏按钮再次显示工具条，且无操作10秒钟后，工具条可再次自动隐藏。支持工具条按钮自定义，可以根据自己的教学需求，选择常用的功能按钮显示在工具条上；亦可添加自定义按钮，将某一路信号源显示在工具条上。工具条支持在大屏的左边和右边显示，满足不同习惯的老师教学使用。工具条具有下拉功能，可灵活调整按钮的高度。</w:t>
            </w:r>
          </w:p>
          <w:p w14:paraId="7218A80A">
            <w:pPr>
              <w:widowControl/>
              <w:jc w:val="left"/>
              <w:rPr>
                <w:rFonts w:hint="eastAsia" w:ascii="宋体" w:hAnsi="宋体"/>
                <w:color w:val="000000"/>
                <w:sz w:val="20"/>
                <w:szCs w:val="20"/>
              </w:rPr>
            </w:pPr>
            <w:r>
              <w:rPr>
                <w:rFonts w:hint="eastAsia" w:ascii="宋体" w:hAnsi="宋体"/>
                <w:color w:val="000000"/>
                <w:sz w:val="20"/>
                <w:szCs w:val="20"/>
              </w:rPr>
              <w:t>4.支持设备的有线接入：设备具有1路HDMI输入接口，支持电脑、摄像机、实物展台等外部设备的有线接入。具有1路HDMI输出接口。可通过USB口直接接入摄像头采集环境画面，支持通过USB口进行鼠标键盘的接入，支持选择U盘中的文档、图片、视频等资料直接打开播放，也可对存储至U盘的资源进行预览、删除。</w:t>
            </w:r>
          </w:p>
          <w:p w14:paraId="36F38909">
            <w:pPr>
              <w:widowControl/>
              <w:jc w:val="left"/>
              <w:rPr>
                <w:rFonts w:hint="eastAsia" w:ascii="宋体" w:hAnsi="宋体"/>
                <w:color w:val="000000"/>
                <w:sz w:val="20"/>
                <w:szCs w:val="20"/>
              </w:rPr>
            </w:pPr>
            <w:r>
              <w:rPr>
                <w:rFonts w:hint="eastAsia" w:ascii="宋体" w:hAnsi="宋体"/>
                <w:color w:val="000000"/>
                <w:sz w:val="20"/>
                <w:szCs w:val="20"/>
              </w:rPr>
              <w:t>5.★双屏教学支持：镜像模式、扩展模式两种切换效果。镜像模式下，双屏显示相同画面。扩展模式下，可选择主屏上任一画面通过手势滑动拖至副屏上，支持将主屏的设备画面、分组画面、硬盘、U盘或遥控器中的文件，发布到副屏展示，可以选择单屏模式或AuTo模式，最大可支持4组画面发送至副屏进行同屏展示；扩展模式下支持主副屏的PPT联动，在主屏显示PPT内容时可一键开启联动模式，PPT每翻至下一页，副屏即自动显示PPT上一页内容，同时保留批注内容。PPT在放映模式下，具有页面缩略图预览，可以选择PPT任意页，上屏展示。PPT在放映模式下，具有页面缩略图预览，可以选择PPT任意页，上屏展示。（要求提供产品功能截图，并加盖原厂公章。）</w:t>
            </w:r>
          </w:p>
          <w:p w14:paraId="37DCEC6C">
            <w:pPr>
              <w:widowControl/>
              <w:jc w:val="left"/>
              <w:rPr>
                <w:rFonts w:hint="eastAsia" w:ascii="宋体" w:hAnsi="宋体"/>
                <w:color w:val="000000"/>
                <w:sz w:val="20"/>
                <w:szCs w:val="20"/>
              </w:rPr>
            </w:pPr>
            <w:r>
              <w:rPr>
                <w:rFonts w:hint="eastAsia" w:ascii="宋体" w:hAnsi="宋体"/>
                <w:color w:val="000000"/>
                <w:sz w:val="20"/>
                <w:szCs w:val="20"/>
              </w:rPr>
              <w:t>6.支持三大类公有传输协议投屏：支持Air Play、Miracast、WIDI投射协议投屏，能够将iOS设备、macOS设备、Android设备、Windows设备不安装任何APP或者插件的前提下直接无线接入智能云盒进行投屏。通过外接USB发射器、扫码、安装App等方式投屏，均不符合要求。</w:t>
            </w:r>
          </w:p>
          <w:p w14:paraId="3166B005">
            <w:pPr>
              <w:widowControl/>
              <w:jc w:val="left"/>
              <w:rPr>
                <w:rFonts w:hint="eastAsia" w:ascii="宋体" w:hAnsi="宋体"/>
                <w:color w:val="000000"/>
                <w:sz w:val="20"/>
                <w:szCs w:val="20"/>
              </w:rPr>
            </w:pPr>
            <w:r>
              <w:rPr>
                <w:rFonts w:hint="eastAsia" w:ascii="宋体" w:hAnsi="宋体"/>
                <w:color w:val="000000"/>
                <w:sz w:val="20"/>
                <w:szCs w:val="20"/>
              </w:rPr>
              <w:t>7.★实验展播：支持通过网络把网络摄像机信号接入，在智能云盒上直接读取显示。可以通过APP遥控器或屏幕工具栏对摄像机预置不少于20个机位，使用时可以对摄像机快速切换机位，支持调整摄像机转动速度的快慢。同时支持机位的微调（上下、左右、拉伸、缩放）调整好后可点击保存功能，即可保存到对应的机位。也可对摄像机画面进行翻转移除操作，可支持添加多台网络摄像机，实现分屏对比教学。（要求提供产品功能截图，并加盖原厂公章。）</w:t>
            </w:r>
          </w:p>
          <w:p w14:paraId="4B7B7FEA">
            <w:pPr>
              <w:widowControl/>
              <w:jc w:val="left"/>
              <w:rPr>
                <w:rFonts w:hint="eastAsia" w:ascii="宋体" w:hAnsi="宋体"/>
                <w:color w:val="000000"/>
                <w:sz w:val="20"/>
                <w:szCs w:val="20"/>
              </w:rPr>
            </w:pPr>
            <w:r>
              <w:rPr>
                <w:rFonts w:hint="eastAsia" w:ascii="宋体" w:hAnsi="宋体"/>
                <w:color w:val="000000"/>
                <w:sz w:val="20"/>
                <w:szCs w:val="20"/>
              </w:rPr>
              <w:t>8.★手写板：支持手写板通过Wifi网络连接到智能云盒，手写板书写笔迹可实时通过智能云盒展示。支持不同手写板的对比模式，1屏、2屏、3屏、4屏、6屏、8屏、9屏、16屏等不同对比模式，允许教师自主选择不同学生手写板上屏展示，支持将已上屏的手写板画面截图保存至U盘或本地硬盘。支持手写板投屏画面旋转、全屏放大、从显示屏幕端直接移除当前学生手写板等操作。支持教师端对学生手写板清除笔迹，学生也可通过书写板上的“清除”按钮，一键清除手写板笔迹。（要求提供产品功能截图，并加盖原厂公章。）</w:t>
            </w:r>
          </w:p>
          <w:p w14:paraId="5BE71484">
            <w:pPr>
              <w:widowControl/>
              <w:jc w:val="left"/>
              <w:rPr>
                <w:rFonts w:hint="eastAsia" w:ascii="宋体" w:hAnsi="宋体"/>
                <w:color w:val="000000"/>
                <w:sz w:val="20"/>
                <w:szCs w:val="20"/>
              </w:rPr>
            </w:pPr>
            <w:r>
              <w:rPr>
                <w:rFonts w:hint="eastAsia" w:ascii="宋体" w:hAnsi="宋体"/>
                <w:color w:val="000000"/>
                <w:sz w:val="20"/>
                <w:szCs w:val="20"/>
              </w:rPr>
              <w:t>9.音频输入输出接口：设备支持3.5mm音频输入和3.5mm音频输出功能，可实现无线或有线3.5mm音频输入到设备中，通过3.5mm输出给功放、音响等设备。</w:t>
            </w:r>
          </w:p>
          <w:p w14:paraId="4B0AE3FE">
            <w:pPr>
              <w:widowControl/>
              <w:jc w:val="left"/>
              <w:rPr>
                <w:rFonts w:hint="eastAsia" w:ascii="宋体" w:hAnsi="宋体"/>
                <w:color w:val="000000"/>
                <w:sz w:val="20"/>
                <w:szCs w:val="20"/>
              </w:rPr>
            </w:pPr>
            <w:r>
              <w:rPr>
                <w:rFonts w:hint="eastAsia" w:ascii="宋体" w:hAnsi="宋体"/>
                <w:color w:val="000000"/>
                <w:sz w:val="20"/>
                <w:szCs w:val="20"/>
              </w:rPr>
              <w:t>10.★支持16路投屏终端同步显示：支持4K高清视频播放，能够在显示终端上不少于4屏画面同时播放高清视频，并可自由拖动交换画面位置。支持对投屏终端单个或者全体音频音量控制；多屏画面布局下，支持对单一显示画面静音、翻转、循环播放、全屏或移出操作。（要求提供产品功能截图，并加盖原厂公章。）</w:t>
            </w:r>
          </w:p>
          <w:p w14:paraId="7BD97185">
            <w:pPr>
              <w:widowControl/>
              <w:jc w:val="left"/>
              <w:rPr>
                <w:rFonts w:hint="eastAsia" w:ascii="宋体" w:hAnsi="宋体"/>
                <w:color w:val="000000"/>
                <w:sz w:val="20"/>
                <w:szCs w:val="20"/>
              </w:rPr>
            </w:pPr>
            <w:r>
              <w:rPr>
                <w:rFonts w:hint="eastAsia" w:ascii="宋体" w:hAnsi="宋体"/>
                <w:color w:val="000000"/>
                <w:sz w:val="20"/>
                <w:szCs w:val="20"/>
              </w:rPr>
              <w:t>11.★多种画面布局显示：支持不少于16个投屏设备同时接入智能云盒，不少于同时16个画面显示，且支持Auto（自适应）画面、1画面、2画面、3画面、4画面、6画面、8画面、9画面、16画面切换模式，不少于13种默认画面布局方式，画面支持多种对比模式（如均分屏幕、一大一小、一大两小、一大三小、画中画等）；只需一键点击，即可选择相应的布局。只需一键点击，即可选择相应的布局。布局内显示的投屏设备具有设备画面记忆功能，切换后各布局内的设备画面不会自动更改。界面布局支持：全屏模式、工具条显示模式、研讨模式等。研讨模式下，已连接的设备、文件资料能够自动罗列显示出来，让教师所见即所得。布局还有：布局快照、清除主屏、清除副屏等功能按钮的选择。（要求提供产品功能截图，并加盖原厂公章。）</w:t>
            </w:r>
          </w:p>
          <w:p w14:paraId="5FE4EAE2">
            <w:pPr>
              <w:widowControl/>
              <w:jc w:val="left"/>
              <w:rPr>
                <w:rFonts w:hint="eastAsia" w:ascii="宋体" w:hAnsi="宋体"/>
                <w:color w:val="000000"/>
                <w:sz w:val="20"/>
                <w:szCs w:val="20"/>
              </w:rPr>
            </w:pPr>
            <w:r>
              <w:rPr>
                <w:rFonts w:hint="eastAsia" w:ascii="宋体" w:hAnsi="宋体"/>
                <w:color w:val="000000"/>
                <w:sz w:val="20"/>
                <w:szCs w:val="20"/>
              </w:rPr>
              <w:t>12.投屏终端选择与切换：系统自动对有线接入设备和网络摄像机、无线接入设备、各小组的系统设备、U盘、手写板等设备分类。支持拖拽选择投屏设备的画面，支持对已连接的设备强行从列表中移除、重命名，并可设置常用设备置顶显示模式。</w:t>
            </w:r>
          </w:p>
          <w:p w14:paraId="6C13CBC5">
            <w:pPr>
              <w:widowControl/>
              <w:jc w:val="left"/>
              <w:rPr>
                <w:rFonts w:hint="eastAsia" w:ascii="宋体" w:hAnsi="宋体"/>
                <w:color w:val="000000"/>
                <w:sz w:val="20"/>
                <w:szCs w:val="20"/>
              </w:rPr>
            </w:pPr>
            <w:r>
              <w:rPr>
                <w:rFonts w:hint="eastAsia" w:ascii="宋体" w:hAnsi="宋体"/>
                <w:color w:val="000000"/>
                <w:sz w:val="20"/>
                <w:szCs w:val="20"/>
              </w:rPr>
              <w:t>13.支持对显示画面进行全屏缩放：通过遥控器APP或屏幕工具栏可控制显示终端的投屏画面缩放显示，达到对文字或重点画面逐步放大的效果，能够对单屏或多屏画面进行最大400%放大。</w:t>
            </w:r>
          </w:p>
          <w:p w14:paraId="4E7D4571">
            <w:pPr>
              <w:widowControl/>
              <w:jc w:val="left"/>
              <w:rPr>
                <w:rFonts w:hint="eastAsia" w:ascii="宋体" w:hAnsi="宋体"/>
                <w:color w:val="000000"/>
                <w:sz w:val="20"/>
                <w:szCs w:val="20"/>
              </w:rPr>
            </w:pPr>
            <w:r>
              <w:rPr>
                <w:rFonts w:hint="eastAsia" w:ascii="宋体" w:hAnsi="宋体"/>
                <w:color w:val="000000"/>
                <w:sz w:val="20"/>
                <w:szCs w:val="20"/>
              </w:rPr>
              <w:t>14.批注白板：批注提供选择画笔、激光笔、颜色、图形、画笔粗细、板擦、撤销、清空、重做等工具；支持板擦手势擦除；支持选择某一区域进行聚焦讲解，聚焦内容可以以图片形式发送到指定的小组，亦可保存到本地硬盘，并可将当前显示区域截取到白板中进行重点批注讲解；关灯模式下可将当前显示区域以外的画面进行黑屏操作；支持白板界面下的随写板书写；教师可选择当前页面内容或选择课件中的多张内容，生成二维码；学生通过移动设备直接扫码，即可下载课件内容。扫码设置支持公网模式和局域网模式。</w:t>
            </w:r>
          </w:p>
          <w:p w14:paraId="36DDEA13">
            <w:pPr>
              <w:widowControl/>
              <w:jc w:val="left"/>
              <w:rPr>
                <w:rFonts w:hint="eastAsia" w:ascii="宋体" w:hAnsi="宋体"/>
                <w:color w:val="000000"/>
                <w:sz w:val="20"/>
                <w:szCs w:val="20"/>
              </w:rPr>
            </w:pPr>
            <w:r>
              <w:rPr>
                <w:rFonts w:hint="eastAsia" w:ascii="宋体" w:hAnsi="宋体"/>
                <w:color w:val="000000"/>
                <w:sz w:val="20"/>
                <w:szCs w:val="20"/>
              </w:rPr>
              <w:t>15.支持画面截屏：通过截屏功能，可一键截取当前显示的内容画面，支持通过遥控器APP分享到微信、微博、QQ等第三方应用程序，并支持存储在U盘或本地硬盘上。</w:t>
            </w:r>
          </w:p>
          <w:p w14:paraId="7A69B590">
            <w:pPr>
              <w:widowControl/>
              <w:jc w:val="left"/>
              <w:rPr>
                <w:rFonts w:hint="eastAsia" w:ascii="宋体" w:hAnsi="宋体"/>
                <w:color w:val="000000"/>
                <w:sz w:val="20"/>
                <w:szCs w:val="20"/>
              </w:rPr>
            </w:pPr>
            <w:r>
              <w:rPr>
                <w:rFonts w:hint="eastAsia" w:ascii="宋体" w:hAnsi="宋体"/>
                <w:color w:val="000000"/>
                <w:sz w:val="20"/>
                <w:szCs w:val="20"/>
              </w:rPr>
              <w:t>16.存储与图库：存储为用于显示内容的截屏和录制视频的保存，存储支持保存在U盘或本地硬盘；图库中可直接浏览截屏的图片和录制的视频内容。</w:t>
            </w:r>
          </w:p>
          <w:p w14:paraId="44674D46">
            <w:pPr>
              <w:widowControl/>
              <w:jc w:val="left"/>
              <w:rPr>
                <w:rFonts w:hint="eastAsia" w:ascii="宋体" w:hAnsi="宋体"/>
                <w:color w:val="000000"/>
                <w:sz w:val="20"/>
                <w:szCs w:val="20"/>
              </w:rPr>
            </w:pPr>
            <w:r>
              <w:rPr>
                <w:rFonts w:hint="eastAsia" w:ascii="宋体" w:hAnsi="宋体"/>
                <w:color w:val="000000"/>
                <w:sz w:val="20"/>
                <w:szCs w:val="20"/>
              </w:rPr>
              <w:t>17.★课堂互动：支持学生使用手写板、反馈器、微信小程序参与课堂答题互动，手写板与反馈器需要在后台绑定教师授课班级信息，设备与学生学号姓名绑定，便于答题数据的统计。学生可通过微信扫码签到，输入课程ID号，加入教师创建的班级。对于迟到的学生，教师可随时再次发起签到，让学生加入到班级。课堂教学中，教师可以以当前界面显示内容为题目，直接发起答题。题型支持：单选题、多选题、判断题、算术题、投票、挑人、抢答、书写题、简答题等。通过微信答题时，题目内容与答题选项同步推送到学生微信小程序上。教师端可实时看到答题进度，可主动停止答题，答题结束之后，答题统计结果以图表形式实时展示。教师可不设置正确答案，让学生再次作答，两次作答结果可进行对比，便于教师了解学生对知识点的掌握情况。可统计整节课的课堂互动数据，生成报告，点击下课。（要求提供产品功能截图，并加盖原厂公章。）</w:t>
            </w:r>
          </w:p>
          <w:p w14:paraId="4A0C48ED">
            <w:pPr>
              <w:widowControl/>
              <w:jc w:val="left"/>
              <w:rPr>
                <w:rFonts w:hint="eastAsia" w:ascii="宋体" w:hAnsi="宋体"/>
                <w:color w:val="000000"/>
                <w:sz w:val="20"/>
                <w:szCs w:val="20"/>
              </w:rPr>
            </w:pPr>
            <w:r>
              <w:rPr>
                <w:rFonts w:hint="eastAsia" w:ascii="宋体" w:hAnsi="宋体"/>
                <w:color w:val="000000"/>
                <w:sz w:val="20"/>
                <w:szCs w:val="20"/>
              </w:rPr>
              <w:t>18.★分组教学：教师上课前，通过创建合作组，并随即生成一个入组验证码；小组屏通过输入验证码，加入到教师指定的合作组里；任何小组屏都可以作为教师端，进行创建和解散合作组。教师可以通过广播功能，把教师端显示内容同步到指定的单个或多个小组屏上。通过切屏功能，可以抓取多个小组屏内容到教师端，进行对比教学。还可以把任何一个小组屏幕内容，演示到其他指定的单个或多个小组屏上。同时支持教师选择文件资料发送到全部分组或指定的单个或多个分组，实现多样化的分组讨论场景。以上多屏小组互动，支持同时批注操作。支持教师端对分组设备进行管控，包括控制小组屏录制、息屏、唤醒、关机重启、音量调节等操作。（要求提供产品功能截图，并加盖原厂公章。）</w:t>
            </w:r>
          </w:p>
          <w:p w14:paraId="54568569">
            <w:pPr>
              <w:widowControl/>
              <w:jc w:val="left"/>
              <w:rPr>
                <w:rFonts w:hint="eastAsia" w:ascii="宋体" w:hAnsi="宋体"/>
                <w:color w:val="000000"/>
                <w:sz w:val="20"/>
                <w:szCs w:val="20"/>
              </w:rPr>
            </w:pPr>
            <w:r>
              <w:rPr>
                <w:rFonts w:hint="eastAsia" w:ascii="宋体" w:hAnsi="宋体"/>
                <w:color w:val="000000"/>
                <w:sz w:val="20"/>
                <w:szCs w:val="20"/>
              </w:rPr>
              <w:t>19.★一键课程录制：设备支持通过硬件设备上的“录制”按键或软件工具栏中的“录制”按钮一键开始录课；课程录制支持多画面和外接麦克风声音同步录入，支持720P和1080P格式，录课视频可保存在智能云盒的外接U盘或本地硬盘中，支持录制存储空间不足时文字的提醒功能，录制过程中可随时暂停、停止。（要求提供产品功能截图，并加盖原厂公章。）</w:t>
            </w:r>
          </w:p>
          <w:p w14:paraId="1648FAC4">
            <w:pPr>
              <w:widowControl/>
              <w:jc w:val="left"/>
              <w:rPr>
                <w:rFonts w:hint="eastAsia" w:ascii="宋体" w:hAnsi="宋体"/>
                <w:color w:val="000000"/>
                <w:sz w:val="20"/>
                <w:szCs w:val="20"/>
              </w:rPr>
            </w:pPr>
            <w:r>
              <w:rPr>
                <w:rFonts w:hint="eastAsia" w:ascii="宋体" w:hAnsi="宋体"/>
                <w:color w:val="000000"/>
                <w:sz w:val="20"/>
                <w:szCs w:val="20"/>
              </w:rPr>
              <w:t>20.★校园电视台：支持创建即时直播，收看端直接收看直播。支持选择不同的收看方式：选择云盒作为收看端设备、允许云盒通过直播间ID加入收看直播、支持移动端通过扫描二维码观看本次直播。支持锁定直播间，锁定后，其他云盒则无法再加入收看直播。支持直播端设备查看：收看端是否加入直播间、收看端设备类型、收看端加入直播间方式、是否移除收看端设备、锁定直播间、结束直播等信息。（要求提供产品功能截图，并加盖原厂公章。）</w:t>
            </w:r>
          </w:p>
          <w:p w14:paraId="08C90115">
            <w:pPr>
              <w:widowControl/>
              <w:jc w:val="left"/>
              <w:rPr>
                <w:rFonts w:hint="eastAsia" w:ascii="宋体" w:hAnsi="宋体"/>
                <w:color w:val="000000"/>
                <w:sz w:val="20"/>
                <w:szCs w:val="20"/>
              </w:rPr>
            </w:pPr>
            <w:r>
              <w:rPr>
                <w:rFonts w:hint="eastAsia" w:ascii="宋体" w:hAnsi="宋体"/>
                <w:color w:val="000000"/>
                <w:sz w:val="20"/>
                <w:szCs w:val="20"/>
              </w:rPr>
              <w:t>21.支持反向控制操作：支持对HDMI有线接入的电脑、无线投屏的Android、Windows设备进行反向控制操作，具有选择开启或关闭功能按钮，可在显示终端大屏触摸或通过智能云盒外接鼠标以及遥控器软件进行回控。</w:t>
            </w:r>
          </w:p>
          <w:p w14:paraId="223B27DF">
            <w:pPr>
              <w:widowControl/>
              <w:jc w:val="left"/>
              <w:rPr>
                <w:rFonts w:hint="eastAsia" w:ascii="宋体" w:hAnsi="宋体"/>
                <w:color w:val="000000"/>
                <w:sz w:val="20"/>
                <w:szCs w:val="20"/>
              </w:rPr>
            </w:pPr>
            <w:r>
              <w:rPr>
                <w:rFonts w:hint="eastAsia" w:ascii="宋体" w:hAnsi="宋体"/>
                <w:color w:val="000000"/>
                <w:sz w:val="20"/>
                <w:szCs w:val="20"/>
              </w:rPr>
              <w:t>22.推拉流：支持RTMP协议推流，可实时将教学互动终端的画面、声音通过互联网直播，最多可完成16路投屏设备画面同步直播到互联网；同时还可支持拉流观看直播，将远端服务器已有的直播内容，通过教学互动终端进行拉流播放；用户可预置多个推流、拉流地址。</w:t>
            </w:r>
          </w:p>
          <w:p w14:paraId="5275540D">
            <w:pPr>
              <w:widowControl/>
              <w:jc w:val="left"/>
              <w:rPr>
                <w:rFonts w:hint="eastAsia" w:ascii="宋体" w:hAnsi="宋体"/>
                <w:color w:val="000000"/>
                <w:sz w:val="20"/>
                <w:szCs w:val="20"/>
              </w:rPr>
            </w:pPr>
            <w:r>
              <w:rPr>
                <w:rFonts w:hint="eastAsia" w:ascii="宋体" w:hAnsi="宋体"/>
                <w:color w:val="000000"/>
                <w:sz w:val="20"/>
                <w:szCs w:val="20"/>
              </w:rPr>
              <w:t>23.书签：支持添加多个教学平台网页链接保存为书签；课堂中，教师可任意选择一个书签，快速打开平台网页，直接调用网页资源进行授课，可在屏幕端同时展示多达16个书签。</w:t>
            </w:r>
          </w:p>
          <w:p w14:paraId="7A265FD8">
            <w:pPr>
              <w:widowControl/>
              <w:jc w:val="left"/>
              <w:rPr>
                <w:rFonts w:hint="eastAsia" w:ascii="宋体" w:hAnsi="宋体"/>
                <w:color w:val="000000"/>
                <w:sz w:val="20"/>
                <w:szCs w:val="20"/>
              </w:rPr>
            </w:pPr>
            <w:r>
              <w:rPr>
                <w:rFonts w:hint="eastAsia" w:ascii="宋体" w:hAnsi="宋体"/>
                <w:color w:val="000000"/>
                <w:sz w:val="20"/>
                <w:szCs w:val="20"/>
              </w:rPr>
              <w:t>24.扩展屏：支持android和windows系统的移动终端设备安装扩展屏软件，并与智能云盒绑定，即可将智能云盒的视频流画面实时同步到移动终端上。智能云盒可设置选择接收视频流画面，支持:大屏画面、录制直播画面、同步课堂画面等。</w:t>
            </w:r>
          </w:p>
          <w:p w14:paraId="2D37DB9A">
            <w:pPr>
              <w:widowControl/>
              <w:jc w:val="left"/>
              <w:rPr>
                <w:rFonts w:hint="eastAsia" w:ascii="宋体" w:hAnsi="宋体"/>
                <w:color w:val="000000"/>
                <w:sz w:val="20"/>
                <w:szCs w:val="20"/>
              </w:rPr>
            </w:pPr>
            <w:r>
              <w:rPr>
                <w:rFonts w:hint="eastAsia" w:ascii="宋体" w:hAnsi="宋体"/>
                <w:color w:val="000000"/>
                <w:sz w:val="20"/>
                <w:szCs w:val="20"/>
              </w:rPr>
              <w:t>25.应用程序：支持将第三方应用程序预装到智能云盒，直接在教学主界面即可打开软件运行，通过快捷按钮可完成教学主界面和应用程序主界面的一键切换。</w:t>
            </w:r>
          </w:p>
          <w:p w14:paraId="52F07FC8">
            <w:pPr>
              <w:widowControl/>
              <w:jc w:val="left"/>
              <w:rPr>
                <w:rFonts w:hint="eastAsia" w:ascii="宋体" w:hAnsi="宋体"/>
                <w:color w:val="000000"/>
                <w:sz w:val="20"/>
                <w:szCs w:val="20"/>
              </w:rPr>
            </w:pPr>
            <w:r>
              <w:rPr>
                <w:rFonts w:hint="eastAsia" w:ascii="宋体" w:hAnsi="宋体"/>
                <w:color w:val="000000"/>
                <w:sz w:val="20"/>
                <w:szCs w:val="20"/>
              </w:rPr>
              <w:t>26.安全策略：支持设置随机PIN码和固定PIN码，移动端设备无线投屏或使用遥控器APP时均需输入对应的PIN码；还可支持设置管理员密码和密码提示信息，每次进入“设置”界面均需要输入管理员密码。</w:t>
            </w:r>
          </w:p>
          <w:p w14:paraId="6F62F784">
            <w:pPr>
              <w:widowControl/>
              <w:jc w:val="left"/>
              <w:rPr>
                <w:rFonts w:hint="eastAsia" w:ascii="宋体" w:hAnsi="宋体"/>
                <w:color w:val="000000"/>
                <w:sz w:val="20"/>
                <w:szCs w:val="20"/>
              </w:rPr>
            </w:pPr>
            <w:r>
              <w:rPr>
                <w:rFonts w:hint="eastAsia" w:ascii="宋体" w:hAnsi="宋体"/>
                <w:color w:val="000000"/>
                <w:sz w:val="20"/>
                <w:szCs w:val="20"/>
              </w:rPr>
              <w:t>27.欢迎主题：智能云盒支持用户自定义添加欢迎主题、欢迎词功能模块。可更换背景、添加文字、图片、分割线、背景音乐等，系统默认提供不小于10种设计模板供便捷选用，个性化的欢迎主题，让教学、会议更加高效便捷。</w:t>
            </w:r>
          </w:p>
          <w:p w14:paraId="42BE7751">
            <w:pPr>
              <w:widowControl/>
              <w:jc w:val="left"/>
              <w:rPr>
                <w:rFonts w:hint="eastAsia" w:ascii="宋体" w:hAnsi="宋体"/>
                <w:color w:val="000000"/>
                <w:sz w:val="20"/>
                <w:szCs w:val="20"/>
              </w:rPr>
            </w:pPr>
            <w:r>
              <w:rPr>
                <w:rFonts w:hint="eastAsia" w:ascii="宋体" w:hAnsi="宋体"/>
                <w:color w:val="000000"/>
                <w:sz w:val="20"/>
                <w:szCs w:val="20"/>
              </w:rPr>
              <w:t>28.为确保产品的操作便携性、易用性，以上功能参数要求必须为一个产品实现，不得通过多个产品组合拼凑。且系统支持连网自动检查更新，本地升级。</w:t>
            </w:r>
          </w:p>
          <w:p w14:paraId="06B19496">
            <w:pPr>
              <w:widowControl/>
              <w:jc w:val="left"/>
              <w:rPr>
                <w:rFonts w:hint="eastAsia" w:ascii="宋体" w:hAnsi="宋体"/>
                <w:color w:val="000000"/>
                <w:sz w:val="20"/>
                <w:szCs w:val="20"/>
              </w:rPr>
            </w:pPr>
            <w:r>
              <w:rPr>
                <w:rFonts w:hint="eastAsia" w:ascii="宋体" w:hAnsi="宋体"/>
                <w:color w:val="000000"/>
                <w:sz w:val="20"/>
                <w:szCs w:val="20"/>
              </w:rPr>
              <w:t>27.“课堂教学互动系统”要求具有软件产品证书和软件著作权登记证书，并提供检测报告。（提供扫描件，并加盖原厂公章）</w:t>
            </w:r>
          </w:p>
        </w:tc>
      </w:tr>
      <w:tr w14:paraId="4035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4D35610">
            <w:pPr>
              <w:pStyle w:val="5"/>
              <w:widowControl/>
              <w:jc w:val="center"/>
              <w:rPr>
                <w:rFonts w:hint="eastAsia" w:ascii="宋体" w:hAnsi="宋体" w:cs="Helvetica"/>
                <w:color w:val="000000"/>
                <w:sz w:val="20"/>
                <w:szCs w:val="20"/>
              </w:rPr>
            </w:pPr>
            <w:r>
              <w:rPr>
                <w:rFonts w:hint="eastAsia" w:ascii="宋体" w:hAnsi="宋体" w:cs="Helvetica"/>
                <w:color w:val="000000"/>
                <w:sz w:val="20"/>
                <w:szCs w:val="20"/>
              </w:rPr>
              <w:t>9</w:t>
            </w:r>
          </w:p>
        </w:tc>
        <w:tc>
          <w:tcPr>
            <w:tcW w:w="2161" w:type="dxa"/>
            <w:vAlign w:val="center"/>
          </w:tcPr>
          <w:p w14:paraId="46CA2178">
            <w:pPr>
              <w:jc w:val="center"/>
              <w:rPr>
                <w:rFonts w:hint="eastAsia" w:ascii="宋体" w:hAnsi="宋体"/>
                <w:color w:val="000000"/>
                <w:sz w:val="20"/>
                <w:szCs w:val="20"/>
              </w:rPr>
            </w:pPr>
            <w:r>
              <w:rPr>
                <w:rFonts w:hint="eastAsia" w:ascii="宋体" w:hAnsi="宋体"/>
                <w:color w:val="000000"/>
                <w:sz w:val="20"/>
                <w:szCs w:val="20"/>
              </w:rPr>
              <w:t>强弱电施工及集成</w:t>
            </w:r>
          </w:p>
        </w:tc>
        <w:tc>
          <w:tcPr>
            <w:tcW w:w="6461" w:type="dxa"/>
            <w:vAlign w:val="center"/>
          </w:tcPr>
          <w:p w14:paraId="47E53585">
            <w:pPr>
              <w:rPr>
                <w:rFonts w:hint="eastAsia" w:ascii="宋体" w:hAnsi="宋体"/>
                <w:color w:val="000000"/>
                <w:sz w:val="20"/>
                <w:szCs w:val="20"/>
              </w:rPr>
            </w:pPr>
            <w:r>
              <w:rPr>
                <w:rFonts w:hint="eastAsia" w:ascii="宋体" w:hAnsi="宋体"/>
                <w:color w:val="000000"/>
                <w:sz w:val="20"/>
                <w:szCs w:val="20"/>
              </w:rPr>
              <w:t>强弱电施工、含配电箱、电源线、插座，机房施工集成，布线等；含PVC布线管、弯头、接头、胶水、胶带、标签、扎带等辅材；综合训练及考核设备安装调试等</w:t>
            </w:r>
          </w:p>
        </w:tc>
      </w:tr>
    </w:tbl>
    <w:p w14:paraId="5FF2FBAA">
      <w:pPr>
        <w:rPr>
          <w:rFonts w:hint="eastAsia" w:ascii="宋体" w:hAnsi="宋体" w:cs="宋体"/>
          <w:b/>
          <w:sz w:val="28"/>
          <w:szCs w:val="28"/>
        </w:rPr>
      </w:pPr>
      <w:r>
        <w:rPr>
          <w:rFonts w:hint="eastAsia" w:ascii="宋体" w:hAnsi="宋体" w:cs="宋体"/>
          <w:b/>
          <w:sz w:val="28"/>
          <w:szCs w:val="28"/>
        </w:rPr>
        <w:br w:type="page" w:clear="all"/>
      </w:r>
    </w:p>
    <w:p w14:paraId="167390B4">
      <w:pPr>
        <w:rPr>
          <w:rFonts w:hint="eastAsia" w:ascii="宋体" w:hAnsi="宋体" w:cs="宋体"/>
          <w:b/>
          <w:sz w:val="28"/>
          <w:szCs w:val="28"/>
        </w:rPr>
      </w:pPr>
      <w:r>
        <w:rPr>
          <w:rFonts w:hint="eastAsia" w:ascii="宋体" w:hAnsi="宋体" w:cs="宋体"/>
          <w:b/>
          <w:sz w:val="28"/>
          <w:szCs w:val="28"/>
        </w:rPr>
        <w:t>五、供货要求</w:t>
      </w:r>
    </w:p>
    <w:p w14:paraId="39D74DF9">
      <w:pPr>
        <w:spacing w:line="360" w:lineRule="auto"/>
        <w:ind w:firstLine="482"/>
        <w:rPr>
          <w:rFonts w:hint="eastAsia" w:ascii="宋体" w:hAnsi="宋体" w:cs="宋体"/>
          <w:color w:val="000000"/>
          <w:sz w:val="24"/>
        </w:rPr>
      </w:pPr>
      <w:r>
        <w:rPr>
          <w:rFonts w:hint="eastAsia" w:ascii="宋体" w:hAnsi="宋体" w:cs="宋体"/>
          <w:b/>
          <w:bCs/>
          <w:color w:val="000000"/>
          <w:sz w:val="24"/>
        </w:rPr>
        <w:t>1、交货期：</w:t>
      </w:r>
      <w:r>
        <w:rPr>
          <w:rFonts w:hint="eastAsia" w:ascii="宋体" w:hAnsi="宋体" w:cs="宋体"/>
          <w:b/>
          <w:bCs/>
          <w:sz w:val="24"/>
        </w:rPr>
        <w:t>合同签订后40天内完成安装调试，达到预期效果。</w:t>
      </w:r>
    </w:p>
    <w:p w14:paraId="1561FA03">
      <w:pPr>
        <w:spacing w:line="360" w:lineRule="auto"/>
        <w:ind w:firstLine="480"/>
        <w:rPr>
          <w:rFonts w:hint="eastAsia" w:ascii="宋体" w:hAnsi="宋体" w:cs="宋体"/>
          <w:color w:val="000000"/>
          <w:sz w:val="24"/>
        </w:rPr>
      </w:pPr>
      <w:r>
        <w:rPr>
          <w:rFonts w:hint="eastAsia" w:ascii="宋体" w:hAnsi="宋体" w:cs="宋体"/>
          <w:color w:val="000000"/>
          <w:sz w:val="24"/>
        </w:rPr>
        <w:t>2、交货方式：采购人指定。</w:t>
      </w:r>
    </w:p>
    <w:p w14:paraId="1AC54CB0">
      <w:pPr>
        <w:spacing w:line="360" w:lineRule="auto"/>
        <w:ind w:firstLine="480"/>
        <w:rPr>
          <w:rFonts w:hint="eastAsia" w:ascii="宋体" w:hAnsi="宋体" w:cs="宋体"/>
          <w:color w:val="000000"/>
          <w:sz w:val="24"/>
        </w:rPr>
      </w:pPr>
      <w:r>
        <w:rPr>
          <w:rFonts w:hint="eastAsia" w:ascii="宋体" w:hAnsi="宋体" w:cs="宋体"/>
          <w:color w:val="000000"/>
          <w:sz w:val="24"/>
        </w:rPr>
        <w:t>3、交货地点：采购人指定地点。</w:t>
      </w:r>
    </w:p>
    <w:p w14:paraId="31AE2C46">
      <w:pPr>
        <w:rPr>
          <w:rFonts w:hint="eastAsia" w:ascii="宋体" w:hAnsi="宋体" w:cs="宋体"/>
          <w:b/>
          <w:sz w:val="28"/>
          <w:szCs w:val="28"/>
        </w:rPr>
      </w:pPr>
      <w:r>
        <w:rPr>
          <w:rFonts w:hint="eastAsia" w:ascii="宋体" w:hAnsi="宋体" w:cs="宋体"/>
          <w:b/>
          <w:sz w:val="28"/>
          <w:szCs w:val="28"/>
        </w:rPr>
        <w:t>六、安装调试要求</w:t>
      </w:r>
    </w:p>
    <w:p w14:paraId="5BD86B5C">
      <w:pPr>
        <w:spacing w:line="360" w:lineRule="auto"/>
        <w:ind w:firstLine="480"/>
        <w:rPr>
          <w:rFonts w:hint="eastAsia" w:ascii="宋体" w:hAnsi="宋体" w:cs="宋体"/>
          <w:bCs/>
          <w:color w:val="000000"/>
          <w:sz w:val="24"/>
        </w:rPr>
      </w:pPr>
      <w:r>
        <w:rPr>
          <w:rFonts w:hint="eastAsia" w:ascii="宋体" w:hAnsi="宋体" w:cs="宋体"/>
          <w:bCs/>
          <w:color w:val="000000"/>
          <w:sz w:val="24"/>
        </w:rPr>
        <w:t>供应商完成交付后，应在7日内派工程师到现场完成设备安装，并对采购方人员进行设备使用培训。</w:t>
      </w:r>
    </w:p>
    <w:p w14:paraId="4366173B">
      <w:pPr>
        <w:rPr>
          <w:rFonts w:hint="eastAsia" w:ascii="宋体" w:hAnsi="宋体" w:cs="宋体"/>
          <w:b/>
          <w:sz w:val="28"/>
          <w:szCs w:val="28"/>
        </w:rPr>
      </w:pPr>
      <w:r>
        <w:rPr>
          <w:rFonts w:hint="eastAsia" w:ascii="宋体" w:hAnsi="宋体" w:cs="宋体"/>
          <w:b/>
          <w:sz w:val="28"/>
          <w:szCs w:val="28"/>
        </w:rPr>
        <w:t>七、国家或行业相关规范标准</w:t>
      </w:r>
    </w:p>
    <w:p w14:paraId="5738C0D6">
      <w:pPr>
        <w:spacing w:line="360" w:lineRule="auto"/>
        <w:ind w:firstLine="480"/>
        <w:rPr>
          <w:rFonts w:hint="eastAsia" w:ascii="宋体" w:hAnsi="宋体" w:cs="宋体"/>
          <w:bCs/>
          <w:color w:val="000000"/>
          <w:sz w:val="24"/>
        </w:rPr>
      </w:pPr>
      <w:r>
        <w:rPr>
          <w:rFonts w:hint="eastAsia" w:ascii="宋体" w:hAnsi="宋体" w:cs="宋体"/>
          <w:bCs/>
          <w:color w:val="000000"/>
          <w:sz w:val="24"/>
        </w:rPr>
        <w:t>国家有关部门对供应商提供的产品有强制性规定或要求的（如相应技术、安全、节能和环保等），如有下列情形的，投标人的投标产品应符合相应规定或要求，并提供证明文件电子件：</w:t>
      </w:r>
    </w:p>
    <w:p w14:paraId="3AA1E731">
      <w:pPr>
        <w:spacing w:line="360" w:lineRule="auto"/>
        <w:ind w:firstLine="480"/>
        <w:rPr>
          <w:rFonts w:hint="eastAsia" w:ascii="宋体" w:hAnsi="宋体" w:cs="宋体"/>
          <w:bCs/>
          <w:color w:val="000000"/>
          <w:sz w:val="24"/>
        </w:rPr>
      </w:pPr>
      <w:r>
        <w:rPr>
          <w:rFonts w:hint="eastAsia" w:ascii="宋体" w:hAnsi="宋体" w:cs="宋体"/>
          <w:bCs/>
          <w:color w:val="000000"/>
          <w:sz w:val="24"/>
        </w:rPr>
        <w:t>1）采购的产品若属于《节能产品政府采购品目清单》范围中政府强制采购产品，则投标人所报产品必须获得国家确定的认证机构出具的、处于有效期之内的节能产品认证证书；</w:t>
      </w:r>
    </w:p>
    <w:p w14:paraId="0B60CBC2">
      <w:pPr>
        <w:spacing w:line="360" w:lineRule="auto"/>
        <w:ind w:firstLine="480"/>
        <w:rPr>
          <w:rFonts w:hint="eastAsia" w:ascii="宋体" w:hAnsi="宋体" w:cs="宋体"/>
          <w:bCs/>
          <w:color w:val="000000"/>
          <w:sz w:val="24"/>
        </w:rPr>
      </w:pPr>
      <w:r>
        <w:rPr>
          <w:rFonts w:hint="eastAsia" w:ascii="宋体" w:hAnsi="宋体" w:cs="宋体"/>
          <w:bCs/>
          <w:color w:val="000000"/>
          <w:sz w:val="24"/>
        </w:rPr>
        <w:t>2）投标产品如涉及计算机信息系统安全专用产品的，须提供公安部颁发的计算机信息系统安全专用产品销售许可证；</w:t>
      </w:r>
    </w:p>
    <w:p w14:paraId="32F0B70E">
      <w:pPr>
        <w:spacing w:line="360" w:lineRule="auto"/>
        <w:ind w:firstLine="480"/>
        <w:rPr>
          <w:rFonts w:hint="eastAsia" w:ascii="宋体" w:hAnsi="宋体" w:cs="宋体"/>
          <w:bCs/>
          <w:color w:val="000000"/>
          <w:sz w:val="24"/>
        </w:rPr>
      </w:pPr>
      <w:r>
        <w:rPr>
          <w:rFonts w:hint="eastAsia" w:ascii="宋体" w:hAnsi="宋体" w:cs="宋体"/>
          <w:bCs/>
          <w:color w:val="000000"/>
          <w:sz w:val="24"/>
        </w:rPr>
        <w:t>3）投标产品如有属于开展国家信息安全产品认证产品范围的，须提供由中国网络安全审查技术与认证中心（原中国信息安全认证中心）按国家标准认证颁发的有效认证证书等）；</w:t>
      </w:r>
    </w:p>
    <w:p w14:paraId="0E3526F6">
      <w:pPr>
        <w:spacing w:line="360" w:lineRule="auto"/>
        <w:ind w:firstLine="480"/>
        <w:rPr>
          <w:rFonts w:hint="eastAsia" w:ascii="宋体" w:hAnsi="宋体" w:cs="宋体"/>
          <w:bCs/>
          <w:color w:val="000000"/>
          <w:sz w:val="24"/>
        </w:rPr>
      </w:pPr>
      <w:r>
        <w:rPr>
          <w:rFonts w:hint="eastAsia" w:ascii="宋体" w:hAnsi="宋体" w:cs="宋体"/>
          <w:bCs/>
          <w:color w:val="000000"/>
          <w:sz w:val="24"/>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557ADE09">
      <w:pPr>
        <w:rPr>
          <w:rFonts w:hint="eastAsia" w:ascii="宋体" w:hAnsi="宋体" w:cs="宋体"/>
          <w:b/>
          <w:sz w:val="28"/>
          <w:szCs w:val="28"/>
        </w:rPr>
      </w:pPr>
      <w:r>
        <w:rPr>
          <w:rFonts w:hint="eastAsia" w:ascii="宋体" w:hAnsi="宋体" w:cs="宋体"/>
          <w:b/>
          <w:sz w:val="28"/>
          <w:szCs w:val="28"/>
        </w:rPr>
        <w:t>八、人员配备要求</w:t>
      </w:r>
    </w:p>
    <w:p w14:paraId="01C3386D">
      <w:pPr>
        <w:spacing w:line="360" w:lineRule="auto"/>
        <w:ind w:firstLine="480"/>
        <w:rPr>
          <w:rFonts w:hint="eastAsia" w:ascii="宋体" w:hAnsi="宋体" w:cs="宋体"/>
          <w:bCs/>
          <w:color w:val="000000"/>
          <w:sz w:val="24"/>
        </w:rPr>
      </w:pPr>
      <w:r>
        <w:rPr>
          <w:rFonts w:hint="eastAsia" w:ascii="宋体" w:hAnsi="宋体" w:cs="宋体"/>
          <w:bCs/>
          <w:color w:val="000000"/>
          <w:sz w:val="24"/>
        </w:rPr>
        <w:t>本项目须派项目团队成员不低于 3 名，包括项目负责人 1 名，项目组成员不低于 2 名。 负责本次信息系统所有设备安装、网络调试，质保期内售后服务等工作，同时配合校方做好 验收工作。</w:t>
      </w:r>
    </w:p>
    <w:p w14:paraId="4B1564D0">
      <w:pPr>
        <w:rPr>
          <w:rFonts w:hint="eastAsia" w:ascii="宋体" w:hAnsi="宋体" w:cs="宋体"/>
          <w:b/>
          <w:sz w:val="28"/>
          <w:szCs w:val="28"/>
        </w:rPr>
      </w:pPr>
      <w:r>
        <w:rPr>
          <w:rFonts w:hint="eastAsia" w:ascii="宋体" w:hAnsi="宋体" w:cs="宋体"/>
          <w:b/>
          <w:sz w:val="28"/>
          <w:szCs w:val="28"/>
        </w:rPr>
        <w:t>九、履约验收要求</w:t>
      </w:r>
    </w:p>
    <w:p w14:paraId="047010CC">
      <w:pPr>
        <w:spacing w:line="360" w:lineRule="auto"/>
        <w:ind w:firstLine="480"/>
        <w:rPr>
          <w:rFonts w:hint="eastAsia" w:ascii="宋体" w:hAnsi="宋体" w:cs="宋体"/>
          <w:bCs/>
          <w:color w:val="000000"/>
          <w:sz w:val="24"/>
        </w:rPr>
      </w:pPr>
      <w:r>
        <w:rPr>
          <w:rFonts w:hint="eastAsia" w:ascii="宋体" w:hAnsi="宋体" w:cs="宋体"/>
          <w:bCs/>
          <w:color w:val="000000"/>
          <w:sz w:val="24"/>
        </w:rPr>
        <w:t>产品供货到指定地点后采购单位将按照规定组织相关人员验收，如发现货物短缺、质次、损坏、与招标文件及质量要求和标准、产地和规格等不符合问题，由成交供应商立即无条件及时为采购单位调换或补齐，同时由成交供应商承担因此而产生的一切损失，验收情况作为支付货款的依据之一。货物到达采购单位指定地址至验收合格期间，由成交供应商负责保管。</w:t>
      </w:r>
    </w:p>
    <w:p w14:paraId="0061705E">
      <w:pPr>
        <w:pStyle w:val="14"/>
        <w:rPr>
          <w:rFonts w:hint="eastAsia" w:hAnsi="宋体"/>
          <w:b/>
          <w:color w:val="auto"/>
          <w:sz w:val="28"/>
          <w:szCs w:val="28"/>
        </w:rPr>
      </w:pPr>
      <w:r>
        <w:rPr>
          <w:rFonts w:hint="eastAsia" w:hAnsi="宋体"/>
          <w:b/>
          <w:color w:val="auto"/>
          <w:sz w:val="28"/>
          <w:szCs w:val="28"/>
        </w:rPr>
        <w:t>十、培训要求</w:t>
      </w:r>
    </w:p>
    <w:p w14:paraId="42034970">
      <w:pPr>
        <w:spacing w:line="360" w:lineRule="auto"/>
        <w:ind w:firstLine="480"/>
        <w:rPr>
          <w:rFonts w:hint="eastAsia" w:ascii="宋体" w:hAnsi="宋体" w:cs="宋体"/>
          <w:bCs/>
          <w:color w:val="000000"/>
          <w:sz w:val="24"/>
        </w:rPr>
      </w:pPr>
      <w:r>
        <w:rPr>
          <w:rFonts w:hint="eastAsia" w:ascii="宋体" w:hAnsi="宋体" w:cs="宋体"/>
          <w:bCs/>
          <w:color w:val="000000"/>
          <w:sz w:val="24"/>
        </w:rPr>
        <w:t>项目交付后供应商应提供相应的设备使用培训（线上或线下）。培训内容如下：质保期内第 1 年提供不低于1天的针对专业核心课程的上门培训，如果设备使用有问题或者平台所涉及的专业课程有疑问，可提供在线指导。</w:t>
      </w:r>
    </w:p>
    <w:p w14:paraId="5B796FDC">
      <w:pPr>
        <w:pStyle w:val="14"/>
        <w:spacing w:line="360" w:lineRule="auto"/>
        <w:rPr>
          <w:rFonts w:hint="eastAsia" w:hAnsi="宋体"/>
          <w:b/>
          <w:color w:val="auto"/>
          <w:sz w:val="28"/>
          <w:szCs w:val="28"/>
        </w:rPr>
      </w:pPr>
      <w:r>
        <w:rPr>
          <w:rFonts w:hint="eastAsia" w:hAnsi="宋体"/>
          <w:b/>
          <w:color w:val="auto"/>
          <w:sz w:val="28"/>
          <w:szCs w:val="28"/>
        </w:rPr>
        <w:t>十一、售后服务要求</w:t>
      </w:r>
    </w:p>
    <w:p w14:paraId="4CC59E52">
      <w:pPr>
        <w:spacing w:line="360" w:lineRule="auto"/>
        <w:ind w:firstLine="480"/>
        <w:rPr>
          <w:rFonts w:hint="eastAsia" w:ascii="宋体" w:hAnsi="宋体" w:cs="宋体"/>
          <w:bCs/>
          <w:color w:val="000000"/>
          <w:sz w:val="24"/>
        </w:rPr>
      </w:pPr>
      <w:r>
        <w:rPr>
          <w:rFonts w:hint="eastAsia" w:ascii="宋体" w:hAnsi="宋体" w:cs="宋体"/>
          <w:bCs/>
          <w:color w:val="000000"/>
          <w:sz w:val="24"/>
        </w:rPr>
        <w:t>质保期： 3年。</w:t>
      </w:r>
    </w:p>
    <w:p w14:paraId="16765010">
      <w:pPr>
        <w:spacing w:line="360" w:lineRule="auto"/>
        <w:ind w:firstLine="480"/>
        <w:rPr>
          <w:rFonts w:hint="eastAsia" w:ascii="宋体" w:hAnsi="宋体" w:cs="宋体"/>
          <w:bCs/>
          <w:color w:val="000000"/>
          <w:sz w:val="24"/>
        </w:rPr>
      </w:pPr>
      <w:r>
        <w:rPr>
          <w:rFonts w:hint="eastAsia" w:ascii="宋体" w:hAnsi="宋体" w:cs="宋体"/>
          <w:bCs/>
          <w:color w:val="000000"/>
          <w:sz w:val="24"/>
        </w:rPr>
        <w:t>质保期间，成交供应商承担维修、保养、安检、调换等，相关费用包含在预算内，采购方不再支付任何费用；对于采购方人为原因造成的故障，成交供应商只收取维保成本费用。</w:t>
      </w:r>
    </w:p>
    <w:p w14:paraId="553BC5CB">
      <w:pPr>
        <w:pStyle w:val="14"/>
        <w:rPr>
          <w:rFonts w:hint="eastAsia" w:hAnsi="宋体"/>
          <w:b/>
          <w:color w:val="auto"/>
          <w:sz w:val="28"/>
          <w:szCs w:val="28"/>
        </w:rPr>
      </w:pPr>
      <w:r>
        <w:rPr>
          <w:rFonts w:hint="eastAsia" w:hAnsi="宋体"/>
          <w:b/>
          <w:color w:val="auto"/>
          <w:sz w:val="28"/>
          <w:szCs w:val="28"/>
        </w:rPr>
        <w:t>十二、响应报价要求</w:t>
      </w:r>
    </w:p>
    <w:p w14:paraId="431787D8">
      <w:pPr>
        <w:spacing w:line="360" w:lineRule="auto"/>
        <w:ind w:firstLine="480"/>
        <w:rPr>
          <w:rFonts w:hint="eastAsia" w:ascii="宋体" w:hAnsi="宋体" w:cs="宋体"/>
          <w:bCs/>
          <w:color w:val="000000"/>
          <w:sz w:val="24"/>
        </w:rPr>
      </w:pPr>
      <w:r>
        <w:rPr>
          <w:rFonts w:hint="eastAsia" w:ascii="宋体" w:hAnsi="宋体" w:cs="宋体"/>
          <w:bCs/>
          <w:color w:val="000000"/>
          <w:sz w:val="24"/>
        </w:rPr>
        <w:t>供应商报价内容必须完整，不得漏项。项目货物以人民币报出一次性不得更改的价格，报价包括：货物及附件费、保险费、辅材费、包装运输费、税金、服务等与本次投标相关的一切费用。报价产品与需求货物不允许有实质性负偏离，所投产品须符合国家相关技术规范。</w:t>
      </w:r>
    </w:p>
    <w:p w14:paraId="43F64CFE">
      <w:pPr>
        <w:pStyle w:val="14"/>
        <w:rPr>
          <w:rFonts w:hint="eastAsia" w:hAnsi="宋体"/>
          <w:b/>
          <w:color w:val="auto"/>
          <w:sz w:val="28"/>
          <w:szCs w:val="28"/>
        </w:rPr>
      </w:pPr>
      <w:r>
        <w:rPr>
          <w:rFonts w:hint="eastAsia" w:hAnsi="宋体"/>
          <w:b/>
          <w:color w:val="auto"/>
          <w:sz w:val="28"/>
          <w:szCs w:val="28"/>
        </w:rPr>
        <w:t>十三、其他</w:t>
      </w:r>
    </w:p>
    <w:p w14:paraId="5CE852B2">
      <w:pPr>
        <w:spacing w:line="360" w:lineRule="auto"/>
        <w:ind w:firstLine="480"/>
        <w:rPr>
          <w:rFonts w:hint="eastAsia" w:ascii="宋体" w:hAnsi="宋体" w:cs="宋体"/>
          <w:bCs/>
          <w:color w:val="000000"/>
          <w:sz w:val="24"/>
        </w:rPr>
      </w:pPr>
      <w:r>
        <w:rPr>
          <w:rFonts w:hint="eastAsia" w:ascii="宋体" w:hAnsi="宋体" w:cs="宋体"/>
          <w:bCs/>
          <w:color w:val="000000"/>
          <w:sz w:val="24"/>
        </w:rPr>
        <w:t>本项目报价不得超过预算价（最高限价）。</w:t>
      </w:r>
    </w:p>
    <w:p w14:paraId="4746FC01">
      <w:pPr>
        <w:spacing w:line="360" w:lineRule="auto"/>
        <w:ind w:firstLine="480"/>
        <w:rPr>
          <w:rFonts w:hint="eastAsia" w:ascii="宋体" w:hAnsi="宋体" w:cs="宋体"/>
          <w:bCs/>
          <w:color w:val="000000"/>
          <w:sz w:val="24"/>
        </w:rPr>
      </w:pPr>
      <w:r>
        <w:rPr>
          <w:rFonts w:hint="eastAsia" w:ascii="宋体" w:hAnsi="宋体" w:cs="宋体"/>
          <w:bCs/>
          <w:color w:val="000000"/>
          <w:sz w:val="24"/>
        </w:rPr>
        <w:t>特别提醒供应商：应根据国家收费标准并结合市场实际进行报价，总价包干。</w:t>
      </w:r>
    </w:p>
    <w:p w14:paraId="4CE47E41">
      <w:pPr>
        <w:spacing w:line="360" w:lineRule="auto"/>
        <w:ind w:firstLine="480"/>
        <w:rPr>
          <w:rFonts w:hint="eastAsia" w:ascii="宋体" w:hAnsi="宋体" w:cs="宋体"/>
          <w:bCs/>
          <w:color w:val="000000"/>
          <w:sz w:val="24"/>
        </w:rPr>
      </w:pPr>
      <w:r>
        <w:rPr>
          <w:rFonts w:hint="eastAsia" w:ascii="宋体" w:hAnsi="宋体" w:cs="宋体"/>
          <w:color w:val="000000"/>
          <w:sz w:val="24"/>
        </w:rPr>
        <w:t>工作中涉及的敏感资料、电子数据等相关信息，成交供应商应严格执行保密的相关规定，不得以任何方式向任何第三人披露、泄露或许可第三人使用，否则追究其相应法律责任。</w:t>
      </w:r>
    </w:p>
    <w:p w14:paraId="4C9D949E"/>
    <w:p w14:paraId="16CBB7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02"/>
    <w:rsid w:val="00010D40"/>
    <w:rsid w:val="000B2F7E"/>
    <w:rsid w:val="0017565F"/>
    <w:rsid w:val="00201438"/>
    <w:rsid w:val="002021EA"/>
    <w:rsid w:val="00305AE9"/>
    <w:rsid w:val="00323F17"/>
    <w:rsid w:val="00334971"/>
    <w:rsid w:val="003D15ED"/>
    <w:rsid w:val="00474461"/>
    <w:rsid w:val="00524101"/>
    <w:rsid w:val="00656381"/>
    <w:rsid w:val="006C24C6"/>
    <w:rsid w:val="007949CF"/>
    <w:rsid w:val="008B0948"/>
    <w:rsid w:val="00A22302"/>
    <w:rsid w:val="00AE456E"/>
    <w:rsid w:val="00AF28C7"/>
    <w:rsid w:val="00B054B1"/>
    <w:rsid w:val="00B870FA"/>
    <w:rsid w:val="00D021BD"/>
    <w:rsid w:val="00E31E61"/>
    <w:rsid w:val="00EA1864"/>
    <w:rsid w:val="00F00DC9"/>
    <w:rsid w:val="00F356E6"/>
    <w:rsid w:val="00FC34BA"/>
    <w:rsid w:val="00FE371C"/>
    <w:rsid w:val="00FE5FDB"/>
    <w:rsid w:val="0E312B8B"/>
    <w:rsid w:val="19740007"/>
    <w:rsid w:val="27E379F9"/>
    <w:rsid w:val="332E17B4"/>
    <w:rsid w:val="4243237F"/>
    <w:rsid w:val="4AAE4A8B"/>
    <w:rsid w:val="5029598B"/>
    <w:rsid w:val="511F209B"/>
    <w:rsid w:val="5A9A35FE"/>
    <w:rsid w:val="5B803BAA"/>
    <w:rsid w:val="6C350D78"/>
    <w:rsid w:val="72341BE4"/>
    <w:rsid w:val="797D47CE"/>
    <w:rsid w:val="79BE3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jc w:val="center"/>
      <w:outlineLvl w:val="0"/>
    </w:pPr>
    <w:rPr>
      <w:rFonts w:ascii="宋体" w:hAnsi="宋体" w:cs="宋体"/>
      <w:b/>
      <w:kern w:val="44"/>
      <w:sz w:val="32"/>
      <w:szCs w:val="34"/>
    </w:rPr>
  </w:style>
  <w:style w:type="paragraph" w:styleId="3">
    <w:name w:val="heading 2"/>
    <w:basedOn w:val="1"/>
    <w:next w:val="4"/>
    <w:link w:val="13"/>
    <w:semiHidden/>
    <w:unhideWhenUsed/>
    <w:qFormat/>
    <w:uiPriority w:val="0"/>
    <w:pPr>
      <w:keepNext/>
      <w:keepLines/>
      <w:spacing w:before="260" w:after="260" w:line="413" w:lineRule="auto"/>
      <w:jc w:val="center"/>
      <w:outlineLvl w:val="1"/>
    </w:pPr>
    <w:rPr>
      <w:rFonts w:ascii="Arial" w:hAnsi="Arial"/>
      <w:b/>
      <w:kern w:val="0"/>
      <w:sz w:val="32"/>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unhideWhenUsed/>
    <w:qFormat/>
    <w:uiPriority w:val="0"/>
    <w:pPr>
      <w:jc w:val="left"/>
    </w:pPr>
  </w:style>
  <w:style w:type="paragraph" w:styleId="6">
    <w:name w:val="Body Text"/>
    <w:basedOn w:val="1"/>
    <w:qFormat/>
    <w:uiPriority w:val="0"/>
    <w:pPr>
      <w:spacing w:after="120"/>
    </w:pPr>
  </w:style>
  <w:style w:type="paragraph" w:styleId="7">
    <w:name w:val="footer"/>
    <w:basedOn w:val="1"/>
    <w:qFormat/>
    <w:uiPriority w:val="99"/>
    <w:pPr>
      <w:tabs>
        <w:tab w:val="center" w:pos="4153"/>
        <w:tab w:val="right" w:pos="8306"/>
      </w:tabs>
      <w:jc w:val="left"/>
    </w:pPr>
    <w:rPr>
      <w:sz w:val="18"/>
      <w:szCs w:val="18"/>
    </w:r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iPriority w:val="0"/>
    <w:rPr>
      <w:sz w:val="24"/>
    </w:rPr>
  </w:style>
  <w:style w:type="character" w:customStyle="1" w:styleId="12">
    <w:name w:val="标题 1 字符"/>
    <w:link w:val="2"/>
    <w:qFormat/>
    <w:uiPriority w:val="0"/>
    <w:rPr>
      <w:rFonts w:ascii="宋体" w:hAnsi="宋体" w:eastAsia="宋体" w:cs="宋体"/>
      <w:b/>
      <w:kern w:val="44"/>
      <w:sz w:val="32"/>
      <w:szCs w:val="34"/>
    </w:rPr>
  </w:style>
  <w:style w:type="character" w:customStyle="1" w:styleId="13">
    <w:name w:val="标题 2 字符"/>
    <w:link w:val="3"/>
    <w:qFormat/>
    <w:uiPriority w:val="0"/>
    <w:rPr>
      <w:rFonts w:ascii="Arial" w:hAnsi="Arial" w:eastAsia="宋体"/>
      <w:b/>
      <w:sz w:val="32"/>
    </w:rPr>
  </w:style>
  <w:style w:type="paragraph" w:customStyle="1" w:styleId="14">
    <w:name w:val="Default"/>
    <w:qFormat/>
    <w:uiPriority w:val="0"/>
    <w:pPr>
      <w:widowControl w:val="0"/>
    </w:pPr>
    <w:rPr>
      <w:rFonts w:ascii="宋体" w:hAnsi="Times New Roman" w:eastAsia="宋体" w:cs="宋体"/>
      <w:color w:val="000000"/>
      <w:sz w:val="24"/>
      <w:szCs w:val="24"/>
      <w:lang w:val="en-US" w:eastAsia="zh-CN" w:bidi="ar-SA"/>
    </w:rPr>
  </w:style>
  <w:style w:type="paragraph" w:customStyle="1" w:styleId="15">
    <w:name w:val="标准文本"/>
    <w:basedOn w:val="1"/>
    <w:qFormat/>
    <w:uiPriority w:val="0"/>
    <w:pPr>
      <w:spacing w:line="360" w:lineRule="auto"/>
      <w:ind w:firstLine="480"/>
    </w:pPr>
    <w:rPr>
      <w:rFonts w:ascii="Times New Roman" w:hAnsi="Times New Roman"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9FE90-EE49-4535-9689-4D3A6E8AC2B7}">
  <ds:schemaRefs/>
</ds:datastoreItem>
</file>

<file path=docProps/app.xml><?xml version="1.0" encoding="utf-8"?>
<Properties xmlns="http://schemas.openxmlformats.org/officeDocument/2006/extended-properties" xmlns:vt="http://schemas.openxmlformats.org/officeDocument/2006/docPropsVTypes">
  <Template>Normal</Template>
  <Pages>10</Pages>
  <Words>7850</Words>
  <Characters>8533</Characters>
  <Lines>217</Lines>
  <Paragraphs>191</Paragraphs>
  <TotalTime>0</TotalTime>
  <ScaleCrop>false</ScaleCrop>
  <LinksUpToDate>false</LinksUpToDate>
  <CharactersWithSpaces>8665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2022-08-22T08:58:00Z</dcterms:created>
  <dc:creator>Administrator</dc:creator>
  <cp:lastModifiedBy>✨ Grimm ✨ </cp:lastModifiedBy>
  <dcterms:modified xsi:type="dcterms:W3CDTF">2025-07-21T06:20:55Z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EFEF9EAC945340EC827611D287C1F589</vt:lpwstr>
  </property>
  <property fmtid="{D5CDD505-2E9C-101B-9397-08002B2CF9AE}" pid="4" name="KSOTemplateDocerSaveRecord">
    <vt:lpwstr>eyJoZGlkIjoiN2U2OGM3ZGRkNGI0YzJkOGRhZDEwOTMwNTQ4NmU5ZjgiLCJ1c2VySWQiOiIyOTY0MjI3MDAifQ==</vt:lpwstr>
  </property>
</Properties>
</file>