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F8E0D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附件： </w:t>
      </w:r>
    </w:p>
    <w:p w14:paraId="4BEA6B9C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如有建议或意见，请以书面形式并加盖公章、注明联系人、联系方式，于20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之前送至我单位，逾期不受理（如邮寄，20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0之后到达本公司的邮件将不再受理。） </w:t>
      </w:r>
    </w:p>
    <w:p w14:paraId="25FB5345">
      <w:pPr>
        <w:pStyle w:val="32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</w:pPr>
    </w:p>
    <w:p w14:paraId="55C92639">
      <w:pPr>
        <w:pStyle w:val="32"/>
        <w:ind w:firstLine="0"/>
        <w:jc w:val="center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采购需求</w:t>
      </w:r>
    </w:p>
    <w:p w14:paraId="3063984F">
      <w:pPr>
        <w:pStyle w:val="32"/>
        <w:ind w:firstLine="0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</w:p>
    <w:p w14:paraId="22A9557F">
      <w:pPr>
        <w:spacing w:before="104" w:line="360" w:lineRule="auto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6"/>
          <w:sz w:val="24"/>
          <w:szCs w:val="24"/>
        </w:rPr>
        <w:t>一、项目内容及说明</w:t>
      </w:r>
    </w:p>
    <w:p w14:paraId="34B7264D">
      <w:pPr>
        <w:keepNext w:val="0"/>
        <w:keepLines w:val="0"/>
        <w:widowControl w:val="0"/>
        <w:spacing w:line="360" w:lineRule="auto"/>
        <w:ind w:firstLine="464" w:firstLineChars="200"/>
        <w:jc w:val="both"/>
        <w:outlineLvl w:val="1"/>
        <w:rPr>
          <w:rFonts w:hint="eastAsia" w:ascii="宋体" w:hAnsi="宋体" w:eastAsia="宋体" w:cs="宋体"/>
          <w:spacing w:val="-4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 w:bidi="ar-SA"/>
        </w:rPr>
        <w:t>项目内容：</w:t>
      </w:r>
      <w:r>
        <w:rPr>
          <w:rFonts w:hint="eastAsia" w:ascii="宋体" w:hAnsi="宋体" w:cs="宋体"/>
          <w:spacing w:val="-4"/>
          <w:sz w:val="24"/>
          <w:szCs w:val="24"/>
          <w:lang w:val="en-US" w:eastAsia="zh-CN" w:bidi="ar-SA"/>
        </w:rPr>
        <w:t>沛县产业园用地提质增效及系统建设项目</w:t>
      </w:r>
    </w:p>
    <w:p w14:paraId="0687628A">
      <w:pPr>
        <w:keepNext w:val="0"/>
        <w:keepLines w:val="0"/>
        <w:widowControl w:val="0"/>
        <w:spacing w:line="360" w:lineRule="auto"/>
        <w:ind w:firstLine="464" w:firstLineChars="200"/>
        <w:jc w:val="both"/>
        <w:outlineLvl w:val="1"/>
        <w:rPr>
          <w:rFonts w:hint="eastAsia" w:ascii="宋体" w:hAnsi="宋体" w:eastAsia="宋体" w:cs="宋体"/>
          <w:spacing w:val="-4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 w:bidi="ar-SA"/>
        </w:rPr>
        <w:t>项目预算：本项目不接受超过90万元（采购项目预算金额）的投标报价；报价包括全部费用，采购人不再支付报价以外的任何费用。</w:t>
      </w:r>
    </w:p>
    <w:p w14:paraId="7B4F8E4B">
      <w:pPr>
        <w:pStyle w:val="2"/>
        <w:spacing w:before="0" w:after="0"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9" w:name="_GoBack"/>
      <w:bookmarkEnd w:id="9"/>
    </w:p>
    <w:p w14:paraId="09BCF372">
      <w:pPr>
        <w:pStyle w:val="2"/>
        <w:spacing w:before="0" w:after="0"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、建设背景</w:t>
      </w:r>
    </w:p>
    <w:p w14:paraId="5661409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为深入贯彻党的二十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大关于“实施全面节约战略，推进各类资源节约集约利用”精神，落实省委省政府、自然资源部关于推进工业用地提质增效的部署要求,促进产业园节约集约用地和产业转型升级，加快建设制造强省，根据省政府办公厅《关于进一步推进工业用地提质增效的意见》（苏政办发〔2021〕103号）的有关规定，落实《江苏省自然资源厅关于深化推进产业园用地提质增效的通知》（苏自然资发〔2023〕322号）、《关于印发&lt;江苏省产业园用地提质增效2024年工作计划&gt;的通知》（苏自然资函〔2024〕190号）和《加快建设制造强市实施方案》（徐委办〔2023〕106号）的工作要求，按照徐州市局的统一部署，在全域范围内开展产业园用地提质增效三年行动，开展数据系统治理工程，通过数</w:t>
      </w:r>
      <w:r>
        <w:rPr>
          <w:rFonts w:hint="eastAsia" w:ascii="宋体" w:hAnsi="宋体" w:eastAsia="宋体" w:cs="宋体"/>
          <w:sz w:val="24"/>
          <w:szCs w:val="24"/>
        </w:rPr>
        <w:t>字赋能，为产业园转型升级提供数字化技术支撑。</w:t>
      </w:r>
    </w:p>
    <w:p w14:paraId="31DCBFBC">
      <w:pPr>
        <w:pStyle w:val="2"/>
        <w:spacing w:before="0" w:after="0"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5536283">
      <w:pPr>
        <w:pStyle w:val="2"/>
        <w:spacing w:before="0" w:after="0"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工作内容</w:t>
      </w:r>
    </w:p>
    <w:p w14:paraId="6EAECCF5">
      <w:pPr>
        <w:pStyle w:val="2"/>
        <w:spacing w:before="0" w:after="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（一）产业园用地提质增效</w:t>
      </w:r>
    </w:p>
    <w:p w14:paraId="694A80CB"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0" w:name="OLE_LINK8"/>
      <w:r>
        <w:rPr>
          <w:rFonts w:hint="eastAsia" w:ascii="宋体" w:hAnsi="宋体" w:eastAsia="宋体" w:cs="宋体"/>
          <w:sz w:val="24"/>
          <w:szCs w:val="24"/>
        </w:rPr>
        <w:t>1、编制</w:t>
      </w:r>
      <w:bookmarkStart w:id="1" w:name="OLE_LINK10"/>
      <w:bookmarkStart w:id="2" w:name="OLE_LINK9"/>
      <w:r>
        <w:rPr>
          <w:rFonts w:hint="eastAsia" w:ascii="宋体" w:hAnsi="宋体" w:eastAsia="宋体" w:cs="宋体"/>
          <w:sz w:val="24"/>
          <w:szCs w:val="24"/>
        </w:rPr>
        <w:t>产业园</w:t>
      </w:r>
      <w:bookmarkEnd w:id="1"/>
      <w:bookmarkEnd w:id="2"/>
      <w:r>
        <w:rPr>
          <w:rFonts w:hint="eastAsia" w:ascii="宋体" w:hAnsi="宋体" w:eastAsia="宋体" w:cs="宋体"/>
          <w:sz w:val="24"/>
          <w:szCs w:val="24"/>
        </w:rPr>
        <w:t>用地提质增效三年行动方案</w:t>
      </w:r>
    </w:p>
    <w:bookmarkEnd w:id="0"/>
    <w:p w14:paraId="0BEAD52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根据查清的沛县</w:t>
      </w:r>
      <w:bookmarkStart w:id="3" w:name="OLE_LINK6"/>
      <w:bookmarkStart w:id="4" w:name="OLE_LINK7"/>
      <w:r>
        <w:rPr>
          <w:rFonts w:hint="eastAsia" w:ascii="宋体" w:hAnsi="宋体" w:eastAsia="宋体" w:cs="宋体"/>
          <w:sz w:val="24"/>
          <w:szCs w:val="24"/>
        </w:rPr>
        <w:t>产业园</w:t>
      </w:r>
      <w:bookmarkEnd w:id="3"/>
      <w:bookmarkEnd w:id="4"/>
      <w:r>
        <w:rPr>
          <w:rFonts w:hint="eastAsia" w:ascii="宋体" w:hAnsi="宋体" w:eastAsia="宋体" w:cs="宋体"/>
          <w:sz w:val="24"/>
          <w:szCs w:val="24"/>
        </w:rPr>
        <w:t>底数，结合产业园产业功能、用地布局和优化提升需求，依据国土空间规划，充分衔接产业发展定位，编制产业园用地提质增效行动方案，明确实施面积、范围，科学确定地均投资强度和产出效益、批而未供和闲置土地处置、低效和用而不足土地盘活等目标任务，合理制定分级分类实施路径和模式，建立实施项目库，详实安排工作时序、步骤和阶段性计划。</w:t>
      </w:r>
    </w:p>
    <w:p w14:paraId="1DD78981"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2、建立产业园用地提质增效项目库及上报年度实施项目</w:t>
      </w:r>
    </w:p>
    <w:p w14:paraId="3B4A70D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合低效用地再开发、闲置土地处置等工作，全面摸排产业园用地提质增效项目，建立项目库，有计划有步骤推进实施。确定年度重点实施项目，选取原则上不少于2个项目报省厅备案（最终项目由徐州市自然资源和规划局确定）。项目原则上应为待实施项目或2023年1月1日以后动工正在实施的项目。</w:t>
      </w:r>
    </w:p>
    <w:p w14:paraId="3CC96E43"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3、开展工作评估总结</w:t>
      </w:r>
    </w:p>
    <w:p w14:paraId="016453E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开展年度产业园用地提质增效工作评估总结，围绕项目实施进度、成效、制度成果、政策创新、路径模式、问题建议等，形成年度总结报告。</w:t>
      </w:r>
    </w:p>
    <w:p w14:paraId="40689820">
      <w:pPr>
        <w:pStyle w:val="2"/>
        <w:spacing w:before="0" w:after="0" w:line="360" w:lineRule="auto"/>
        <w:rPr>
          <w:rFonts w:hint="eastAsia" w:ascii="宋体" w:hAnsi="宋体" w:eastAsia="宋体" w:cs="宋体"/>
          <w:sz w:val="24"/>
          <w:szCs w:val="24"/>
        </w:rPr>
      </w:pPr>
      <w:bookmarkStart w:id="5" w:name="OLE_LINK4"/>
      <w:bookmarkStart w:id="6" w:name="OLE_LINK5"/>
      <w:r>
        <w:rPr>
          <w:rFonts w:hint="eastAsia" w:ascii="宋体" w:hAnsi="宋体" w:eastAsia="宋体" w:cs="宋体"/>
          <w:sz w:val="24"/>
          <w:szCs w:val="24"/>
        </w:rPr>
        <w:t>（二）系统建设</w:t>
      </w:r>
    </w:p>
    <w:bookmarkEnd w:id="5"/>
    <w:bookmarkEnd w:id="6"/>
    <w:p w14:paraId="2ADB743A"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1、全县产业概览</w:t>
      </w:r>
    </w:p>
    <w:p w14:paraId="4EF7F2F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图表的方式直观展示全县保障用地、工业企业用地、效益、用工等核心经济指标、分年度、分区域、分行业统计汇总各项产业指标，对工业用地、工业企业、工业园区等空间分布一览无余，并提供规上企业或某一行业土地利用现状图、土地利用规划图、影像图等专题图展示。</w:t>
      </w:r>
    </w:p>
    <w:p w14:paraId="02DC2590"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2、全县产业用地管理</w:t>
      </w:r>
    </w:p>
    <w:p w14:paraId="1C07029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以地图形式展示全县产业用地位置分布情况，可根据多种信息搜索查询用地情况。可根据指标模型对用地、企业进行打分评定。可对全县产业用地进行统计分析，包括用地分析统计、企业分析统计等。</w:t>
      </w:r>
    </w:p>
    <w:p w14:paraId="173A3CFD"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3、提质增效管理</w:t>
      </w:r>
    </w:p>
    <w:p w14:paraId="00CF3B3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对全县范围内提质增效用地进行数字化管理，以地图形式展现，直观展示权限提质增效用地或企业信息。数据可根据权限进行编辑管理。</w:t>
      </w:r>
    </w:p>
    <w:p w14:paraId="24883B8A"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4、用地监管</w:t>
      </w:r>
    </w:p>
    <w:p w14:paraId="5351472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对用地进行全流程监管，可设置各节点监管内容和责任人，以任务形式配发给各职能部门。可查看各节点监管信息和附件材料。</w:t>
      </w:r>
    </w:p>
    <w:p w14:paraId="6332523F"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5、产业用地招商</w:t>
      </w:r>
    </w:p>
    <w:p w14:paraId="72EAD6D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三维动态展示产业招商地块详细信息，实现一地一码，“码上招商” 。</w:t>
      </w:r>
    </w:p>
    <w:p w14:paraId="433483B1"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6、部门协同</w:t>
      </w:r>
    </w:p>
    <w:p w14:paraId="25B1AED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各职能管理部门可上传、下载权限范围内管理数据，系统自动统计分析。</w:t>
      </w:r>
    </w:p>
    <w:p w14:paraId="63117016"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7、系统管理</w:t>
      </w:r>
    </w:p>
    <w:p w14:paraId="055C157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系统拥有管理功能，包括：用户管理、权限管理、日志管理等。</w:t>
      </w:r>
    </w:p>
    <w:p w14:paraId="4C3000E5">
      <w:pPr>
        <w:pStyle w:val="2"/>
        <w:spacing w:before="0" w:after="0"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7" w:name="OLE_LINK2"/>
      <w:bookmarkStart w:id="8" w:name="OLE_LINK3"/>
    </w:p>
    <w:p w14:paraId="786F6468">
      <w:pPr>
        <w:pStyle w:val="2"/>
        <w:spacing w:before="0" w:after="0"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服务期限</w:t>
      </w:r>
    </w:p>
    <w:bookmarkEnd w:id="7"/>
    <w:bookmarkEnd w:id="8"/>
    <w:p w14:paraId="421E0A3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自合同签订之日起至2026年底前完成相关工作内容，具体时间进度安排依据自然资源部和省厅、市局要求适时调整。</w:t>
      </w:r>
    </w:p>
    <w:p w14:paraId="09CAB570">
      <w:pPr>
        <w:rPr>
          <w:rFonts w:hint="eastAsia" w:ascii="宋体" w:hAnsi="宋体" w:eastAsia="宋体" w:cs="宋体"/>
          <w:sz w:val="24"/>
          <w:szCs w:val="24"/>
        </w:rPr>
      </w:pPr>
    </w:p>
    <w:p w14:paraId="1B44DDE1">
      <w:pPr>
        <w:rPr>
          <w:rFonts w:hint="eastAsia" w:ascii="宋体" w:hAnsi="宋体" w:eastAsia="宋体" w:cs="宋体"/>
          <w:sz w:val="24"/>
          <w:szCs w:val="24"/>
        </w:rPr>
      </w:pPr>
    </w:p>
    <w:p w14:paraId="7B36C3A0">
      <w:pPr>
        <w:pStyle w:val="4"/>
        <w:spacing w:before="212" w:line="360" w:lineRule="auto"/>
        <w:ind w:right="43"/>
        <w:jc w:val="both"/>
        <w:rPr>
          <w:rFonts w:hint="eastAsia" w:ascii="宋体" w:hAnsi="宋体" w:eastAsia="宋体" w:cs="宋体"/>
          <w:b/>
          <w:bCs/>
          <w:spacing w:val="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3"/>
          <w:sz w:val="24"/>
          <w:szCs w:val="24"/>
          <w:lang w:val="en-US" w:eastAsia="zh-CN"/>
        </w:rPr>
        <w:t>本项目申请人的资格要求：</w:t>
      </w:r>
    </w:p>
    <w:p w14:paraId="37792882">
      <w:pPr>
        <w:pStyle w:val="26"/>
        <w:spacing w:beforeAutospacing="0" w:afterAutospacing="0" w:line="400" w:lineRule="exact"/>
        <w:ind w:firstLine="480"/>
        <w:rPr>
          <w:rFonts w:hint="eastAsia" w:ascii="宋体" w:hAnsi="宋体" w:eastAsia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1.提供合法有效的法人的营业执照（或事业单位法人证书）或其他组织应提供合法证明文件的扫描件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。</w:t>
      </w:r>
    </w:p>
    <w:p w14:paraId="1F8F81AB">
      <w:pPr>
        <w:pStyle w:val="26"/>
        <w:spacing w:beforeAutospacing="0" w:afterAutospacing="0" w:line="400" w:lineRule="exact"/>
        <w:ind w:firstLine="48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2.财务状况报告，至少提供：供应商的“首次响应文件提交的截止时间”前6个月内任何1月（不含“首次响应文件提交的截止时间”当月）的资产负债表的扫描件1份；供应商的“首次响应文件提交的截止时间”前6个月内任何1月（不含“首次响应文件提交的截止时间”当月）的利润表月报表的扫描件1份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；</w:t>
      </w:r>
      <w:r>
        <w:rPr>
          <w:rFonts w:hint="eastAsia" w:ascii="宋体" w:hAnsi="宋体"/>
          <w:color w:val="auto"/>
          <w:sz w:val="24"/>
          <w:highlight w:val="none"/>
        </w:rPr>
        <w:t>或提供202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highlight w:val="none"/>
        </w:rPr>
        <w:t>年度财务报告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应包括审计报告正文、资产负债表、现金流量表、利润表）。</w:t>
      </w:r>
    </w:p>
    <w:p w14:paraId="013A54B6">
      <w:pPr>
        <w:pStyle w:val="26"/>
        <w:spacing w:beforeAutospacing="0" w:afterAutospacing="0" w:line="400" w:lineRule="exact"/>
        <w:ind w:firstLine="48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3.供应商的“首次响应文件提交的截止时间”前6个月内任何1月的依法缴纳税收和社会保障资金的相关材料的扫描件（依法免税或不需要缴纳社会保障资金的供应商,应提供相应文件证明其依法免税或不需要缴纳社会保障资金)。</w:t>
      </w:r>
    </w:p>
    <w:p w14:paraId="46FF1A8F">
      <w:pPr>
        <w:pStyle w:val="26"/>
        <w:spacing w:beforeAutospacing="0" w:afterAutospacing="0" w:line="400" w:lineRule="exact"/>
        <w:ind w:firstLine="48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4.具备履行合同所必需的设备和专业技术能力的书面声明。响应文件中提供《具备履行合同所必需的设备和专业技术能力的书面声明》（加盖电子签章，格式见《磋商文件》附件）；</w:t>
      </w:r>
    </w:p>
    <w:p w14:paraId="68142EB5">
      <w:pPr>
        <w:pStyle w:val="26"/>
        <w:spacing w:beforeAutospacing="0" w:afterAutospacing="0" w:line="400" w:lineRule="exact"/>
        <w:ind w:firstLine="48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5.供应商参加政府采购活动前3年内在经营活动中没有重大违法记录的书面声明（加盖电子签章，格式见《磋商文件》附件）；</w:t>
      </w:r>
    </w:p>
    <w:p w14:paraId="35E866F5">
      <w:pPr>
        <w:pStyle w:val="26"/>
        <w:spacing w:beforeAutospacing="0" w:afterAutospacing="0" w:line="400" w:lineRule="exact"/>
        <w:ind w:firstLine="480"/>
        <w:rPr>
          <w:rFonts w:hint="eastAsia" w:ascii="宋体" w:hAnsi="宋体" w:eastAsia="宋体"/>
          <w:b/>
          <w:bCs/>
          <w:i w:val="0"/>
          <w:i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i w:val="0"/>
          <w:iCs w:val="0"/>
          <w:color w:val="auto"/>
          <w:sz w:val="24"/>
          <w:highlight w:val="none"/>
        </w:rPr>
        <w:t>6.本项目的特定</w:t>
      </w:r>
      <w:r>
        <w:rPr>
          <w:rFonts w:hint="eastAsia" w:ascii="宋体" w:hAnsi="宋体" w:eastAsia="宋体" w:cs="宋体"/>
          <w:b w:val="0"/>
          <w:bCs w:val="0"/>
          <w:spacing w:val="3"/>
          <w:sz w:val="24"/>
          <w:szCs w:val="24"/>
          <w:lang w:val="en-US" w:eastAsia="zh-CN" w:bidi="ar-SA"/>
        </w:rPr>
        <w:t>资格条件：供应商应具有土地规划乙级及以上资质证书。</w:t>
      </w:r>
    </w:p>
    <w:p w14:paraId="4293B641">
      <w:pPr>
        <w:pStyle w:val="4"/>
        <w:spacing w:before="212" w:line="240" w:lineRule="auto"/>
        <w:ind w:right="43" w:firstLine="492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pacing w:val="3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pacing w:val="3"/>
          <w:sz w:val="24"/>
          <w:szCs w:val="24"/>
          <w:lang w:val="en-US" w:eastAsia="zh-CN"/>
        </w:rPr>
        <w:t>.落实政府采购政策需满足的资格要求:</w:t>
      </w:r>
      <w:r>
        <w:rPr>
          <w:rFonts w:hint="eastAsia" w:ascii="宋体" w:hAnsi="宋体" w:eastAsia="宋体" w:cs="宋体"/>
          <w:sz w:val="24"/>
          <w:szCs w:val="24"/>
        </w:rPr>
        <w:t>此项目属于专门面向中小微企业采购的项目。</w:t>
      </w:r>
    </w:p>
    <w:p w14:paraId="02214887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D616D"/>
    <w:rsid w:val="062D0E51"/>
    <w:rsid w:val="0B3B4666"/>
    <w:rsid w:val="0BF9384A"/>
    <w:rsid w:val="0F7E7E10"/>
    <w:rsid w:val="11ED616D"/>
    <w:rsid w:val="174171DE"/>
    <w:rsid w:val="1D2E78BA"/>
    <w:rsid w:val="244B286A"/>
    <w:rsid w:val="26253E74"/>
    <w:rsid w:val="28387E79"/>
    <w:rsid w:val="318E1FC7"/>
    <w:rsid w:val="332B764D"/>
    <w:rsid w:val="364047BD"/>
    <w:rsid w:val="43582988"/>
    <w:rsid w:val="44AC5B22"/>
    <w:rsid w:val="589A7E7B"/>
    <w:rsid w:val="5A552561"/>
    <w:rsid w:val="67372436"/>
    <w:rsid w:val="69E43CAC"/>
    <w:rsid w:val="6C1D57AE"/>
    <w:rsid w:val="6CED5E0F"/>
    <w:rsid w:val="7294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6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  <w:rPr>
      <w:rFonts w:ascii="Times New Roman" w:hAnsi="Times New Roman"/>
      <w:sz w:val="20"/>
      <w:szCs w:val="24"/>
    </w:rPr>
  </w:style>
  <w:style w:type="paragraph" w:styleId="5">
    <w:name w:val="Body Text Indent"/>
    <w:basedOn w:val="1"/>
    <w:qFormat/>
    <w:uiPriority w:val="0"/>
    <w:pPr>
      <w:spacing w:line="360" w:lineRule="auto"/>
      <w:ind w:firstLine="420"/>
    </w:pPr>
    <w:rPr>
      <w:rFonts w:ascii="宋体" w:hAnsi="Times New Roman" w:eastAsia="宋体"/>
      <w:sz w:val="24"/>
    </w:rPr>
  </w:style>
  <w:style w:type="paragraph" w:styleId="6">
    <w:name w:val="Block Text"/>
    <w:basedOn w:val="1"/>
    <w:qFormat/>
    <w:uiPriority w:val="6"/>
    <w:pPr>
      <w:ind w:left="256" w:right="6" w:firstLine="624"/>
    </w:pPr>
    <w:rPr>
      <w:rFonts w:eastAsia="仿宋"/>
      <w:sz w:val="2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5"/>
    <w:next w:val="1"/>
    <w:unhideWhenUsed/>
    <w:qFormat/>
    <w:uiPriority w:val="0"/>
    <w:pPr>
      <w:ind w:firstLine="420"/>
    </w:pPr>
  </w:style>
  <w:style w:type="paragraph" w:customStyle="1" w:styleId="11">
    <w:name w:val="正文首行缩进 211"/>
    <w:basedOn w:val="12"/>
    <w:next w:val="1"/>
    <w:qFormat/>
    <w:uiPriority w:val="0"/>
    <w:pPr>
      <w:ind w:firstLine="420"/>
    </w:pPr>
    <w:rPr>
      <w:rFonts w:ascii="Times New Roman" w:hAnsi="Times New Roman" w:eastAsia="宋体"/>
      <w:sz w:val="24"/>
      <w:szCs w:val="24"/>
    </w:rPr>
  </w:style>
  <w:style w:type="paragraph" w:customStyle="1" w:styleId="12">
    <w:name w:val="正文文本缩进11"/>
    <w:basedOn w:val="13"/>
    <w:next w:val="31"/>
    <w:qFormat/>
    <w:uiPriority w:val="0"/>
    <w:pPr>
      <w:ind w:firstLine="538"/>
    </w:pPr>
    <w:rPr>
      <w:sz w:val="28"/>
    </w:rPr>
  </w:style>
  <w:style w:type="paragraph" w:customStyle="1" w:styleId="13">
    <w:name w:val="正文112"/>
    <w:next w:val="14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4">
    <w:name w:val="正文首行缩进1"/>
    <w:basedOn w:val="15"/>
    <w:next w:val="30"/>
    <w:qFormat/>
    <w:uiPriority w:val="0"/>
    <w:pPr>
      <w:spacing w:after="120" w:line="240" w:lineRule="auto"/>
      <w:ind w:firstLine="420"/>
    </w:pPr>
    <w:rPr>
      <w:rFonts w:eastAsia="宋体"/>
      <w:sz w:val="21"/>
    </w:rPr>
  </w:style>
  <w:style w:type="paragraph" w:customStyle="1" w:styleId="15">
    <w:name w:val="正文文本11"/>
    <w:basedOn w:val="13"/>
    <w:next w:val="16"/>
    <w:qFormat/>
    <w:uiPriority w:val="0"/>
    <w:pPr>
      <w:spacing w:line="360" w:lineRule="exact"/>
    </w:pPr>
    <w:rPr>
      <w:rFonts w:eastAsia="仿宋_GB2312"/>
      <w:sz w:val="28"/>
    </w:rPr>
  </w:style>
  <w:style w:type="paragraph" w:customStyle="1" w:styleId="16">
    <w:name w:val="一级条标题"/>
    <w:basedOn w:val="17"/>
    <w:next w:val="18"/>
    <w:qFormat/>
    <w:uiPriority w:val="0"/>
    <w:pPr>
      <w:jc w:val="both"/>
      <w:outlineLvl w:val="2"/>
    </w:pPr>
    <w:rPr>
      <w:rFonts w:eastAsia="黑体"/>
      <w:sz w:val="21"/>
      <w:lang w:val="en-US" w:eastAsia="zh-CN" w:bidi="ar-SA"/>
    </w:rPr>
  </w:style>
  <w:style w:type="paragraph" w:customStyle="1" w:styleId="17">
    <w:name w:val="章标题"/>
    <w:basedOn w:val="13"/>
    <w:next w:val="1"/>
    <w:qFormat/>
    <w:uiPriority w:val="0"/>
    <w:pPr>
      <w:widowControl/>
      <w:spacing w:before="158" w:after="153" w:line="1292" w:lineRule="atLeast"/>
      <w:jc w:val="center"/>
    </w:pPr>
    <w:rPr>
      <w:rFonts w:ascii="Arial" w:hAnsi="Calibri" w:eastAsia="黑体"/>
      <w:sz w:val="31"/>
      <w:szCs w:val="22"/>
      <w:lang w:eastAsia="en-US" w:bidi="en-US"/>
    </w:rPr>
  </w:style>
  <w:style w:type="paragraph" w:customStyle="1" w:styleId="18">
    <w:name w:val="段"/>
    <w:basedOn w:val="19"/>
    <w:next w:val="26"/>
    <w:qFormat/>
    <w:uiPriority w:val="0"/>
    <w:pPr>
      <w:widowControl/>
      <w:ind w:firstLine="200"/>
    </w:pPr>
    <w:rPr>
      <w:rFonts w:ascii="宋体"/>
      <w:sz w:val="20"/>
      <w:szCs w:val="20"/>
    </w:rPr>
  </w:style>
  <w:style w:type="paragraph" w:customStyle="1" w:styleId="19">
    <w:name w:val="正文11"/>
    <w:next w:val="2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0">
    <w:name w:val="文本块1"/>
    <w:basedOn w:val="21"/>
    <w:next w:val="29"/>
    <w:qFormat/>
    <w:uiPriority w:val="0"/>
    <w:pPr>
      <w:widowControl/>
      <w:ind w:left="567" w:right="454" w:firstLine="498"/>
      <w:jc w:val="left"/>
    </w:pPr>
    <w:rPr>
      <w:rFonts w:ascii="仿宋_GB2312" w:eastAsia="仿宋_GB2312"/>
      <w:sz w:val="30"/>
      <w:szCs w:val="20"/>
    </w:rPr>
  </w:style>
  <w:style w:type="paragraph" w:customStyle="1" w:styleId="21">
    <w:name w:val="正文111"/>
    <w:next w:val="2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2">
    <w:name w:val="正文文本缩进1"/>
    <w:basedOn w:val="23"/>
    <w:next w:val="28"/>
    <w:qFormat/>
    <w:uiPriority w:val="0"/>
    <w:pPr>
      <w:spacing w:after="120"/>
      <w:ind w:left="420"/>
    </w:pPr>
  </w:style>
  <w:style w:type="paragraph" w:customStyle="1" w:styleId="23">
    <w:name w:val="正文12"/>
    <w:next w:val="24"/>
    <w:qFormat/>
    <w:uiPriority w:val="0"/>
    <w:pPr>
      <w:widowControl w:val="0"/>
      <w:jc w:val="both"/>
    </w:pPr>
    <w:rPr>
      <w:rFonts w:hint="default" w:ascii="Calibri" w:hAnsi="Calibri" w:eastAsia="Calibri" w:cs="Times New Roman"/>
      <w:sz w:val="21"/>
      <w:szCs w:val="24"/>
      <w:lang w:val="en-US" w:eastAsia="zh-CN" w:bidi="ar-SA"/>
    </w:rPr>
  </w:style>
  <w:style w:type="paragraph" w:customStyle="1" w:styleId="24">
    <w:name w:val="脚注文本1"/>
    <w:basedOn w:val="21"/>
    <w:next w:val="25"/>
    <w:unhideWhenUsed/>
    <w:qFormat/>
    <w:uiPriority w:val="99"/>
    <w:pPr>
      <w:spacing w:after="40"/>
    </w:pPr>
    <w:rPr>
      <w:sz w:val="18"/>
    </w:rPr>
  </w:style>
  <w:style w:type="paragraph" w:customStyle="1" w:styleId="25">
    <w:name w:val="索引 51"/>
    <w:basedOn w:val="26"/>
    <w:next w:val="26"/>
    <w:qFormat/>
    <w:uiPriority w:val="0"/>
    <w:pPr>
      <w:ind w:left="798" w:firstLine="482"/>
      <w:jc w:val="left"/>
    </w:pPr>
    <w:rPr>
      <w:rFonts w:ascii="Calibri" w:hAnsi="Calibri"/>
    </w:rPr>
  </w:style>
  <w:style w:type="paragraph" w:customStyle="1" w:styleId="26">
    <w:name w:val="正文1"/>
    <w:basedOn w:val="19"/>
    <w:next w:val="27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7">
    <w:name w:val="索引 41"/>
    <w:next w:val="26"/>
    <w:qFormat/>
    <w:uiPriority w:val="0"/>
    <w:pPr>
      <w:widowControl w:val="0"/>
      <w:ind w:left="600"/>
      <w:jc w:val="both"/>
    </w:pPr>
    <w:rPr>
      <w:rFonts w:hint="default"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28">
    <w:name w:val="寄信人地址1"/>
    <w:basedOn w:val="19"/>
    <w:qFormat/>
    <w:uiPriority w:val="0"/>
    <w:pPr>
      <w:ind w:firstLine="200"/>
    </w:pPr>
    <w:rPr>
      <w:rFonts w:ascii="Arial" w:hAnsi="Arial" w:eastAsia="仿宋_GB2312"/>
    </w:rPr>
  </w:style>
  <w:style w:type="paragraph" w:customStyle="1" w:styleId="29">
    <w:name w:val="标题 41"/>
    <w:basedOn w:val="23"/>
    <w:next w:val="19"/>
    <w:qFormat/>
    <w:uiPriority w:val="0"/>
    <w:pPr>
      <w:keepNext/>
      <w:keepLines/>
      <w:spacing w:before="320" w:beforeAutospacing="0" w:after="200" w:afterAutospacing="0"/>
      <w:outlineLvl w:val="3"/>
    </w:pPr>
    <w:rPr>
      <w:rFonts w:ascii="Arial" w:hAnsi="Arial" w:eastAsia="Arial"/>
      <w:b/>
      <w:bCs/>
      <w:sz w:val="26"/>
      <w:szCs w:val="26"/>
    </w:rPr>
  </w:style>
  <w:style w:type="paragraph" w:customStyle="1" w:styleId="30">
    <w:name w:val="正文首行缩进 21"/>
    <w:basedOn w:val="22"/>
    <w:next w:val="23"/>
    <w:qFormat/>
    <w:uiPriority w:val="0"/>
    <w:pPr>
      <w:spacing w:after="0" w:line="360" w:lineRule="auto"/>
      <w:ind w:left="0" w:firstLine="420"/>
    </w:pPr>
    <w:rPr>
      <w:rFonts w:ascii="宋体" w:hAnsi="宋体"/>
      <w:sz w:val="20"/>
      <w:szCs w:val="20"/>
    </w:rPr>
  </w:style>
  <w:style w:type="paragraph" w:customStyle="1" w:styleId="31">
    <w:name w:val="寄信人地址11"/>
    <w:basedOn w:val="13"/>
    <w:qFormat/>
    <w:uiPriority w:val="0"/>
    <w:rPr>
      <w:rFonts w:ascii="Arial" w:hAnsi="Arial"/>
    </w:rPr>
  </w:style>
  <w:style w:type="paragraph" w:customStyle="1" w:styleId="32">
    <w:name w:val="列出段落2"/>
    <w:basedOn w:val="26"/>
    <w:qFormat/>
    <w:uiPriority w:val="0"/>
    <w:pPr>
      <w:ind w:firstLine="420"/>
    </w:pPr>
    <w:rPr>
      <w:rFonts w:ascii="Times New Roman" w:hAnsi="Times New Roman" w:eastAsia="宋体"/>
    </w:rPr>
  </w:style>
  <w:style w:type="paragraph" w:customStyle="1" w:styleId="33">
    <w:name w:val="正文文本1"/>
    <w:basedOn w:val="23"/>
    <w:next w:val="19"/>
    <w:qFormat/>
    <w:uiPriority w:val="0"/>
    <w:pPr>
      <w:widowControl w:val="0"/>
      <w:spacing w:after="120"/>
      <w:jc w:val="both"/>
    </w:pPr>
    <w:rPr>
      <w:rFonts w:ascii="Calibri" w:hAnsi="Calibri"/>
      <w:sz w:val="21"/>
      <w:szCs w:val="24"/>
    </w:rPr>
  </w:style>
  <w:style w:type="paragraph" w:customStyle="1" w:styleId="34">
    <w:name w:val="目录 111"/>
    <w:basedOn w:val="21"/>
    <w:next w:val="23"/>
    <w:qFormat/>
    <w:uiPriority w:val="0"/>
    <w:pPr>
      <w:tabs>
        <w:tab w:val="right" w:leader="dot" w:pos="8296"/>
      </w:tabs>
      <w:spacing w:before="120" w:after="120" w:line="360" w:lineRule="auto"/>
      <w:ind w:firstLine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2018</Words>
  <Characters>2076</Characters>
  <Lines>0</Lines>
  <Paragraphs>0</Paragraphs>
  <TotalTime>0</TotalTime>
  <ScaleCrop>false</ScaleCrop>
  <LinksUpToDate>false</LinksUpToDate>
  <CharactersWithSpaces>2080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2025-02-10T09:30:00Z</dcterms:created>
  <dc:creator>Administrator</dc:creator>
  <cp:lastModifiedBy>Administrator</cp:lastModifiedBy>
  <dcterms:modified xsi:type="dcterms:W3CDTF">2025-07-02T03:50:57Z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BDCD906B5C5143A9A199A7A2A8DE1D6E_11</vt:lpwstr>
  </property>
  <property fmtid="{D5CDD505-2E9C-101B-9397-08002B2CF9AE}" pid="4" name="KSOTemplateDocerSaveRecord">
    <vt:lpwstr>eyJoZGlkIjoiOGI4NTAxMTU3Mjk1Nzg5Y2ViYmQxODQ0NWMyZWJjMjciLCJ1c2VySWQiOiIxMzg0NTY4NjY4In0=</vt:lpwstr>
  </property>
</Properties>
</file>