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378D">
      <w:pPr>
        <w:pStyle w:val="4"/>
        <w:jc w:val="left"/>
        <w:rPr>
          <w:rFonts w:hint="eastAsia" w:ascii="宋体" w:hAnsi="宋体" w:eastAsia="宋体" w:cs="宋体"/>
          <w:highlight w:val="none"/>
        </w:rPr>
      </w:pPr>
      <w:r>
        <w:rPr>
          <w:rFonts w:hint="eastAsia" w:ascii="仿宋" w:hAnsi="仿宋" w:eastAsia="仿宋" w:cs="仿宋"/>
          <w:color w:val="auto"/>
          <w:sz w:val="28"/>
          <w:szCs w:val="28"/>
          <w:highlight w:val="none"/>
          <w:lang w:val="en-US" w:eastAsia="zh-CN"/>
        </w:rPr>
        <w:t>如有建议或意见，请以书面形式并加盖公章、注明联系人、联系方式，于2025年6月22日17:00之前送至我单位，逾期不受理（如邮寄，2025年6月22日17:00之后到达本公司的邮件将不再受理）。</w:t>
      </w:r>
    </w:p>
    <w:p w14:paraId="49EE76E8">
      <w:pPr>
        <w:pStyle w:val="4"/>
        <w:rPr>
          <w:rFonts w:hint="eastAsia" w:ascii="宋体" w:hAnsi="宋体" w:eastAsia="宋体" w:cs="宋体"/>
          <w:highlight w:val="none"/>
        </w:rPr>
      </w:pPr>
    </w:p>
    <w:p w14:paraId="253B865A">
      <w:pPr>
        <w:pStyle w:val="4"/>
        <w:rPr>
          <w:rFonts w:hint="eastAsia" w:ascii="宋体" w:hAnsi="宋体" w:eastAsia="宋体" w:cs="宋体"/>
          <w:highlight w:val="none"/>
        </w:rPr>
      </w:pPr>
      <w:bookmarkStart w:id="1" w:name="_GoBack"/>
      <w:bookmarkEnd w:id="1"/>
    </w:p>
    <w:p w14:paraId="3BD3AE9D">
      <w:pPr>
        <w:pStyle w:val="4"/>
        <w:rPr>
          <w:rFonts w:hint="eastAsia" w:ascii="宋体" w:hAnsi="宋体" w:eastAsia="宋体" w:cs="宋体"/>
          <w:highlight w:val="none"/>
        </w:rPr>
      </w:pPr>
    </w:p>
    <w:p w14:paraId="717340B2">
      <w:pPr>
        <w:pStyle w:val="4"/>
        <w:rPr>
          <w:rFonts w:hint="eastAsia" w:ascii="宋体" w:hAnsi="宋体" w:eastAsia="宋体" w:cs="宋体"/>
          <w:highlight w:val="none"/>
        </w:rPr>
      </w:pPr>
    </w:p>
    <w:p w14:paraId="70F5B957">
      <w:pPr>
        <w:pStyle w:val="4"/>
        <w:rPr>
          <w:rFonts w:hint="eastAsia" w:ascii="宋体" w:hAnsi="宋体" w:eastAsia="宋体" w:cs="宋体"/>
          <w:highlight w:val="none"/>
        </w:rPr>
      </w:pPr>
    </w:p>
    <w:p w14:paraId="0EB94789">
      <w:pPr>
        <w:pStyle w:val="4"/>
        <w:rPr>
          <w:rFonts w:hint="eastAsia" w:ascii="宋体" w:hAnsi="宋体" w:eastAsia="宋体" w:cs="宋体"/>
          <w:highlight w:val="none"/>
        </w:rPr>
      </w:pPr>
    </w:p>
    <w:p w14:paraId="387D8880">
      <w:pPr>
        <w:pStyle w:val="4"/>
        <w:rPr>
          <w:rFonts w:hint="eastAsia" w:ascii="宋体" w:hAnsi="宋体" w:eastAsia="宋体" w:cs="宋体"/>
          <w:highlight w:val="none"/>
        </w:rPr>
      </w:pPr>
    </w:p>
    <w:p w14:paraId="0E03B419">
      <w:pPr>
        <w:pStyle w:val="4"/>
        <w:rPr>
          <w:rFonts w:hint="eastAsia" w:ascii="宋体" w:hAnsi="宋体" w:eastAsia="宋体" w:cs="宋体"/>
          <w:highlight w:val="none"/>
        </w:rPr>
      </w:pPr>
    </w:p>
    <w:p w14:paraId="0FDA376B">
      <w:pPr>
        <w:pStyle w:val="4"/>
        <w:rPr>
          <w:rFonts w:hint="eastAsia" w:ascii="宋体" w:hAnsi="宋体" w:eastAsia="宋体" w:cs="宋体"/>
          <w:highlight w:val="none"/>
        </w:rPr>
      </w:pPr>
    </w:p>
    <w:p w14:paraId="184C0BFC">
      <w:pPr>
        <w:pStyle w:val="4"/>
        <w:rPr>
          <w:rFonts w:hint="eastAsia" w:ascii="宋体" w:hAnsi="宋体" w:eastAsia="宋体" w:cs="宋体"/>
          <w:highlight w:val="none"/>
        </w:rPr>
      </w:pPr>
    </w:p>
    <w:p w14:paraId="5A3F675C">
      <w:pPr>
        <w:pStyle w:val="4"/>
        <w:jc w:val="both"/>
        <w:rPr>
          <w:rFonts w:hint="eastAsia" w:ascii="宋体" w:hAnsi="宋体" w:eastAsia="宋体" w:cs="宋体"/>
          <w:highlight w:val="none"/>
        </w:rPr>
      </w:pPr>
    </w:p>
    <w:p w14:paraId="518CE143">
      <w:pPr>
        <w:pStyle w:val="4"/>
        <w:rPr>
          <w:rFonts w:hint="eastAsia" w:ascii="宋体" w:hAnsi="宋体" w:eastAsia="宋体" w:cs="宋体"/>
          <w:highlight w:val="none"/>
        </w:rPr>
      </w:pPr>
    </w:p>
    <w:p w14:paraId="4C1534F5">
      <w:pPr>
        <w:pStyle w:val="4"/>
        <w:rPr>
          <w:rFonts w:hint="eastAsia" w:ascii="宋体" w:hAnsi="宋体" w:eastAsia="宋体" w:cs="宋体"/>
          <w:highlight w:val="none"/>
        </w:rPr>
      </w:pPr>
      <w:r>
        <w:rPr>
          <w:rFonts w:hint="eastAsia" w:ascii="宋体" w:hAnsi="宋体" w:eastAsia="宋体" w:cs="宋体"/>
          <w:highlight w:val="none"/>
        </w:rPr>
        <w:t>采购需求</w:t>
      </w:r>
    </w:p>
    <w:p w14:paraId="1516B9F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一、本项目不接受超过</w:t>
      </w:r>
      <w:r>
        <w:rPr>
          <w:rFonts w:hint="eastAsia" w:ascii="宋体" w:hAnsi="宋体" w:eastAsia="宋体" w:cs="宋体"/>
          <w:color w:val="000000" w:themeColor="text1"/>
          <w:sz w:val="28"/>
          <w:szCs w:val="28"/>
          <w:highlight w:val="none"/>
          <w:lang w:val="en-US" w:eastAsia="zh-CN"/>
          <w14:textFill>
            <w14:solidFill>
              <w14:schemeClr w14:val="tx1"/>
            </w14:solidFill>
          </w14:textFill>
        </w:rPr>
        <w:t>372</w:t>
      </w:r>
      <w:r>
        <w:rPr>
          <w:rFonts w:hint="eastAsia" w:ascii="宋体" w:hAnsi="宋体" w:eastAsia="宋体" w:cs="宋体"/>
          <w:color w:val="000000" w:themeColor="text1"/>
          <w:sz w:val="28"/>
          <w:szCs w:val="28"/>
          <w:highlight w:val="none"/>
          <w14:textFill>
            <w14:solidFill>
              <w14:schemeClr w14:val="tx1"/>
            </w14:solidFill>
          </w14:textFill>
        </w:rPr>
        <w:t>万元（最高限价）的报价。</w:t>
      </w:r>
      <w:r>
        <w:rPr>
          <w:rFonts w:hint="eastAsia" w:ascii="宋体" w:hAnsi="宋体" w:eastAsia="宋体" w:cs="宋体"/>
          <w:color w:val="000000" w:themeColor="text1"/>
          <w:sz w:val="28"/>
          <w:szCs w:val="28"/>
          <w:highlight w:val="none"/>
          <w:lang w:eastAsia="zh-CN"/>
          <w14:textFill>
            <w14:solidFill>
              <w14:schemeClr w14:val="tx1"/>
            </w14:solidFill>
          </w14:textFill>
        </w:rPr>
        <w:t>报价包含完成项目的所有费用，</w:t>
      </w:r>
      <w:r>
        <w:rPr>
          <w:rFonts w:hint="eastAsia" w:ascii="宋体" w:hAnsi="宋体" w:eastAsia="宋体" w:cs="宋体"/>
          <w:color w:val="000000" w:themeColor="text1"/>
          <w:sz w:val="28"/>
          <w:szCs w:val="28"/>
          <w:highlight w:val="none"/>
          <w14:textFill>
            <w14:solidFill>
              <w14:schemeClr w14:val="tx1"/>
            </w14:solidFill>
          </w14:textFill>
        </w:rPr>
        <w:t>采购人不再支付报价以外的任何费用。</w:t>
      </w:r>
    </w:p>
    <w:p w14:paraId="69277DB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二、服务期限：</w:t>
      </w:r>
      <w:r>
        <w:rPr>
          <w:rFonts w:hint="eastAsia" w:ascii="宋体" w:hAnsi="宋体" w:cs="宋体"/>
          <w:color w:val="000000" w:themeColor="text1"/>
          <w:sz w:val="28"/>
          <w:szCs w:val="28"/>
          <w:highlight w:val="none"/>
          <w:lang w:eastAsia="zh-CN"/>
          <w14:textFill>
            <w14:solidFill>
              <w14:schemeClr w14:val="tx1"/>
            </w14:solidFill>
          </w14:textFill>
        </w:rPr>
        <w:t>自合同签订之日起三</w:t>
      </w:r>
      <w:r>
        <w:rPr>
          <w:rFonts w:hint="eastAsia" w:ascii="宋体" w:hAnsi="宋体" w:eastAsia="宋体" w:cs="宋体"/>
          <w:color w:val="000000" w:themeColor="text1"/>
          <w:sz w:val="28"/>
          <w:szCs w:val="28"/>
          <w:highlight w:val="none"/>
          <w14:textFill>
            <w14:solidFill>
              <w14:schemeClr w14:val="tx1"/>
            </w14:solidFill>
          </w14:textFill>
        </w:rPr>
        <w:t>年。</w:t>
      </w:r>
    </w:p>
    <w:p w14:paraId="6EF6E99A">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三、项目要求：</w:t>
      </w:r>
    </w:p>
    <w:p w14:paraId="0F00D6C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1、镇区道路保洁——符合城市道路清扫保洁等级二级要求</w:t>
      </w:r>
    </w:p>
    <w:p w14:paraId="45861EF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垃圾转运——全镇范围内生活垃圾（分类）收集转运日产日清</w:t>
      </w:r>
    </w:p>
    <w:p w14:paraId="66F1ABA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2、工作内容：</w:t>
      </w:r>
    </w:p>
    <w:p w14:paraId="4CCD83D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镇区范围内(含撤并乡镇原政府驻地与城区出入口道路两侧)道路的清扫保洁、墙体野广告的清理；清扫保洁等机械化作业车辆、垃圾收集容器、垃圾收集转运车辆等环卫设施设备的维护、镇区四所公厕的维护养护。</w:t>
      </w:r>
    </w:p>
    <w:p w14:paraId="06850D0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（2）全镇范围内生活垃圾收集转运。</w:t>
      </w:r>
    </w:p>
    <w:p w14:paraId="50413A0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（一）作业范围</w:t>
      </w:r>
    </w:p>
    <w:p w14:paraId="7BA11CFB">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1.保洁：作业区范围内的镇区道路、绿化带、 主次干道的保洁、野广告清理等。（镇区道路清扫保洁资料见采购需求附件1）。</w:t>
      </w:r>
    </w:p>
    <w:p w14:paraId="7ACCD41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2.清运：作业区范围内垃圾桶、箱内垃圾的（分类）收集、收运；如实行垃圾分类收集，另行补充。（注：镇区街道、学校、园区共120个垃圾桶）</w:t>
      </w:r>
    </w:p>
    <w:p w14:paraId="371972E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道路、绿化隔离带、人行道、两侧沿街绿化带（花坛）的清扫保洁，垃圾（含垃圾箱内、垃圾桶）收集清运，隔离栏清洗，卫生死角清除，道路两边和城乡结合部乱倒无主垃圾（含建筑垃圾及弃土）清除；垃圾箱、垃圾桶清洗、更换、补缺（镇区现有垃圾桶交付中标单位使用，</w:t>
      </w:r>
      <w:r>
        <w:rPr>
          <w:rFonts w:hint="eastAsia" w:ascii="宋体" w:hAnsi="宋体" w:cs="宋体"/>
          <w:color w:val="000000" w:themeColor="text1"/>
          <w:sz w:val="28"/>
          <w:szCs w:val="28"/>
          <w:highlight w:val="none"/>
          <w:lang w:eastAsia="zh-CN"/>
          <w14:textFill>
            <w14:solidFill>
              <w14:schemeClr w14:val="tx1"/>
            </w14:solidFill>
          </w14:textFill>
        </w:rPr>
        <w:t>中标</w:t>
      </w:r>
      <w:r>
        <w:rPr>
          <w:rFonts w:hint="eastAsia" w:ascii="宋体" w:hAnsi="宋体" w:eastAsia="宋体" w:cs="宋体"/>
          <w:color w:val="000000" w:themeColor="text1"/>
          <w:sz w:val="28"/>
          <w:szCs w:val="28"/>
          <w:highlight w:val="none"/>
          <w14:textFill>
            <w14:solidFill>
              <w14:schemeClr w14:val="tx1"/>
            </w14:solidFill>
          </w14:textFill>
        </w:rPr>
        <w:t>单位可根据自身情况自行添加，如现有垃圾桶出现损毁，由中标单位负责更换，保持垃圾桶不少于原有数量），沿街建筑物，人行道，地面，市政、交通、环卫设施等立面乱涂写，乱张贴清除保洁及公厕清洗。</w:t>
      </w:r>
    </w:p>
    <w:p w14:paraId="5CC5D7C5">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4.有争议的区域，由监管方指定承包方清理，须无条件执行。</w:t>
      </w:r>
    </w:p>
    <w:p w14:paraId="20F95E4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（二）作业标准及要求</w:t>
      </w:r>
    </w:p>
    <w:p w14:paraId="17E83D6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1.镇区道路保洁到位，垃圾及时清运，无积存、暴露垃圾，渣土撒漏及时清理；路面、绿化带内烟头、杂物、纸屑及其他它杂物每100㎡不得超过2处；道路两侧建（构）筑物表面野广告及时清除及保洁。</w:t>
      </w:r>
    </w:p>
    <w:p w14:paraId="1138379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2.镇区按照城管部门要求设置生活垃圾集中收集点，所有收集容器外观颜色、标志标识要与省市标准相符，外观整洁、完好，及时清运，无垃圾外溢，确保无积存生活垃圾、 日产日清。</w:t>
      </w:r>
    </w:p>
    <w:p w14:paraId="479E99B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4.所有村庄采取“桶车对接 ”方式开展生活垃圾收运，实现“垃圾不落地 ”，自然村按照 10-15户标准配备1个240L垃圾桶；按照每万人不少于3吨运力配备密闭环保垃圾运输车辆，农村生活垃圾密封运输率达到100%。</w:t>
      </w:r>
    </w:p>
    <w:p w14:paraId="1AE2B97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5.清运车辆必须按规定封闭运输，途中不得有抛洒滴漏现象。</w:t>
      </w:r>
    </w:p>
    <w:p w14:paraId="2D09FEA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6.如遇重大活动及上级检查，按工作要求进行实时保洁。</w:t>
      </w:r>
    </w:p>
    <w:p w14:paraId="4DA59259">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人工普扫：道路及街道人工普扫时间为冬春季节（11月1日至第二年4月30日）早上6：30至8：30；夏秋季节（5月1日至10月31日）早6：00至8：00。在普扫同时必须完成首次垃圾清运工作，下午14：00进行第二次普扫，并及时清运垃圾，重要区域根据实际情况晚上再增加一次普扫。</w:t>
      </w:r>
    </w:p>
    <w:p w14:paraId="223DCD0A">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8.巡回保洁：道路普扫结束后，转入正常巡回保洁。冬春季节8：00至18：00，夏秋季节7：30至19：00。</w:t>
      </w:r>
    </w:p>
    <w:p w14:paraId="78CBFF9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9.机械普扫和保洁：每日对道路快慢车道机械普扫和保洁各2次，普扫时间为：早上6：00至9：00。保洁时间为下午13：00至17：00。速度不得高于8 公里/小时，要求按道路单边进行作业，来回各一次。</w:t>
      </w:r>
    </w:p>
    <w:p w14:paraId="5D1EEC0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道路冲刷和洒水：最低气温高于零摄氏度的天气，夜间要对道路进行冲刷，时间为晚上23：00至次日早上3：00，特殊要求除外，进行道路冲刷时，应按单边进行冲刷作业，且来回各一趟。最低气温高于零摄氏度的天气，白天上午10：00和下午3：00分别各进行洒水降尘一次。道路夜间冲刷速度不得高于 10 公里/小时，白天洒水速度不得高于 20 公里/小时。（注：天气允许的情况下，中标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应听从采购人随时安排道路冲刷和洒水）。</w:t>
      </w:r>
    </w:p>
    <w:p w14:paraId="25CB67E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11.公厕按照《邳州市开展农村人居环境“三清 ”活动实施方案》文件要求，需有专人管理，内外环境干净整洁，无“野广告”和乱张贴，化粪池及时清运，无外溢，粪污得到有效处理或就地资源化利用，每天保洁次数应不少于2次。</w:t>
      </w:r>
    </w:p>
    <w:p w14:paraId="39CBC2CB">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12.绿化带保洁:绿化带采取拾、捡、扫的方式，保证绿化带内无烟头、纸屑、塑料袋等杂物，全天巡回保洁，保证随产随清。</w:t>
      </w:r>
    </w:p>
    <w:p w14:paraId="45B2865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14.果皮箱和垃圾收集容器的保洁:果皮箱和垃圾收集容器每日进行保洁，做到箱体（收集容器）无污迹、无野广告，清洁光亮，内部垃圾不得超过容积的 2/3,周围地面洁净。</w:t>
      </w:r>
    </w:p>
    <w:p w14:paraId="0C23A8C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15.杂物清理:对快慢车道、人行道、花坛、树穴、墙根等处的砖头、瓦块等杂物要及时进行清理，保证道路路面及两侧干净整齐。</w:t>
      </w:r>
    </w:p>
    <w:p w14:paraId="16E94AC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17.野广告清理:清理范围为所有承包区域、广场、建筑物、构筑物、市政公用设施、管线、树木、地面及其他设施的乱张贴、乱涂写、乱刻画等。要求按照“色差一致，形状统一，干净协调美观 ”的要求使用相近色彩进行复原。确保每天早上8：00完成清理工作。</w:t>
      </w:r>
    </w:p>
    <w:p w14:paraId="21575CD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18.标牌清洗:对所有接管道路的路道指示牌和标牌要进行冲洗及日常维护，每日冲洗干净。安排专人巡回检查，如有损坏、倒地等影响交通的现象，须及时扶正和维护。</w:t>
      </w:r>
    </w:p>
    <w:p w14:paraId="164A755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19.配合各级环境卫生管理、监管部门做好检查考核工作。</w:t>
      </w:r>
    </w:p>
    <w:p w14:paraId="04E1124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20.积极协助采购人及上级环境卫生管理部门对个人和单位违反市容环境卫生行为的取证工作。</w:t>
      </w:r>
    </w:p>
    <w:p w14:paraId="2C72B77A">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21.做好紧急、突发事件的处理预案，如停电、冬季除雪等保障处理预案。按采购人规定的时间和要求做好保洁及清运工作。</w:t>
      </w:r>
    </w:p>
    <w:p w14:paraId="1073DAD5">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22.议堂镇人民政府交办的临时紧急任务（不另增加费用）。</w:t>
      </w:r>
    </w:p>
    <w:p w14:paraId="11DFF09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（三）作业人员配备要求</w:t>
      </w:r>
    </w:p>
    <w:p w14:paraId="7CF344C5">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1.设置一个项目部，其中项目经理1名，管理人员1名(可由保洁人员兼职），其余配备人员由</w:t>
      </w:r>
      <w:r>
        <w:rPr>
          <w:rFonts w:hint="eastAsia" w:ascii="宋体" w:hAnsi="宋体" w:cs="宋体"/>
          <w:color w:val="000000" w:themeColor="text1"/>
          <w:sz w:val="28"/>
          <w:szCs w:val="28"/>
          <w:highlight w:val="none"/>
          <w:lang w:eastAsia="zh-CN"/>
          <w14:textFill>
            <w14:solidFill>
              <w14:schemeClr w14:val="tx1"/>
            </w14:solidFill>
          </w14:textFill>
        </w:rPr>
        <w:t>中标单位</w:t>
      </w:r>
      <w:r>
        <w:rPr>
          <w:rFonts w:hint="eastAsia" w:ascii="宋体" w:hAnsi="宋体" w:eastAsia="宋体" w:cs="宋体"/>
          <w:color w:val="000000" w:themeColor="text1"/>
          <w:sz w:val="28"/>
          <w:szCs w:val="28"/>
          <w:highlight w:val="none"/>
          <w14:textFill>
            <w14:solidFill>
              <w14:schemeClr w14:val="tx1"/>
            </w14:solidFill>
          </w14:textFill>
        </w:rPr>
        <w:t>自行配置，并</w:t>
      </w:r>
      <w:r>
        <w:rPr>
          <w:rFonts w:hint="eastAsia" w:ascii="宋体" w:hAnsi="宋体" w:cs="宋体"/>
          <w:color w:val="000000" w:themeColor="text1"/>
          <w:sz w:val="28"/>
          <w:szCs w:val="28"/>
          <w:highlight w:val="none"/>
          <w:lang w:eastAsia="zh-CN"/>
          <w14:textFill>
            <w14:solidFill>
              <w14:schemeClr w14:val="tx1"/>
            </w14:solidFill>
          </w14:textFill>
        </w:rPr>
        <w:t>向采购人</w:t>
      </w:r>
      <w:r>
        <w:rPr>
          <w:rFonts w:hint="eastAsia" w:ascii="宋体" w:hAnsi="宋体" w:eastAsia="宋体" w:cs="宋体"/>
          <w:color w:val="000000" w:themeColor="text1"/>
          <w:sz w:val="28"/>
          <w:szCs w:val="28"/>
          <w:highlight w:val="none"/>
          <w14:textFill>
            <w14:solidFill>
              <w14:schemeClr w14:val="tx1"/>
            </w14:solidFill>
          </w14:textFill>
        </w:rPr>
        <w:t>报备。</w:t>
      </w:r>
    </w:p>
    <w:p w14:paraId="22F59E9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镇区及街道：按照镇区环卫保洁标准每人6000平方米，议堂镇及街道总计面积330030平方米，其中机械洒扫面积258030平方米，人力清扫面积72000平方米需配备保洁人员不低于12人，每人配备电动保洁车一辆。镇区公厕4</w:t>
      </w:r>
      <w:r>
        <w:rPr>
          <w:rFonts w:hint="eastAsia" w:ascii="宋体" w:hAnsi="宋体" w:cs="宋体"/>
          <w:color w:val="000000" w:themeColor="text1"/>
          <w:sz w:val="28"/>
          <w:szCs w:val="28"/>
          <w:highlight w:val="none"/>
          <w:lang w:eastAsia="zh-CN"/>
          <w14:textFill>
            <w14:solidFill>
              <w14:schemeClr w14:val="tx1"/>
            </w14:solidFill>
          </w14:textFill>
        </w:rPr>
        <w:t>所</w:t>
      </w:r>
      <w:r>
        <w:rPr>
          <w:rFonts w:hint="eastAsia" w:ascii="宋体" w:hAnsi="宋体" w:eastAsia="宋体" w:cs="宋体"/>
          <w:color w:val="000000" w:themeColor="text1"/>
          <w:sz w:val="28"/>
          <w:szCs w:val="28"/>
          <w:highlight w:val="none"/>
          <w14:textFill>
            <w14:solidFill>
              <w14:schemeClr w14:val="tx1"/>
            </w14:solidFill>
          </w14:textFill>
        </w:rPr>
        <w:t>，可由保洁人员兼职管理。</w:t>
      </w:r>
    </w:p>
    <w:p w14:paraId="7162D274">
      <w:pPr>
        <w:spacing w:line="520" w:lineRule="exact"/>
        <w:ind w:firstLine="480"/>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垃圾转运车驾驶员及操作人员的配备必须保证正常作业。中标单位须配备运力不低于3吨的后装式垃圾压缩车3辆；不小于7立方米的小型钩臂车1辆；自卸式货车1辆；铲车1辆；巡查车1辆，服务期内车辆的保险及维修费均由中标单位承担。管理人员专职进行日常作业管理工作，不得兼做其他工作,必须按规定驾驶的车型配足配齐驾驶员,保证一车一名驾驶员。作业人员要经过岗位培训后方可上岗。</w:t>
      </w:r>
      <w:r>
        <w:rPr>
          <w:rFonts w:hint="eastAsia" w:ascii="宋体" w:hAnsi="宋体" w:cs="宋体"/>
          <w:b w:val="0"/>
          <w:bCs w:val="0"/>
          <w:color w:val="000000" w:themeColor="text1"/>
          <w:sz w:val="28"/>
          <w:szCs w:val="28"/>
          <w:highlight w:val="none"/>
          <w:lang w:eastAsia="zh-CN"/>
          <w14:textFill>
            <w14:solidFill>
              <w14:schemeClr w14:val="tx1"/>
            </w14:solidFill>
          </w14:textFill>
        </w:rPr>
        <w:t>以上车辆由中标单位配备，车辆应能满足正常工作使用，且车况良好，车辆临近报废期限不得低于</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5年。</w:t>
      </w:r>
    </w:p>
    <w:p w14:paraId="038C65D2">
      <w:pPr>
        <w:spacing w:line="520" w:lineRule="exact"/>
        <w:ind w:firstLine="48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4.采购人为本项目</w:t>
      </w:r>
      <w:r>
        <w:rPr>
          <w:rFonts w:hint="eastAsia" w:ascii="宋体" w:hAnsi="宋体" w:cs="宋体"/>
          <w:color w:val="000000" w:themeColor="text1"/>
          <w:sz w:val="28"/>
          <w:szCs w:val="28"/>
          <w:highlight w:val="none"/>
          <w:lang w:eastAsia="zh-CN"/>
          <w14:textFill>
            <w14:solidFill>
              <w14:schemeClr w14:val="tx1"/>
            </w14:solidFill>
          </w14:textFill>
        </w:rPr>
        <w:t>单独</w:t>
      </w:r>
      <w:r>
        <w:rPr>
          <w:rFonts w:hint="eastAsia" w:ascii="宋体" w:hAnsi="宋体" w:eastAsia="宋体" w:cs="宋体"/>
          <w:color w:val="000000" w:themeColor="text1"/>
          <w:sz w:val="28"/>
          <w:szCs w:val="28"/>
          <w:highlight w:val="none"/>
          <w14:textFill>
            <w14:solidFill>
              <w14:schemeClr w14:val="tx1"/>
            </w14:solidFill>
          </w14:textFill>
        </w:rPr>
        <w:t>配备1辆总质量不低于8吨的洗扫车供中标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使用</w:t>
      </w:r>
      <w:r>
        <w:rPr>
          <w:rFonts w:hint="eastAsia" w:ascii="宋体" w:hAnsi="宋体" w:cs="宋体"/>
          <w:color w:val="000000" w:themeColor="text1"/>
          <w:sz w:val="28"/>
          <w:szCs w:val="28"/>
          <w:highlight w:val="none"/>
          <w:lang w:eastAsia="zh-CN"/>
          <w14:textFill>
            <w14:solidFill>
              <w14:schemeClr w14:val="tx1"/>
            </w14:solidFill>
          </w14:textFill>
        </w:rPr>
        <w:t>，车辆的维护费用由中标单位承担，车辆在工作履行期间因中标单位工作失误造成损失的由中标单位承担相应责任。</w:t>
      </w:r>
    </w:p>
    <w:p w14:paraId="0952B1B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5.要求：管理人员专职进行日常作业管理工作，不得兼做其他工作,必须按规定</w:t>
      </w:r>
    </w:p>
    <w:p w14:paraId="7BC5463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驾驶的车型配备驾驶员,驾驶员、作业人员要经过岗前培训后方可上岗。</w:t>
      </w:r>
    </w:p>
    <w:p w14:paraId="0DFD549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（四）垃圾桶保洁</w:t>
      </w:r>
    </w:p>
    <w:p w14:paraId="73C400E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定时对垃圾桶进行擦洗，确保垃圾桶外观整洁、摆放整齐，无垃圾外溢现象，垃圾桶周围无散落垃圾。4-10月份期间，对服务项目范围内的垃圾桶进行药物消杀，镇区现有垃圾桶交付中标单位使用，中标单位可根据自身情况自行添加，如现有垃圾桶出现损毁，由中标单位负责更换。</w:t>
      </w:r>
    </w:p>
    <w:p w14:paraId="0DF3B32D">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bookmarkStart w:id="0" w:name="bookmark4"/>
      <w:bookmarkEnd w:id="0"/>
      <w:r>
        <w:rPr>
          <w:rFonts w:hint="eastAsia" w:ascii="宋体" w:hAnsi="宋体" w:eastAsia="宋体" w:cs="宋体"/>
          <w:color w:val="000000" w:themeColor="text1"/>
          <w:sz w:val="28"/>
          <w:szCs w:val="28"/>
          <w:highlight w:val="none"/>
          <w14:textFill>
            <w14:solidFill>
              <w14:schemeClr w14:val="tx1"/>
            </w14:solidFill>
          </w14:textFill>
        </w:rPr>
        <w:t>（五）文明作业要求</w:t>
      </w:r>
    </w:p>
    <w:p w14:paraId="759BBA0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保洁人员应坚守岗位，上岗统一着工作服（反光服），雨雪天气要着统一雨衣作业，整洁干净，作业工具按要求配备，严格按照清扫保洁作业规范作业，服务文明优质，在作业时严禁向沟塘坑渠内及房前屋后倾倒垃圾，将清扫的垃圾倒入指定的垃圾收集容器内，严禁在道路上中转焚烧垃圾，严禁将垃圾、积灰尘土、杂物倒入绿化带、墙边、路边以及果皮箱内或扫入下水道。道路普扫率要达到100%，保洁率达到100%，要及时清除砖石及纸屑、塑料袋等杂物；清扫时不逆风、不扬尘，应主动避让行人，不得随意乱倒；必须在规定时间内完成好道路的清扫保洁工作任务；垃圾日产日清，清运率达到100%。</w:t>
      </w:r>
    </w:p>
    <w:p w14:paraId="343116B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（六）其他项目作业质量标准和要求</w:t>
      </w:r>
    </w:p>
    <w:p w14:paraId="0B35C71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1.人员投入：</w:t>
      </w:r>
    </w:p>
    <w:p w14:paraId="7731F651">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（1）中标人必须保障车辆驾驶员及挂桶工两项用工行为符合《劳动法》用工规范，办理相应保险等，工资均不得低于当地最低工资标准线的100%。</w:t>
      </w:r>
    </w:p>
    <w:p w14:paraId="4A50E25F">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公司招收的管理人员和保洁人员</w:t>
      </w:r>
      <w:r>
        <w:rPr>
          <w:rFonts w:hint="eastAsia" w:ascii="宋体" w:hAnsi="宋体" w:cs="宋体"/>
          <w:color w:val="000000" w:themeColor="text1"/>
          <w:sz w:val="28"/>
          <w:szCs w:val="28"/>
          <w:highlight w:val="none"/>
          <w:lang w:eastAsia="zh-CN"/>
          <w14:textFill>
            <w14:solidFill>
              <w14:schemeClr w14:val="tx1"/>
            </w14:solidFill>
          </w14:textFill>
        </w:rPr>
        <w:t>，其中</w:t>
      </w:r>
      <w:r>
        <w:rPr>
          <w:rFonts w:hint="eastAsia" w:ascii="宋体" w:hAnsi="宋体" w:eastAsia="宋体" w:cs="宋体"/>
          <w:color w:val="000000" w:themeColor="text1"/>
          <w:sz w:val="28"/>
          <w:szCs w:val="28"/>
          <w:highlight w:val="none"/>
          <w14:textFill>
            <w14:solidFill>
              <w14:schemeClr w14:val="tx1"/>
            </w14:solidFill>
          </w14:textFill>
        </w:rPr>
        <w:t>男</w:t>
      </w:r>
      <w:r>
        <w:rPr>
          <w:rFonts w:hint="eastAsia" w:ascii="宋体" w:hAnsi="宋体" w:cs="宋体"/>
          <w:color w:val="000000" w:themeColor="text1"/>
          <w:sz w:val="28"/>
          <w:szCs w:val="28"/>
          <w:highlight w:val="none"/>
          <w:lang w:eastAsia="zh-CN"/>
          <w14:textFill>
            <w14:solidFill>
              <w14:schemeClr w14:val="tx1"/>
            </w14:solidFill>
          </w14:textFill>
        </w:rPr>
        <w:t>性</w:t>
      </w:r>
      <w:r>
        <w:rPr>
          <w:rFonts w:hint="eastAsia" w:ascii="宋体" w:hAnsi="宋体" w:eastAsia="宋体" w:cs="宋体"/>
          <w:color w:val="000000" w:themeColor="text1"/>
          <w:sz w:val="28"/>
          <w:szCs w:val="28"/>
          <w:highlight w:val="none"/>
          <w14:textFill>
            <w14:solidFill>
              <w14:schemeClr w14:val="tx1"/>
            </w14:solidFill>
          </w14:textFill>
        </w:rPr>
        <w:t>不得大于60</w:t>
      </w:r>
      <w:r>
        <w:rPr>
          <w:rFonts w:hint="eastAsia" w:ascii="宋体" w:hAnsi="宋体" w:cs="宋体"/>
          <w:color w:val="000000" w:themeColor="text1"/>
          <w:sz w:val="28"/>
          <w:szCs w:val="28"/>
          <w:highlight w:val="none"/>
          <w:lang w:eastAsia="zh-CN"/>
          <w14:textFill>
            <w14:solidFill>
              <w14:schemeClr w14:val="tx1"/>
            </w14:solidFill>
          </w14:textFill>
        </w:rPr>
        <w:t>周</w:t>
      </w:r>
      <w:r>
        <w:rPr>
          <w:rFonts w:hint="eastAsia" w:ascii="宋体" w:hAnsi="宋体" w:eastAsia="宋体" w:cs="宋体"/>
          <w:color w:val="000000" w:themeColor="text1"/>
          <w:sz w:val="28"/>
          <w:szCs w:val="28"/>
          <w:highlight w:val="none"/>
          <w14:textFill>
            <w14:solidFill>
              <w14:schemeClr w14:val="tx1"/>
            </w14:solidFill>
          </w14:textFill>
        </w:rPr>
        <w:t>岁、女</w:t>
      </w:r>
      <w:r>
        <w:rPr>
          <w:rFonts w:hint="eastAsia" w:ascii="宋体" w:hAnsi="宋体" w:cs="宋体"/>
          <w:color w:val="000000" w:themeColor="text1"/>
          <w:sz w:val="28"/>
          <w:szCs w:val="28"/>
          <w:highlight w:val="none"/>
          <w:lang w:eastAsia="zh-CN"/>
          <w14:textFill>
            <w14:solidFill>
              <w14:schemeClr w14:val="tx1"/>
            </w14:solidFill>
          </w14:textFill>
        </w:rPr>
        <w:t>性</w:t>
      </w:r>
      <w:r>
        <w:rPr>
          <w:rFonts w:hint="eastAsia" w:ascii="宋体" w:hAnsi="宋体" w:eastAsia="宋体" w:cs="宋体"/>
          <w:color w:val="000000" w:themeColor="text1"/>
          <w:sz w:val="28"/>
          <w:szCs w:val="28"/>
          <w:highlight w:val="none"/>
          <w14:textFill>
            <w14:solidFill>
              <w14:schemeClr w14:val="tx1"/>
            </w14:solidFill>
          </w14:textFill>
        </w:rPr>
        <w:t>不得大于55</w:t>
      </w:r>
      <w:r>
        <w:rPr>
          <w:rFonts w:hint="eastAsia" w:ascii="宋体" w:hAnsi="宋体" w:cs="宋体"/>
          <w:color w:val="000000" w:themeColor="text1"/>
          <w:sz w:val="28"/>
          <w:szCs w:val="28"/>
          <w:highlight w:val="none"/>
          <w:lang w:eastAsia="zh-CN"/>
          <w14:textFill>
            <w14:solidFill>
              <w14:schemeClr w14:val="tx1"/>
            </w14:solidFill>
          </w14:textFill>
        </w:rPr>
        <w:t>周</w:t>
      </w:r>
      <w:r>
        <w:rPr>
          <w:rFonts w:hint="eastAsia" w:ascii="宋体" w:hAnsi="宋体" w:eastAsia="宋体" w:cs="宋体"/>
          <w:color w:val="000000" w:themeColor="text1"/>
          <w:sz w:val="28"/>
          <w:szCs w:val="28"/>
          <w:highlight w:val="none"/>
          <w14:textFill>
            <w14:solidFill>
              <w14:schemeClr w14:val="tx1"/>
            </w14:solidFill>
          </w14:textFill>
        </w:rPr>
        <w:t>岁，必须身体健康；须按时按月发放人员工资，不得拖欠</w:t>
      </w:r>
      <w:r>
        <w:rPr>
          <w:rFonts w:hint="eastAsia" w:ascii="宋体" w:hAnsi="宋体" w:cs="宋体"/>
          <w:color w:val="000000" w:themeColor="text1"/>
          <w:sz w:val="28"/>
          <w:szCs w:val="28"/>
          <w:highlight w:val="none"/>
          <w:lang w:eastAsia="zh-CN"/>
          <w14:textFill>
            <w14:solidFill>
              <w14:schemeClr w14:val="tx1"/>
            </w14:solidFill>
          </w14:textFill>
        </w:rPr>
        <w:t>工资</w:t>
      </w:r>
      <w:r>
        <w:rPr>
          <w:rFonts w:hint="eastAsia" w:ascii="宋体" w:hAnsi="宋体" w:eastAsia="宋体" w:cs="宋体"/>
          <w:color w:val="000000" w:themeColor="text1"/>
          <w:sz w:val="28"/>
          <w:szCs w:val="28"/>
          <w:highlight w:val="none"/>
          <w14:textFill>
            <w14:solidFill>
              <w14:schemeClr w14:val="tx1"/>
            </w14:solidFill>
          </w14:textFill>
        </w:rPr>
        <w:t>，同时为每个清扫保洁人员，按要求发放国家规定的各种补贴、福利待遇。</w:t>
      </w:r>
    </w:p>
    <w:p w14:paraId="126BEB9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2.车辆、设备及工具、服装的要求：</w:t>
      </w:r>
    </w:p>
    <w:p w14:paraId="446BCEB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（1）合同生效后，在现有设备设施的基础上，中标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统一规划，根据</w:t>
      </w:r>
      <w:r>
        <w:rPr>
          <w:rFonts w:hint="eastAsia" w:ascii="宋体" w:hAnsi="宋体" w:cs="宋体"/>
          <w:color w:val="000000" w:themeColor="text1"/>
          <w:sz w:val="28"/>
          <w:szCs w:val="28"/>
          <w:highlight w:val="none"/>
          <w:lang w:eastAsia="zh-CN"/>
          <w14:textFill>
            <w14:solidFill>
              <w14:schemeClr w14:val="tx1"/>
            </w14:solidFill>
          </w14:textFill>
        </w:rPr>
        <w:t>工作</w:t>
      </w:r>
      <w:r>
        <w:rPr>
          <w:rFonts w:hint="eastAsia" w:ascii="宋体" w:hAnsi="宋体" w:eastAsia="宋体" w:cs="宋体"/>
          <w:color w:val="000000" w:themeColor="text1"/>
          <w:sz w:val="28"/>
          <w:szCs w:val="28"/>
          <w:highlight w:val="none"/>
          <w14:textFill>
            <w14:solidFill>
              <w14:schemeClr w14:val="tx1"/>
            </w14:solidFill>
          </w14:textFill>
        </w:rPr>
        <w:t>需要增添垃圾收集容器，确保满足保洁、清运需求，</w:t>
      </w:r>
      <w:r>
        <w:rPr>
          <w:rFonts w:hint="eastAsia" w:ascii="宋体" w:hAnsi="宋体" w:cs="宋体"/>
          <w:color w:val="000000" w:themeColor="text1"/>
          <w:sz w:val="28"/>
          <w:szCs w:val="28"/>
          <w:highlight w:val="none"/>
          <w:lang w:eastAsia="zh-CN"/>
          <w14:textFill>
            <w14:solidFill>
              <w14:schemeClr w14:val="tx1"/>
            </w14:solidFill>
          </w14:textFill>
        </w:rPr>
        <w:t>现有配备的</w:t>
      </w:r>
      <w:r>
        <w:rPr>
          <w:rFonts w:hint="eastAsia" w:ascii="宋体" w:hAnsi="宋体" w:eastAsia="宋体" w:cs="宋体"/>
          <w:color w:val="000000" w:themeColor="text1"/>
          <w:sz w:val="28"/>
          <w:szCs w:val="28"/>
          <w:highlight w:val="none"/>
          <w14:textFill>
            <w14:solidFill>
              <w14:schemeClr w14:val="tx1"/>
            </w14:solidFill>
          </w14:textFill>
        </w:rPr>
        <w:t>垃圾收集容器归中标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使用。</w:t>
      </w:r>
    </w:p>
    <w:p w14:paraId="5655A7D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（2）车辆和设备配置</w:t>
      </w:r>
    </w:p>
    <w:p w14:paraId="778A0516">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拟为本项目所配备的车辆必须为中标</w:t>
      </w:r>
      <w:r>
        <w:rPr>
          <w:rFonts w:hint="eastAsia" w:ascii="宋体" w:hAnsi="宋体" w:cs="宋体"/>
          <w:color w:val="000000" w:themeColor="text1"/>
          <w:sz w:val="28"/>
          <w:szCs w:val="28"/>
          <w:highlight w:val="none"/>
          <w:lang w:eastAsia="zh-CN"/>
          <w14:textFill>
            <w14:solidFill>
              <w14:schemeClr w14:val="tx1"/>
            </w14:solidFill>
          </w14:textFill>
        </w:rPr>
        <w:t>单位自有合格车辆（提供车辆购置发票原件扫描件）</w:t>
      </w:r>
      <w:r>
        <w:rPr>
          <w:rFonts w:hint="eastAsia" w:ascii="宋体" w:hAnsi="宋体" w:eastAsia="宋体" w:cs="宋体"/>
          <w:color w:val="000000" w:themeColor="text1"/>
          <w:sz w:val="28"/>
          <w:szCs w:val="28"/>
          <w:highlight w:val="none"/>
          <w14:textFill>
            <w14:solidFill>
              <w14:schemeClr w14:val="tx1"/>
            </w14:solidFill>
          </w14:textFill>
        </w:rPr>
        <w:t>，中标</w:t>
      </w:r>
      <w:r>
        <w:rPr>
          <w:rFonts w:hint="eastAsia" w:ascii="宋体" w:hAnsi="宋体" w:cs="宋体"/>
          <w:color w:val="000000" w:themeColor="text1"/>
          <w:sz w:val="28"/>
          <w:szCs w:val="28"/>
          <w:highlight w:val="none"/>
          <w:lang w:eastAsia="zh-CN"/>
          <w14:textFill>
            <w14:solidFill>
              <w14:schemeClr w14:val="tx1"/>
            </w14:solidFill>
          </w14:textFill>
        </w:rPr>
        <w:t>单位须</w:t>
      </w:r>
      <w:r>
        <w:rPr>
          <w:rFonts w:hint="eastAsia" w:ascii="宋体" w:hAnsi="宋体" w:eastAsia="宋体" w:cs="宋体"/>
          <w:color w:val="000000" w:themeColor="text1"/>
          <w:sz w:val="28"/>
          <w:szCs w:val="28"/>
          <w:highlight w:val="none"/>
          <w14:textFill>
            <w14:solidFill>
              <w14:schemeClr w14:val="tx1"/>
            </w14:solidFill>
          </w14:textFill>
        </w:rPr>
        <w:t>在合同签订同时配备到位，并提供</w:t>
      </w:r>
      <w:r>
        <w:rPr>
          <w:rFonts w:hint="eastAsia" w:ascii="宋体" w:hAnsi="宋体" w:cs="宋体"/>
          <w:color w:val="000000" w:themeColor="text1"/>
          <w:sz w:val="28"/>
          <w:szCs w:val="28"/>
          <w:highlight w:val="none"/>
          <w:lang w:eastAsia="zh-CN"/>
          <w14:textFill>
            <w14:solidFill>
              <w14:schemeClr w14:val="tx1"/>
            </w14:solidFill>
          </w14:textFill>
        </w:rPr>
        <w:t>购置</w:t>
      </w:r>
      <w:r>
        <w:rPr>
          <w:rFonts w:hint="eastAsia" w:ascii="宋体" w:hAnsi="宋体" w:eastAsia="宋体" w:cs="宋体"/>
          <w:color w:val="000000" w:themeColor="text1"/>
          <w:sz w:val="28"/>
          <w:szCs w:val="28"/>
          <w:highlight w:val="none"/>
          <w14:textFill>
            <w14:solidFill>
              <w14:schemeClr w14:val="tx1"/>
            </w14:solidFill>
          </w14:textFill>
        </w:rPr>
        <w:t>发票、行驶证原件核查，</w:t>
      </w:r>
      <w:r>
        <w:rPr>
          <w:rFonts w:hint="eastAsia" w:ascii="宋体" w:hAnsi="宋体" w:cs="宋体"/>
          <w:color w:val="000000" w:themeColor="text1"/>
          <w:sz w:val="28"/>
          <w:szCs w:val="28"/>
          <w:highlight w:val="none"/>
          <w:lang w:eastAsia="zh-CN"/>
          <w14:textFill>
            <w14:solidFill>
              <w14:schemeClr w14:val="tx1"/>
            </w14:solidFill>
          </w14:textFill>
        </w:rPr>
        <w:t>如提供虚假材料或</w:t>
      </w:r>
      <w:r>
        <w:rPr>
          <w:rFonts w:hint="eastAsia" w:ascii="宋体" w:hAnsi="宋体" w:eastAsia="宋体" w:cs="宋体"/>
          <w:color w:val="000000" w:themeColor="text1"/>
          <w:sz w:val="28"/>
          <w:szCs w:val="28"/>
          <w:highlight w:val="none"/>
          <w14:textFill>
            <w14:solidFill>
              <w14:schemeClr w14:val="tx1"/>
            </w14:solidFill>
          </w14:textFill>
        </w:rPr>
        <w:t>未能及时配备到位</w:t>
      </w:r>
      <w:r>
        <w:rPr>
          <w:rFonts w:hint="eastAsia" w:ascii="宋体" w:hAnsi="宋体" w:cs="宋体"/>
          <w:color w:val="000000" w:themeColor="text1"/>
          <w:sz w:val="28"/>
          <w:szCs w:val="28"/>
          <w:highlight w:val="none"/>
          <w:lang w:eastAsia="zh-CN"/>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，甲方有权终止合同。</w:t>
      </w:r>
      <w:r>
        <w:rPr>
          <w:rFonts w:hint="eastAsia" w:ascii="宋体" w:hAnsi="宋体" w:cs="宋体"/>
          <w:color w:val="000000" w:themeColor="text1"/>
          <w:sz w:val="28"/>
          <w:szCs w:val="28"/>
          <w:highlight w:val="none"/>
          <w:lang w:eastAsia="zh-CN"/>
          <w14:textFill>
            <w14:solidFill>
              <w14:schemeClr w14:val="tx1"/>
            </w14:solidFill>
          </w14:textFill>
        </w:rPr>
        <w:t>中标单位</w:t>
      </w:r>
      <w:r>
        <w:rPr>
          <w:rFonts w:hint="eastAsia" w:ascii="宋体" w:hAnsi="宋体" w:eastAsia="宋体" w:cs="宋体"/>
          <w:color w:val="000000" w:themeColor="text1"/>
          <w:sz w:val="28"/>
          <w:szCs w:val="28"/>
          <w:highlight w:val="none"/>
          <w14:textFill>
            <w14:solidFill>
              <w14:schemeClr w14:val="tx1"/>
            </w14:solidFill>
          </w14:textFill>
        </w:rPr>
        <w:t>为本项目</w:t>
      </w:r>
      <w:r>
        <w:rPr>
          <w:rFonts w:hint="eastAsia" w:ascii="宋体" w:hAnsi="宋体" w:cs="宋体"/>
          <w:color w:val="000000" w:themeColor="text1"/>
          <w:sz w:val="28"/>
          <w:szCs w:val="28"/>
          <w:highlight w:val="none"/>
          <w:lang w:eastAsia="zh-CN"/>
          <w14:textFill>
            <w14:solidFill>
              <w14:schemeClr w14:val="tx1"/>
            </w14:solidFill>
          </w14:textFill>
        </w:rPr>
        <w:t>提供使用的</w:t>
      </w:r>
      <w:r>
        <w:rPr>
          <w:rFonts w:hint="eastAsia" w:ascii="宋体" w:hAnsi="宋体" w:eastAsia="宋体" w:cs="宋体"/>
          <w:color w:val="000000" w:themeColor="text1"/>
          <w:sz w:val="28"/>
          <w:szCs w:val="28"/>
          <w:highlight w:val="none"/>
          <w14:textFill>
            <w14:solidFill>
              <w14:schemeClr w14:val="tx1"/>
            </w14:solidFill>
          </w14:textFill>
        </w:rPr>
        <w:t>车辆不得</w:t>
      </w:r>
      <w:r>
        <w:rPr>
          <w:rFonts w:hint="eastAsia" w:ascii="宋体" w:hAnsi="宋体" w:cs="宋体"/>
          <w:color w:val="000000" w:themeColor="text1"/>
          <w:sz w:val="28"/>
          <w:szCs w:val="28"/>
          <w:highlight w:val="none"/>
          <w:lang w:eastAsia="zh-CN"/>
          <w14:textFill>
            <w14:solidFill>
              <w14:schemeClr w14:val="tx1"/>
            </w14:solidFill>
          </w14:textFill>
        </w:rPr>
        <w:t>同时</w:t>
      </w:r>
      <w:r>
        <w:rPr>
          <w:rFonts w:hint="eastAsia" w:ascii="宋体" w:hAnsi="宋体" w:eastAsia="宋体" w:cs="宋体"/>
          <w:color w:val="000000" w:themeColor="text1"/>
          <w:sz w:val="28"/>
          <w:szCs w:val="28"/>
          <w:highlight w:val="none"/>
          <w14:textFill>
            <w14:solidFill>
              <w14:schemeClr w14:val="tx1"/>
            </w14:solidFill>
          </w14:textFill>
        </w:rPr>
        <w:t>为其它合同项目使用。</w:t>
      </w:r>
    </w:p>
    <w:p w14:paraId="539BD11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②镇区保洁员人手 1 辆电动保洁车。</w:t>
      </w:r>
    </w:p>
    <w:p w14:paraId="6A16AC13">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t>中标单位</w:t>
      </w:r>
      <w:r>
        <w:rPr>
          <w:rFonts w:hint="eastAsia" w:ascii="宋体" w:hAnsi="宋体" w:eastAsia="宋体" w:cs="宋体"/>
          <w:color w:val="000000" w:themeColor="text1"/>
          <w:sz w:val="28"/>
          <w:szCs w:val="28"/>
          <w:highlight w:val="none"/>
          <w14:textFill>
            <w14:solidFill>
              <w14:schemeClr w14:val="tx1"/>
            </w14:solidFill>
          </w14:textFill>
        </w:rPr>
        <w:t>按标准为每名保洁员配备必备的保洁作业工具及材料。有关标准及要求：大扫把、小扫把按照每人每月不低于2把的定额配备；铁锨、簸箕、垃圾捡拾器按照每人1套的定额配备，随坏随换；另外根据绿化带、沟渠等保洁的具体情况，配备垃圾清理特制工具；根据垃圾桶、垃圾车的卫生情况及时采购消毒药剂。</w:t>
      </w:r>
    </w:p>
    <w:p w14:paraId="0BF21C03">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（4）按标准为每名人员配备必备的劳动保护服装及劳动防护用品。</w:t>
      </w:r>
    </w:p>
    <w:p w14:paraId="13D9E52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①每名保洁及垃圾收运作业人员每年夏装2套，冬装1套。</w:t>
      </w:r>
    </w:p>
    <w:p w14:paraId="01D07222">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②每名人员一套雨衣，一双雨靴。</w:t>
      </w:r>
    </w:p>
    <w:p w14:paraId="7D515668">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③工作服装式样要符合环卫管理部门规定，要印有承包方企业标识，要有明显安全反光装饰。</w:t>
      </w:r>
    </w:p>
    <w:p w14:paraId="43A96BB7">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④定期发放劳动防护及福利用品。</w:t>
      </w:r>
    </w:p>
    <w:p w14:paraId="62A46FC7">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（5）群众投诉：凡涉及镇政府对社会服务承诺内容的，中标人要按照承诺服务时限完成。对群众投诉的涉及道路和村居生活垃圾方面的问题要及时</w:t>
      </w:r>
      <w:r>
        <w:rPr>
          <w:rFonts w:hint="eastAsia" w:ascii="宋体" w:hAnsi="宋体" w:cs="宋体"/>
          <w:color w:val="000000" w:themeColor="text1"/>
          <w:sz w:val="28"/>
          <w:szCs w:val="28"/>
          <w:highlight w:val="none"/>
          <w:lang w:eastAsia="zh-CN"/>
          <w14:textFill>
            <w14:solidFill>
              <w14:schemeClr w14:val="tx1"/>
            </w14:solidFill>
          </w14:textFill>
        </w:rPr>
        <w:t>妥善</w:t>
      </w:r>
      <w:r>
        <w:rPr>
          <w:rFonts w:hint="eastAsia" w:ascii="宋体" w:hAnsi="宋体" w:eastAsia="宋体" w:cs="宋体"/>
          <w:color w:val="000000" w:themeColor="text1"/>
          <w:sz w:val="28"/>
          <w:szCs w:val="28"/>
          <w:highlight w:val="none"/>
          <w14:textFill>
            <w14:solidFill>
              <w14:schemeClr w14:val="tx1"/>
            </w14:solidFill>
          </w14:textFill>
        </w:rPr>
        <w:t>处理解决，不能造成</w:t>
      </w:r>
      <w:r>
        <w:rPr>
          <w:rFonts w:hint="eastAsia" w:ascii="宋体" w:hAnsi="宋体" w:cs="宋体"/>
          <w:color w:val="000000" w:themeColor="text1"/>
          <w:sz w:val="28"/>
          <w:szCs w:val="28"/>
          <w:highlight w:val="none"/>
          <w:lang w:eastAsia="zh-CN"/>
          <w14:textFill>
            <w14:solidFill>
              <w14:schemeClr w14:val="tx1"/>
            </w14:solidFill>
          </w14:textFill>
        </w:rPr>
        <w:t>不良</w:t>
      </w:r>
      <w:r>
        <w:rPr>
          <w:rFonts w:hint="eastAsia" w:ascii="宋体" w:hAnsi="宋体" w:eastAsia="宋体" w:cs="宋体"/>
          <w:color w:val="000000" w:themeColor="text1"/>
          <w:sz w:val="28"/>
          <w:szCs w:val="28"/>
          <w:highlight w:val="none"/>
          <w14:textFill>
            <w14:solidFill>
              <w14:schemeClr w14:val="tx1"/>
            </w14:solidFill>
          </w14:textFill>
        </w:rPr>
        <w:t>影响，不能被媒体</w:t>
      </w:r>
      <w:r>
        <w:rPr>
          <w:rFonts w:hint="eastAsia" w:ascii="宋体" w:hAnsi="宋体" w:cs="宋体"/>
          <w:color w:val="000000" w:themeColor="text1"/>
          <w:sz w:val="28"/>
          <w:szCs w:val="28"/>
          <w:highlight w:val="none"/>
          <w:lang w:eastAsia="zh-CN"/>
          <w14:textFill>
            <w14:solidFill>
              <w14:schemeClr w14:val="tx1"/>
            </w14:solidFill>
          </w14:textFill>
        </w:rPr>
        <w:t>恶意</w:t>
      </w:r>
      <w:r>
        <w:rPr>
          <w:rFonts w:hint="eastAsia" w:ascii="宋体" w:hAnsi="宋体" w:eastAsia="宋体" w:cs="宋体"/>
          <w:color w:val="000000" w:themeColor="text1"/>
          <w:sz w:val="28"/>
          <w:szCs w:val="28"/>
          <w:highlight w:val="none"/>
          <w14:textFill>
            <w14:solidFill>
              <w14:schemeClr w14:val="tx1"/>
            </w14:solidFill>
          </w14:textFill>
        </w:rPr>
        <w:t>曝光。</w:t>
      </w:r>
    </w:p>
    <w:p w14:paraId="73FAFBC4">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（七）考核标准和方法</w:t>
      </w:r>
    </w:p>
    <w:p w14:paraId="4B8BA14C">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1、对中标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的保洁工作按照《议堂镇环卫市场化作业服务评分标准》实施检查、考核。</w:t>
      </w:r>
    </w:p>
    <w:p w14:paraId="0B84D91E">
      <w:pPr>
        <w:spacing w:line="520" w:lineRule="exact"/>
        <w:ind w:firstLine="480"/>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考核由议堂镇综合行政执法局统筹负责，根据《议堂镇环卫市场化作业服务评分标准》组织对镇区及道路保洁人员设置、保洁质量、保洁时间、生活垃圾分类收集转运进行考核，并按照上述标准进行罚款；考核结果于次月的15号前报至财政所，采购人将按照每月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考核得分占比核算拨付每月服务费用。中标</w:t>
      </w:r>
      <w:r>
        <w:rPr>
          <w:rFonts w:hint="eastAsia" w:ascii="宋体" w:hAnsi="宋体" w:cs="宋体"/>
          <w:color w:val="000000" w:themeColor="text1"/>
          <w:sz w:val="28"/>
          <w:szCs w:val="28"/>
          <w:highlight w:val="none"/>
          <w:lang w:eastAsia="zh-CN"/>
          <w14:textFill>
            <w14:solidFill>
              <w14:schemeClr w14:val="tx1"/>
            </w14:solidFill>
          </w14:textFill>
        </w:rPr>
        <w:t>单位</w:t>
      </w:r>
      <w:r>
        <w:rPr>
          <w:rFonts w:hint="eastAsia" w:ascii="宋体" w:hAnsi="宋体" w:eastAsia="宋体" w:cs="宋体"/>
          <w:color w:val="000000" w:themeColor="text1"/>
          <w:sz w:val="28"/>
          <w:szCs w:val="28"/>
          <w:highlight w:val="none"/>
          <w14:textFill>
            <w14:solidFill>
              <w14:schemeClr w14:val="tx1"/>
            </w14:solidFill>
          </w14:textFill>
        </w:rPr>
        <w:t>负担</w:t>
      </w:r>
      <w:r>
        <w:rPr>
          <w:rFonts w:hint="eastAsia" w:ascii="宋体" w:hAnsi="宋体" w:cs="宋体"/>
          <w:color w:val="000000" w:themeColor="text1"/>
          <w:sz w:val="28"/>
          <w:szCs w:val="28"/>
          <w:highlight w:val="none"/>
          <w:lang w:eastAsia="zh-CN"/>
          <w14:textFill>
            <w14:solidFill>
              <w14:schemeClr w14:val="tx1"/>
            </w14:solidFill>
          </w14:textFill>
        </w:rPr>
        <w:t>服务</w:t>
      </w:r>
      <w:r>
        <w:rPr>
          <w:rFonts w:hint="eastAsia" w:ascii="宋体" w:hAnsi="宋体" w:eastAsia="宋体" w:cs="宋体"/>
          <w:color w:val="000000" w:themeColor="text1"/>
          <w:sz w:val="28"/>
          <w:szCs w:val="28"/>
          <w:highlight w:val="none"/>
          <w14:textFill>
            <w14:solidFill>
              <w14:schemeClr w14:val="tx1"/>
            </w14:solidFill>
          </w14:textFill>
        </w:rPr>
        <w:t>期内的设备维修及设备的更换等一切费用，</w:t>
      </w:r>
      <w:r>
        <w:rPr>
          <w:rFonts w:hint="eastAsia" w:ascii="宋体" w:hAnsi="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不再承担任何费用。</w:t>
      </w:r>
    </w:p>
    <w:p w14:paraId="4C1CEDC3">
      <w:pPr>
        <w:spacing w:line="520" w:lineRule="exact"/>
        <w:ind w:firstLine="281" w:firstLineChars="100"/>
        <w:rPr>
          <w:rFonts w:hint="eastAsia" w:ascii="宋体" w:hAnsi="宋体" w:eastAsia="宋体" w:cs="宋体"/>
          <w:color w:val="000000"/>
          <w:sz w:val="28"/>
          <w:szCs w:val="28"/>
          <w:highlight w:val="none"/>
        </w:rPr>
      </w:pPr>
      <w:r>
        <w:rPr>
          <w:rFonts w:hint="eastAsia" w:ascii="宋体" w:hAnsi="宋体" w:cs="宋体"/>
          <w:b/>
          <w:bCs/>
          <w:color w:val="000000" w:themeColor="text1"/>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、其他要求：</w:t>
      </w:r>
      <w:r>
        <w:rPr>
          <w:rFonts w:hint="eastAsia" w:ascii="宋体" w:hAnsi="宋体" w:eastAsia="宋体" w:cs="宋体"/>
          <w:color w:val="000000" w:themeColor="text1"/>
          <w:sz w:val="28"/>
          <w:szCs w:val="28"/>
          <w:highlight w:val="none"/>
          <w14:textFill>
            <w14:solidFill>
              <w14:schemeClr w14:val="tx1"/>
            </w14:solidFill>
          </w14:textFill>
        </w:rPr>
        <w:t>见招标文件第五章《拟签订的合同文本》。</w:t>
      </w:r>
    </w:p>
    <w:p w14:paraId="4494F010">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p>
    <w:p w14:paraId="69FD50DE">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p>
    <w:p w14:paraId="4444007B">
      <w:pPr>
        <w:spacing w:line="520" w:lineRule="exact"/>
        <w:ind w:firstLine="480"/>
        <w:rPr>
          <w:rFonts w:hint="eastAsia" w:ascii="宋体" w:hAnsi="宋体" w:eastAsia="宋体" w:cs="宋体"/>
          <w:color w:val="000000" w:themeColor="text1"/>
          <w:sz w:val="28"/>
          <w:szCs w:val="28"/>
          <w:highlight w:val="none"/>
          <w14:textFill>
            <w14:solidFill>
              <w14:schemeClr w14:val="tx1"/>
            </w14:solidFill>
          </w14:textFill>
        </w:rPr>
      </w:pPr>
    </w:p>
    <w:p w14:paraId="08C9ED0F">
      <w:pPr>
        <w:spacing w:line="360" w:lineRule="auto"/>
        <w:jc w:val="left"/>
        <w:rPr>
          <w:rFonts w:ascii="宋体" w:hAnsi="宋体" w:cs="宋体"/>
          <w:color w:val="auto"/>
          <w:sz w:val="24"/>
        </w:rPr>
      </w:pPr>
    </w:p>
    <w:p w14:paraId="14303D0A">
      <w:pPr>
        <w:spacing w:before="101" w:line="225" w:lineRule="auto"/>
        <w:rPr>
          <w:rFonts w:ascii="宋体" w:hAnsi="宋体" w:cs="宋体"/>
          <w:color w:val="auto"/>
          <w:spacing w:val="2"/>
          <w:sz w:val="31"/>
          <w:szCs w:val="31"/>
          <w14:textOutline w14:w="5791" w14:cap="sq" w14:cmpd="sng" w14:algn="ctr">
            <w14:solidFill>
              <w14:srgbClr w14:val="000000"/>
            </w14:solidFill>
            <w14:prstDash w14:val="solid"/>
            <w14:bevel/>
          </w14:textOutline>
        </w:rPr>
      </w:pPr>
    </w:p>
    <w:p w14:paraId="42373F08">
      <w:pPr>
        <w:pStyle w:val="9"/>
        <w:rPr>
          <w:rFonts w:cs="宋体"/>
          <w:color w:val="auto"/>
          <w:spacing w:val="2"/>
          <w:sz w:val="31"/>
          <w:szCs w:val="31"/>
          <w14:textOutline w14:w="5791" w14:cap="sq" w14:cmpd="sng" w14:algn="ctr">
            <w14:solidFill>
              <w14:srgbClr w14:val="000000"/>
            </w14:solidFill>
            <w14:prstDash w14:val="solid"/>
            <w14:bevel/>
          </w14:textOutline>
        </w:rPr>
      </w:pPr>
    </w:p>
    <w:p w14:paraId="384B15D4">
      <w:pPr>
        <w:pStyle w:val="9"/>
        <w:ind w:left="0" w:leftChars="0" w:firstLine="0" w:firstLineChars="0"/>
        <w:rPr>
          <w:color w:val="auto"/>
        </w:rPr>
      </w:pPr>
    </w:p>
    <w:p w14:paraId="3ABD5F94"/>
    <w:p w14:paraId="2DEAB188">
      <w:pPr>
        <w:spacing w:before="101" w:line="225" w:lineRule="auto"/>
        <w:ind w:left="597"/>
        <w:rPr>
          <w:rFonts w:ascii="宋体" w:hAnsi="宋体" w:cs="宋体"/>
          <w:color w:val="auto"/>
          <w:spacing w:val="2"/>
          <w:sz w:val="31"/>
          <w:szCs w:val="31"/>
          <w14:textOutline w14:w="5791" w14:cap="sq" w14:cmpd="sng" w14:algn="ctr">
            <w14:solidFill>
              <w14:srgbClr w14:val="000000"/>
            </w14:solidFill>
            <w14:prstDash w14:val="solid"/>
            <w14:bevel/>
          </w14:textOutline>
        </w:rPr>
      </w:pPr>
      <w:r>
        <w:rPr>
          <w:rFonts w:ascii="宋体" w:hAnsi="宋体" w:cs="宋体"/>
          <w:color w:val="auto"/>
          <w:spacing w:val="2"/>
          <w:sz w:val="31"/>
          <w:szCs w:val="31"/>
          <w14:textOutline w14:w="5791" w14:cap="sq" w14:cmpd="sng" w14:algn="ctr">
            <w14:solidFill>
              <w14:srgbClr w14:val="000000"/>
            </w14:solidFill>
            <w14:prstDash w14:val="solid"/>
            <w14:bevel/>
          </w14:textOutline>
        </w:rPr>
        <w:t>采购需求附件</w:t>
      </w:r>
      <w:r>
        <w:rPr>
          <w:rFonts w:ascii="宋体" w:hAnsi="宋体" w:cs="宋体"/>
          <w:color w:val="auto"/>
          <w:spacing w:val="-33"/>
          <w:sz w:val="31"/>
          <w:szCs w:val="31"/>
        </w:rPr>
        <w:t xml:space="preserve"> </w:t>
      </w:r>
      <w:r>
        <w:rPr>
          <w:rFonts w:ascii="宋体" w:hAnsi="宋体" w:cs="宋体"/>
          <w:color w:val="auto"/>
          <w:spacing w:val="2"/>
          <w:sz w:val="31"/>
          <w:szCs w:val="31"/>
          <w14:textOutline w14:w="5791" w14:cap="sq" w14:cmpd="sng" w14:algn="ctr">
            <w14:solidFill>
              <w14:srgbClr w14:val="000000"/>
            </w14:solidFill>
            <w14:prstDash w14:val="solid"/>
            <w14:bevel/>
          </w14:textOutline>
        </w:rPr>
        <w:t>1：</w:t>
      </w:r>
      <w:r>
        <w:rPr>
          <w:rFonts w:hint="eastAsia" w:ascii="宋体" w:hAnsi="宋体" w:cs="宋体"/>
          <w:color w:val="auto"/>
          <w:spacing w:val="2"/>
          <w:sz w:val="31"/>
          <w:szCs w:val="31"/>
          <w14:textOutline w14:w="5791" w14:cap="sq" w14:cmpd="sng" w14:algn="ctr">
            <w14:solidFill>
              <w14:srgbClr w14:val="000000"/>
            </w14:solidFill>
            <w14:prstDash w14:val="solid"/>
            <w14:bevel/>
          </w14:textOutline>
        </w:rPr>
        <w:t>议堂镇</w:t>
      </w:r>
      <w:r>
        <w:rPr>
          <w:rFonts w:ascii="宋体" w:hAnsi="宋体" w:cs="宋体"/>
          <w:color w:val="auto"/>
          <w:spacing w:val="2"/>
          <w:sz w:val="31"/>
          <w:szCs w:val="31"/>
          <w14:textOutline w14:w="5791" w14:cap="sq" w14:cmpd="sng" w14:algn="ctr">
            <w14:solidFill>
              <w14:srgbClr w14:val="000000"/>
            </w14:solidFill>
            <w14:prstDash w14:val="solid"/>
            <w14:bevel/>
          </w14:textOutline>
        </w:rPr>
        <w:t>道路清扫保洁资料汇总</w:t>
      </w:r>
    </w:p>
    <w:p w14:paraId="3049A3C0">
      <w:pPr>
        <w:spacing w:line="65" w:lineRule="exact"/>
        <w:rPr>
          <w:color w:val="auto"/>
        </w:rPr>
      </w:pPr>
    </w:p>
    <w:tbl>
      <w:tblPr>
        <w:tblStyle w:val="12"/>
        <w:tblW w:w="9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874"/>
        <w:gridCol w:w="1124"/>
        <w:gridCol w:w="1092"/>
        <w:gridCol w:w="869"/>
        <w:gridCol w:w="2053"/>
        <w:gridCol w:w="1078"/>
        <w:gridCol w:w="1083"/>
      </w:tblGrid>
      <w:tr w14:paraId="08569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723" w:type="dxa"/>
            <w:noWrap w:val="0"/>
          </w:tcPr>
          <w:p w14:paraId="03D27BBF">
            <w:pPr>
              <w:spacing w:line="380" w:lineRule="auto"/>
              <w:rPr>
                <w:rFonts w:ascii="Arial"/>
                <w:color w:val="auto"/>
              </w:rPr>
            </w:pPr>
          </w:p>
          <w:p w14:paraId="08EAAFF4">
            <w:pPr>
              <w:pStyle w:val="13"/>
              <w:spacing w:before="58" w:line="222" w:lineRule="auto"/>
              <w:ind w:left="184"/>
              <w:rPr>
                <w:color w:val="auto"/>
                <w:sz w:val="18"/>
                <w:szCs w:val="18"/>
              </w:rPr>
            </w:pPr>
            <w:r>
              <w:rPr>
                <w:color w:val="auto"/>
                <w:spacing w:val="-4"/>
                <w:sz w:val="18"/>
                <w:szCs w:val="18"/>
              </w:rPr>
              <w:t>序号</w:t>
            </w:r>
          </w:p>
        </w:tc>
        <w:tc>
          <w:tcPr>
            <w:tcW w:w="1874" w:type="dxa"/>
            <w:noWrap w:val="0"/>
          </w:tcPr>
          <w:p w14:paraId="2A8F38B6">
            <w:pPr>
              <w:spacing w:line="380" w:lineRule="auto"/>
              <w:rPr>
                <w:rFonts w:ascii="Arial"/>
                <w:color w:val="auto"/>
              </w:rPr>
            </w:pPr>
          </w:p>
          <w:p w14:paraId="113BBB00">
            <w:pPr>
              <w:pStyle w:val="13"/>
              <w:spacing w:before="59" w:line="220" w:lineRule="auto"/>
              <w:ind w:left="580"/>
              <w:rPr>
                <w:color w:val="auto"/>
                <w:sz w:val="18"/>
                <w:szCs w:val="18"/>
              </w:rPr>
            </w:pPr>
            <w:r>
              <w:rPr>
                <w:color w:val="auto"/>
                <w:spacing w:val="-2"/>
                <w:sz w:val="18"/>
                <w:szCs w:val="18"/>
              </w:rPr>
              <w:t>道路名称</w:t>
            </w:r>
          </w:p>
        </w:tc>
        <w:tc>
          <w:tcPr>
            <w:tcW w:w="1124" w:type="dxa"/>
            <w:noWrap w:val="0"/>
          </w:tcPr>
          <w:p w14:paraId="487F5003">
            <w:pPr>
              <w:spacing w:line="380" w:lineRule="auto"/>
              <w:rPr>
                <w:rFonts w:ascii="Arial"/>
                <w:color w:val="auto"/>
              </w:rPr>
            </w:pPr>
          </w:p>
          <w:p w14:paraId="5A88BAB1">
            <w:pPr>
              <w:pStyle w:val="13"/>
              <w:spacing w:before="59" w:line="220" w:lineRule="auto"/>
              <w:ind w:left="116"/>
              <w:rPr>
                <w:color w:val="auto"/>
                <w:sz w:val="18"/>
                <w:szCs w:val="18"/>
              </w:rPr>
            </w:pPr>
            <w:r>
              <w:rPr>
                <w:color w:val="auto"/>
                <w:spacing w:val="-2"/>
                <w:sz w:val="18"/>
                <w:szCs w:val="18"/>
              </w:rPr>
              <w:t>长度（米）</w:t>
            </w:r>
          </w:p>
        </w:tc>
        <w:tc>
          <w:tcPr>
            <w:tcW w:w="1092" w:type="dxa"/>
            <w:noWrap w:val="0"/>
          </w:tcPr>
          <w:p w14:paraId="54974840">
            <w:pPr>
              <w:spacing w:line="380" w:lineRule="auto"/>
              <w:rPr>
                <w:rFonts w:ascii="Arial"/>
                <w:color w:val="auto"/>
              </w:rPr>
            </w:pPr>
          </w:p>
          <w:p w14:paraId="22710CF5">
            <w:pPr>
              <w:pStyle w:val="13"/>
              <w:spacing w:before="59" w:line="220" w:lineRule="auto"/>
              <w:ind w:left="106"/>
              <w:rPr>
                <w:color w:val="auto"/>
                <w:sz w:val="18"/>
                <w:szCs w:val="18"/>
              </w:rPr>
            </w:pPr>
            <w:r>
              <w:rPr>
                <w:color w:val="auto"/>
                <w:spacing w:val="-3"/>
                <w:sz w:val="18"/>
                <w:szCs w:val="18"/>
              </w:rPr>
              <w:t>宽度（米）</w:t>
            </w:r>
          </w:p>
        </w:tc>
        <w:tc>
          <w:tcPr>
            <w:tcW w:w="869" w:type="dxa"/>
            <w:noWrap w:val="0"/>
          </w:tcPr>
          <w:p w14:paraId="0FCD73C4">
            <w:pPr>
              <w:pStyle w:val="13"/>
              <w:spacing w:before="129" w:line="220" w:lineRule="auto"/>
              <w:ind w:left="22"/>
              <w:rPr>
                <w:color w:val="auto"/>
                <w:sz w:val="18"/>
                <w:szCs w:val="18"/>
                <w:lang w:eastAsia="zh-CN"/>
              </w:rPr>
            </w:pPr>
            <w:r>
              <w:rPr>
                <w:color w:val="auto"/>
                <w:spacing w:val="-15"/>
                <w:sz w:val="18"/>
                <w:szCs w:val="18"/>
                <w:lang w:eastAsia="zh-CN"/>
              </w:rPr>
              <w:t>人行道（含</w:t>
            </w:r>
          </w:p>
          <w:p w14:paraId="156931BD">
            <w:pPr>
              <w:pStyle w:val="13"/>
              <w:spacing w:before="97" w:line="220" w:lineRule="auto"/>
              <w:ind w:left="22"/>
              <w:rPr>
                <w:color w:val="auto"/>
                <w:sz w:val="18"/>
                <w:szCs w:val="18"/>
                <w:lang w:eastAsia="zh-CN"/>
              </w:rPr>
            </w:pPr>
            <w:r>
              <w:rPr>
                <w:color w:val="auto"/>
                <w:spacing w:val="-15"/>
                <w:sz w:val="18"/>
                <w:szCs w:val="18"/>
                <w:lang w:eastAsia="zh-CN"/>
              </w:rPr>
              <w:t>绿化带）宽</w:t>
            </w:r>
          </w:p>
          <w:p w14:paraId="3334BD89">
            <w:pPr>
              <w:pStyle w:val="13"/>
              <w:spacing w:before="97" w:line="221" w:lineRule="auto"/>
              <w:ind w:left="349"/>
              <w:rPr>
                <w:color w:val="auto"/>
                <w:sz w:val="18"/>
                <w:szCs w:val="18"/>
                <w:lang w:eastAsia="zh-CN"/>
              </w:rPr>
            </w:pPr>
            <w:r>
              <w:rPr>
                <w:color w:val="auto"/>
                <w:sz w:val="18"/>
                <w:szCs w:val="18"/>
                <w:lang w:eastAsia="zh-CN"/>
              </w:rPr>
              <w:t>度</w:t>
            </w:r>
          </w:p>
        </w:tc>
        <w:tc>
          <w:tcPr>
            <w:tcW w:w="2053" w:type="dxa"/>
            <w:noWrap w:val="0"/>
          </w:tcPr>
          <w:p w14:paraId="718ED975">
            <w:pPr>
              <w:pStyle w:val="13"/>
              <w:spacing w:before="284" w:line="271" w:lineRule="auto"/>
              <w:ind w:left="164" w:right="145" w:hanging="10"/>
              <w:rPr>
                <w:color w:val="auto"/>
                <w:sz w:val="18"/>
                <w:szCs w:val="18"/>
                <w:lang w:eastAsia="zh-CN"/>
              </w:rPr>
            </w:pPr>
            <w:r>
              <w:rPr>
                <w:color w:val="auto"/>
                <w:spacing w:val="-2"/>
                <w:sz w:val="18"/>
                <w:szCs w:val="18"/>
                <w:lang w:eastAsia="zh-CN"/>
              </w:rPr>
              <w:t>道路面积</w:t>
            </w:r>
            <w:r>
              <w:rPr>
                <w:rFonts w:hint="eastAsia"/>
                <w:color w:val="auto"/>
                <w:spacing w:val="-2"/>
                <w:sz w:val="18"/>
                <w:szCs w:val="18"/>
                <w:lang w:eastAsia="zh-CN"/>
              </w:rPr>
              <w:t>及</w:t>
            </w:r>
            <w:r>
              <w:rPr>
                <w:color w:val="auto"/>
                <w:spacing w:val="-3"/>
                <w:sz w:val="18"/>
                <w:szCs w:val="18"/>
                <w:lang w:eastAsia="zh-CN"/>
              </w:rPr>
              <w:t>辅道面积</w:t>
            </w:r>
            <w:r>
              <w:rPr>
                <w:color w:val="auto"/>
                <w:spacing w:val="2"/>
                <w:sz w:val="18"/>
                <w:szCs w:val="18"/>
                <w:lang w:eastAsia="zh-CN"/>
              </w:rPr>
              <w:t xml:space="preserve"> </w:t>
            </w:r>
            <w:r>
              <w:rPr>
                <w:color w:val="auto"/>
                <w:spacing w:val="-5"/>
                <w:sz w:val="18"/>
                <w:szCs w:val="18"/>
                <w:lang w:eastAsia="zh-CN"/>
              </w:rPr>
              <w:t>（平方</w:t>
            </w:r>
            <w:r>
              <w:rPr>
                <w:rFonts w:hint="eastAsia"/>
                <w:color w:val="auto"/>
                <w:spacing w:val="-5"/>
                <w:sz w:val="18"/>
                <w:szCs w:val="18"/>
                <w:lang w:eastAsia="zh-CN"/>
              </w:rPr>
              <w:t>米</w:t>
            </w:r>
            <w:r>
              <w:rPr>
                <w:color w:val="auto"/>
                <w:spacing w:val="-5"/>
                <w:sz w:val="18"/>
                <w:szCs w:val="18"/>
                <w:lang w:eastAsia="zh-CN"/>
              </w:rPr>
              <w:t>）</w:t>
            </w:r>
          </w:p>
        </w:tc>
        <w:tc>
          <w:tcPr>
            <w:tcW w:w="1078" w:type="dxa"/>
            <w:noWrap w:val="0"/>
          </w:tcPr>
          <w:p w14:paraId="054E003E">
            <w:pPr>
              <w:spacing w:line="380" w:lineRule="auto"/>
              <w:rPr>
                <w:rFonts w:ascii="Arial"/>
                <w:color w:val="auto"/>
              </w:rPr>
            </w:pPr>
          </w:p>
          <w:p w14:paraId="1157BBBD">
            <w:pPr>
              <w:pStyle w:val="13"/>
              <w:spacing w:before="58" w:line="222" w:lineRule="auto"/>
              <w:jc w:val="right"/>
              <w:rPr>
                <w:color w:val="auto"/>
                <w:sz w:val="18"/>
                <w:szCs w:val="18"/>
              </w:rPr>
            </w:pPr>
            <w:r>
              <w:rPr>
                <w:color w:val="auto"/>
                <w:spacing w:val="-5"/>
                <w:sz w:val="18"/>
                <w:szCs w:val="18"/>
              </w:rPr>
              <w:t>合计（平方</w:t>
            </w:r>
            <w:r>
              <w:rPr>
                <w:rFonts w:hint="eastAsia"/>
                <w:color w:val="auto"/>
                <w:spacing w:val="-5"/>
                <w:sz w:val="18"/>
                <w:szCs w:val="18"/>
                <w:lang w:eastAsia="zh-CN"/>
              </w:rPr>
              <w:t>米</w:t>
            </w:r>
            <w:r>
              <w:rPr>
                <w:color w:val="auto"/>
                <w:spacing w:val="-5"/>
                <w:sz w:val="18"/>
                <w:szCs w:val="18"/>
              </w:rPr>
              <w:t>）</w:t>
            </w:r>
          </w:p>
        </w:tc>
        <w:tc>
          <w:tcPr>
            <w:tcW w:w="1083" w:type="dxa"/>
            <w:noWrap w:val="0"/>
          </w:tcPr>
          <w:p w14:paraId="26E66400">
            <w:pPr>
              <w:pStyle w:val="13"/>
              <w:spacing w:before="285" w:line="221" w:lineRule="auto"/>
              <w:ind w:left="97"/>
              <w:rPr>
                <w:color w:val="auto"/>
                <w:sz w:val="18"/>
                <w:szCs w:val="18"/>
              </w:rPr>
            </w:pPr>
            <w:r>
              <w:rPr>
                <w:color w:val="auto"/>
                <w:spacing w:val="-2"/>
                <w:sz w:val="18"/>
                <w:szCs w:val="18"/>
              </w:rPr>
              <w:t>保洁配备人</w:t>
            </w:r>
          </w:p>
          <w:p w14:paraId="1A9FCBFC">
            <w:pPr>
              <w:pStyle w:val="13"/>
              <w:spacing w:before="96" w:line="222" w:lineRule="auto"/>
              <w:ind w:left="192"/>
              <w:rPr>
                <w:color w:val="auto"/>
                <w:sz w:val="18"/>
                <w:szCs w:val="18"/>
              </w:rPr>
            </w:pPr>
            <w:r>
              <w:rPr>
                <w:color w:val="auto"/>
                <w:spacing w:val="-4"/>
                <w:sz w:val="18"/>
                <w:szCs w:val="18"/>
              </w:rPr>
              <w:t>员（名）</w:t>
            </w:r>
          </w:p>
        </w:tc>
      </w:tr>
      <w:tr w14:paraId="5824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noWrap w:val="0"/>
          </w:tcPr>
          <w:p w14:paraId="4547B934">
            <w:pPr>
              <w:pStyle w:val="13"/>
              <w:spacing w:before="148" w:line="184" w:lineRule="auto"/>
              <w:ind w:left="333"/>
              <w:rPr>
                <w:color w:val="auto"/>
                <w:sz w:val="18"/>
                <w:szCs w:val="18"/>
              </w:rPr>
            </w:pPr>
            <w:r>
              <w:rPr>
                <w:color w:val="auto"/>
                <w:sz w:val="18"/>
                <w:szCs w:val="18"/>
              </w:rPr>
              <w:t>1</w:t>
            </w:r>
          </w:p>
        </w:tc>
        <w:tc>
          <w:tcPr>
            <w:tcW w:w="1874" w:type="dxa"/>
            <w:noWrap w:val="0"/>
            <w:vAlign w:val="center"/>
          </w:tcPr>
          <w:p w14:paraId="18D418A2">
            <w:pPr>
              <w:widowControl/>
              <w:jc w:val="center"/>
              <w:rPr>
                <w:color w:val="auto"/>
                <w:sz w:val="18"/>
                <w:szCs w:val="18"/>
              </w:rPr>
            </w:pPr>
            <w:r>
              <w:rPr>
                <w:rFonts w:hint="eastAsia" w:ascii="仿宋" w:hAnsi="仿宋" w:eastAsia="仿宋" w:cs="仿宋"/>
                <w:b/>
                <w:bCs/>
                <w:color w:val="auto"/>
                <w:sz w:val="24"/>
                <w:szCs w:val="24"/>
                <w:lang w:bidi="ar"/>
              </w:rPr>
              <w:t>振兴路</w:t>
            </w:r>
          </w:p>
        </w:tc>
        <w:tc>
          <w:tcPr>
            <w:tcW w:w="1124" w:type="dxa"/>
            <w:noWrap w:val="0"/>
            <w:vAlign w:val="center"/>
          </w:tcPr>
          <w:p w14:paraId="3CED6EBD">
            <w:pPr>
              <w:widowControl/>
              <w:jc w:val="center"/>
              <w:rPr>
                <w:color w:val="auto"/>
                <w:sz w:val="18"/>
                <w:szCs w:val="18"/>
              </w:rPr>
            </w:pPr>
            <w:r>
              <w:rPr>
                <w:rFonts w:hint="eastAsia" w:ascii="仿宋" w:hAnsi="仿宋" w:eastAsia="仿宋" w:cs="仿宋"/>
                <w:b/>
                <w:bCs/>
                <w:color w:val="auto"/>
                <w:sz w:val="24"/>
                <w:szCs w:val="24"/>
                <w:lang w:bidi="ar"/>
              </w:rPr>
              <w:t>800</w:t>
            </w:r>
          </w:p>
        </w:tc>
        <w:tc>
          <w:tcPr>
            <w:tcW w:w="1092" w:type="dxa"/>
            <w:noWrap w:val="0"/>
            <w:vAlign w:val="center"/>
          </w:tcPr>
          <w:p w14:paraId="0889986A">
            <w:pPr>
              <w:widowControl/>
              <w:jc w:val="center"/>
              <w:rPr>
                <w:color w:val="auto"/>
                <w:sz w:val="18"/>
                <w:szCs w:val="18"/>
              </w:rPr>
            </w:pPr>
            <w:r>
              <w:rPr>
                <w:rFonts w:hint="eastAsia" w:ascii="仿宋" w:hAnsi="仿宋" w:eastAsia="仿宋" w:cs="仿宋"/>
                <w:b/>
                <w:bCs/>
                <w:color w:val="auto"/>
                <w:sz w:val="24"/>
                <w:szCs w:val="24"/>
                <w:lang w:bidi="ar"/>
              </w:rPr>
              <w:t>23</w:t>
            </w:r>
          </w:p>
        </w:tc>
        <w:tc>
          <w:tcPr>
            <w:tcW w:w="869" w:type="dxa"/>
            <w:noWrap w:val="0"/>
            <w:vAlign w:val="center"/>
          </w:tcPr>
          <w:p w14:paraId="29A50A97">
            <w:pPr>
              <w:jc w:val="center"/>
              <w:rPr>
                <w:rFonts w:ascii="Arial"/>
                <w:color w:val="auto"/>
              </w:rPr>
            </w:pPr>
          </w:p>
        </w:tc>
        <w:tc>
          <w:tcPr>
            <w:tcW w:w="2053" w:type="dxa"/>
            <w:noWrap w:val="0"/>
            <w:vAlign w:val="center"/>
          </w:tcPr>
          <w:p w14:paraId="0885DAC1">
            <w:pPr>
              <w:jc w:val="center"/>
              <w:rPr>
                <w:rFonts w:ascii="Arial"/>
                <w:color w:val="auto"/>
              </w:rPr>
            </w:pPr>
          </w:p>
        </w:tc>
        <w:tc>
          <w:tcPr>
            <w:tcW w:w="1078" w:type="dxa"/>
            <w:noWrap w:val="0"/>
            <w:vAlign w:val="center"/>
          </w:tcPr>
          <w:p w14:paraId="23D2D7F3">
            <w:pPr>
              <w:widowControl/>
              <w:jc w:val="center"/>
              <w:rPr>
                <w:color w:val="auto"/>
                <w:sz w:val="18"/>
                <w:szCs w:val="18"/>
              </w:rPr>
            </w:pPr>
            <w:r>
              <w:rPr>
                <w:rFonts w:hint="eastAsia" w:ascii="仿宋" w:hAnsi="仿宋" w:eastAsia="仿宋" w:cs="仿宋"/>
                <w:b/>
                <w:bCs/>
                <w:color w:val="auto"/>
                <w:sz w:val="24"/>
                <w:szCs w:val="24"/>
                <w:lang w:bidi="ar"/>
              </w:rPr>
              <w:t>18400</w:t>
            </w:r>
          </w:p>
        </w:tc>
        <w:tc>
          <w:tcPr>
            <w:tcW w:w="1083" w:type="dxa"/>
            <w:noWrap w:val="0"/>
          </w:tcPr>
          <w:p w14:paraId="0DD256B8">
            <w:pPr>
              <w:rPr>
                <w:rFonts w:ascii="Arial"/>
                <w:color w:val="auto"/>
              </w:rPr>
            </w:pPr>
          </w:p>
        </w:tc>
      </w:tr>
      <w:tr w14:paraId="3943F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noWrap w:val="0"/>
          </w:tcPr>
          <w:p w14:paraId="4AEC40EB">
            <w:pPr>
              <w:pStyle w:val="13"/>
              <w:spacing w:before="151" w:line="183" w:lineRule="auto"/>
              <w:ind w:left="321"/>
              <w:rPr>
                <w:color w:val="auto"/>
                <w:sz w:val="18"/>
                <w:szCs w:val="18"/>
              </w:rPr>
            </w:pPr>
            <w:r>
              <w:rPr>
                <w:color w:val="auto"/>
                <w:sz w:val="18"/>
                <w:szCs w:val="18"/>
              </w:rPr>
              <w:t>2</w:t>
            </w:r>
          </w:p>
        </w:tc>
        <w:tc>
          <w:tcPr>
            <w:tcW w:w="1874" w:type="dxa"/>
            <w:noWrap w:val="0"/>
            <w:vAlign w:val="center"/>
          </w:tcPr>
          <w:p w14:paraId="267D76D5">
            <w:pPr>
              <w:widowControl/>
              <w:jc w:val="center"/>
              <w:rPr>
                <w:color w:val="auto"/>
                <w:sz w:val="18"/>
                <w:szCs w:val="18"/>
              </w:rPr>
            </w:pPr>
            <w:r>
              <w:rPr>
                <w:rFonts w:hint="eastAsia" w:ascii="仿宋" w:hAnsi="仿宋" w:eastAsia="仿宋" w:cs="仿宋"/>
                <w:b/>
                <w:bCs/>
                <w:color w:val="auto"/>
                <w:sz w:val="24"/>
                <w:szCs w:val="24"/>
                <w:lang w:bidi="ar"/>
              </w:rPr>
              <w:t>新兴路</w:t>
            </w:r>
          </w:p>
        </w:tc>
        <w:tc>
          <w:tcPr>
            <w:tcW w:w="1124" w:type="dxa"/>
            <w:noWrap w:val="0"/>
            <w:vAlign w:val="center"/>
          </w:tcPr>
          <w:p w14:paraId="3CA7AA23">
            <w:pPr>
              <w:widowControl/>
              <w:jc w:val="center"/>
              <w:rPr>
                <w:color w:val="auto"/>
                <w:sz w:val="18"/>
                <w:szCs w:val="18"/>
              </w:rPr>
            </w:pPr>
            <w:r>
              <w:rPr>
                <w:rFonts w:hint="eastAsia" w:ascii="仿宋" w:hAnsi="仿宋" w:eastAsia="仿宋" w:cs="仿宋"/>
                <w:b/>
                <w:bCs/>
                <w:color w:val="auto"/>
                <w:sz w:val="24"/>
                <w:szCs w:val="24"/>
                <w:lang w:bidi="ar"/>
              </w:rPr>
              <w:t>240</w:t>
            </w:r>
          </w:p>
        </w:tc>
        <w:tc>
          <w:tcPr>
            <w:tcW w:w="1092" w:type="dxa"/>
            <w:noWrap w:val="0"/>
            <w:vAlign w:val="center"/>
          </w:tcPr>
          <w:p w14:paraId="1D1F5513">
            <w:pPr>
              <w:widowControl/>
              <w:jc w:val="center"/>
              <w:rPr>
                <w:color w:val="auto"/>
                <w:sz w:val="18"/>
                <w:szCs w:val="18"/>
              </w:rPr>
            </w:pPr>
            <w:r>
              <w:rPr>
                <w:rFonts w:hint="eastAsia" w:ascii="仿宋" w:hAnsi="仿宋" w:eastAsia="仿宋" w:cs="仿宋"/>
                <w:b/>
                <w:bCs/>
                <w:color w:val="auto"/>
                <w:sz w:val="24"/>
                <w:szCs w:val="24"/>
                <w:lang w:bidi="ar"/>
              </w:rPr>
              <w:t>6</w:t>
            </w:r>
          </w:p>
        </w:tc>
        <w:tc>
          <w:tcPr>
            <w:tcW w:w="869" w:type="dxa"/>
            <w:noWrap w:val="0"/>
            <w:vAlign w:val="center"/>
          </w:tcPr>
          <w:p w14:paraId="574A2A3C">
            <w:pPr>
              <w:jc w:val="center"/>
              <w:rPr>
                <w:rFonts w:ascii="Arial"/>
                <w:color w:val="auto"/>
              </w:rPr>
            </w:pPr>
          </w:p>
        </w:tc>
        <w:tc>
          <w:tcPr>
            <w:tcW w:w="2053" w:type="dxa"/>
            <w:noWrap w:val="0"/>
            <w:vAlign w:val="center"/>
          </w:tcPr>
          <w:p w14:paraId="70ACBD68">
            <w:pPr>
              <w:jc w:val="center"/>
              <w:rPr>
                <w:rFonts w:ascii="Arial"/>
                <w:color w:val="auto"/>
              </w:rPr>
            </w:pPr>
          </w:p>
        </w:tc>
        <w:tc>
          <w:tcPr>
            <w:tcW w:w="1078" w:type="dxa"/>
            <w:noWrap w:val="0"/>
            <w:vAlign w:val="center"/>
          </w:tcPr>
          <w:p w14:paraId="1B3538DC">
            <w:pPr>
              <w:widowControl/>
              <w:jc w:val="center"/>
              <w:rPr>
                <w:color w:val="auto"/>
                <w:sz w:val="18"/>
                <w:szCs w:val="18"/>
              </w:rPr>
            </w:pPr>
            <w:r>
              <w:rPr>
                <w:rFonts w:hint="eastAsia" w:ascii="仿宋" w:hAnsi="仿宋" w:eastAsia="仿宋" w:cs="仿宋"/>
                <w:b/>
                <w:bCs/>
                <w:color w:val="auto"/>
                <w:sz w:val="24"/>
                <w:szCs w:val="24"/>
                <w:lang w:bidi="ar"/>
              </w:rPr>
              <w:t>1440</w:t>
            </w:r>
          </w:p>
        </w:tc>
        <w:tc>
          <w:tcPr>
            <w:tcW w:w="1083" w:type="dxa"/>
            <w:noWrap w:val="0"/>
          </w:tcPr>
          <w:p w14:paraId="187F5F9C">
            <w:pPr>
              <w:rPr>
                <w:rFonts w:ascii="Arial"/>
                <w:color w:val="auto"/>
              </w:rPr>
            </w:pPr>
          </w:p>
        </w:tc>
      </w:tr>
      <w:tr w14:paraId="557B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23" w:type="dxa"/>
            <w:noWrap w:val="0"/>
          </w:tcPr>
          <w:p w14:paraId="76B61AD3">
            <w:pPr>
              <w:pStyle w:val="13"/>
              <w:spacing w:before="189" w:line="183" w:lineRule="auto"/>
              <w:ind w:left="323"/>
              <w:rPr>
                <w:color w:val="auto"/>
                <w:sz w:val="18"/>
                <w:szCs w:val="18"/>
              </w:rPr>
            </w:pPr>
            <w:r>
              <w:rPr>
                <w:color w:val="auto"/>
                <w:sz w:val="18"/>
                <w:szCs w:val="18"/>
              </w:rPr>
              <w:t>3</w:t>
            </w:r>
          </w:p>
        </w:tc>
        <w:tc>
          <w:tcPr>
            <w:tcW w:w="1874" w:type="dxa"/>
            <w:noWrap w:val="0"/>
            <w:vAlign w:val="center"/>
          </w:tcPr>
          <w:p w14:paraId="02916348">
            <w:pPr>
              <w:widowControl/>
              <w:jc w:val="center"/>
              <w:rPr>
                <w:color w:val="auto"/>
                <w:sz w:val="18"/>
                <w:szCs w:val="18"/>
              </w:rPr>
            </w:pPr>
            <w:r>
              <w:rPr>
                <w:rFonts w:hint="eastAsia" w:ascii="仿宋" w:hAnsi="仿宋" w:eastAsia="仿宋" w:cs="仿宋"/>
                <w:b/>
                <w:bCs/>
                <w:color w:val="auto"/>
                <w:sz w:val="24"/>
                <w:szCs w:val="24"/>
                <w:lang w:bidi="ar"/>
              </w:rPr>
              <w:t>农贸市场辅路</w:t>
            </w:r>
          </w:p>
        </w:tc>
        <w:tc>
          <w:tcPr>
            <w:tcW w:w="1124" w:type="dxa"/>
            <w:noWrap w:val="0"/>
            <w:vAlign w:val="center"/>
          </w:tcPr>
          <w:p w14:paraId="2CF0894A">
            <w:pPr>
              <w:widowControl/>
              <w:jc w:val="center"/>
              <w:rPr>
                <w:color w:val="auto"/>
                <w:sz w:val="18"/>
                <w:szCs w:val="18"/>
              </w:rPr>
            </w:pPr>
            <w:r>
              <w:rPr>
                <w:rFonts w:hint="eastAsia" w:ascii="仿宋" w:hAnsi="仿宋" w:eastAsia="仿宋" w:cs="仿宋"/>
                <w:b/>
                <w:bCs/>
                <w:color w:val="auto"/>
                <w:sz w:val="24"/>
                <w:szCs w:val="24"/>
                <w:lang w:bidi="ar"/>
              </w:rPr>
              <w:t>180</w:t>
            </w:r>
          </w:p>
        </w:tc>
        <w:tc>
          <w:tcPr>
            <w:tcW w:w="1092" w:type="dxa"/>
            <w:noWrap w:val="0"/>
            <w:vAlign w:val="center"/>
          </w:tcPr>
          <w:p w14:paraId="31F01146">
            <w:pPr>
              <w:widowControl/>
              <w:jc w:val="center"/>
              <w:rPr>
                <w:color w:val="auto"/>
                <w:sz w:val="18"/>
                <w:szCs w:val="18"/>
              </w:rPr>
            </w:pPr>
            <w:r>
              <w:rPr>
                <w:rFonts w:hint="eastAsia" w:ascii="仿宋" w:hAnsi="仿宋" w:eastAsia="仿宋" w:cs="仿宋"/>
                <w:b/>
                <w:bCs/>
                <w:color w:val="auto"/>
                <w:sz w:val="24"/>
                <w:szCs w:val="24"/>
                <w:lang w:bidi="ar"/>
              </w:rPr>
              <w:t>4</w:t>
            </w:r>
          </w:p>
        </w:tc>
        <w:tc>
          <w:tcPr>
            <w:tcW w:w="869" w:type="dxa"/>
            <w:noWrap w:val="0"/>
            <w:vAlign w:val="center"/>
          </w:tcPr>
          <w:p w14:paraId="7322AABE">
            <w:pPr>
              <w:jc w:val="center"/>
              <w:rPr>
                <w:rFonts w:ascii="Arial"/>
                <w:color w:val="auto"/>
              </w:rPr>
            </w:pPr>
          </w:p>
        </w:tc>
        <w:tc>
          <w:tcPr>
            <w:tcW w:w="2053" w:type="dxa"/>
            <w:noWrap w:val="0"/>
            <w:vAlign w:val="center"/>
          </w:tcPr>
          <w:p w14:paraId="7457AE0B">
            <w:pPr>
              <w:jc w:val="center"/>
              <w:rPr>
                <w:rFonts w:ascii="Arial"/>
                <w:color w:val="auto"/>
              </w:rPr>
            </w:pPr>
          </w:p>
        </w:tc>
        <w:tc>
          <w:tcPr>
            <w:tcW w:w="1078" w:type="dxa"/>
            <w:noWrap w:val="0"/>
            <w:vAlign w:val="center"/>
          </w:tcPr>
          <w:p w14:paraId="00E61D9D">
            <w:pPr>
              <w:widowControl/>
              <w:jc w:val="center"/>
              <w:rPr>
                <w:color w:val="auto"/>
                <w:sz w:val="18"/>
                <w:szCs w:val="18"/>
              </w:rPr>
            </w:pPr>
            <w:r>
              <w:rPr>
                <w:rFonts w:hint="eastAsia" w:ascii="仿宋" w:hAnsi="仿宋" w:eastAsia="仿宋" w:cs="仿宋"/>
                <w:b/>
                <w:bCs/>
                <w:color w:val="auto"/>
                <w:sz w:val="24"/>
                <w:szCs w:val="24"/>
                <w:lang w:bidi="ar"/>
              </w:rPr>
              <w:t>720</w:t>
            </w:r>
          </w:p>
        </w:tc>
        <w:tc>
          <w:tcPr>
            <w:tcW w:w="1083" w:type="dxa"/>
            <w:noWrap w:val="0"/>
          </w:tcPr>
          <w:p w14:paraId="56EC121B">
            <w:pPr>
              <w:rPr>
                <w:rFonts w:ascii="Arial"/>
                <w:color w:val="auto"/>
              </w:rPr>
            </w:pPr>
          </w:p>
        </w:tc>
      </w:tr>
      <w:tr w14:paraId="2153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43D1B242">
            <w:pPr>
              <w:pStyle w:val="13"/>
              <w:spacing w:before="154" w:line="183" w:lineRule="auto"/>
              <w:ind w:left="319"/>
              <w:rPr>
                <w:color w:val="auto"/>
                <w:sz w:val="18"/>
                <w:szCs w:val="18"/>
              </w:rPr>
            </w:pPr>
            <w:r>
              <w:rPr>
                <w:color w:val="auto"/>
                <w:sz w:val="18"/>
                <w:szCs w:val="18"/>
              </w:rPr>
              <w:t>4</w:t>
            </w:r>
          </w:p>
        </w:tc>
        <w:tc>
          <w:tcPr>
            <w:tcW w:w="1874" w:type="dxa"/>
            <w:noWrap w:val="0"/>
            <w:vAlign w:val="center"/>
          </w:tcPr>
          <w:p w14:paraId="60ABFA91">
            <w:pPr>
              <w:widowControl/>
              <w:jc w:val="center"/>
              <w:rPr>
                <w:color w:val="auto"/>
                <w:sz w:val="18"/>
                <w:szCs w:val="18"/>
              </w:rPr>
            </w:pPr>
            <w:r>
              <w:rPr>
                <w:rFonts w:hint="eastAsia" w:ascii="仿宋" w:hAnsi="仿宋" w:eastAsia="仿宋" w:cs="仿宋"/>
                <w:b/>
                <w:bCs/>
                <w:color w:val="auto"/>
                <w:sz w:val="24"/>
                <w:szCs w:val="24"/>
                <w:lang w:bidi="ar"/>
              </w:rPr>
              <w:t>育才路主街</w:t>
            </w:r>
          </w:p>
        </w:tc>
        <w:tc>
          <w:tcPr>
            <w:tcW w:w="1124" w:type="dxa"/>
            <w:noWrap w:val="0"/>
            <w:vAlign w:val="center"/>
          </w:tcPr>
          <w:p w14:paraId="3BD4227F">
            <w:pPr>
              <w:widowControl/>
              <w:jc w:val="center"/>
              <w:rPr>
                <w:color w:val="auto"/>
                <w:sz w:val="18"/>
                <w:szCs w:val="18"/>
              </w:rPr>
            </w:pPr>
            <w:r>
              <w:rPr>
                <w:rFonts w:hint="eastAsia" w:ascii="仿宋" w:hAnsi="仿宋" w:eastAsia="仿宋" w:cs="仿宋"/>
                <w:b/>
                <w:bCs/>
                <w:color w:val="auto"/>
                <w:sz w:val="24"/>
                <w:szCs w:val="24"/>
                <w:lang w:bidi="ar"/>
              </w:rPr>
              <w:t>800</w:t>
            </w:r>
          </w:p>
        </w:tc>
        <w:tc>
          <w:tcPr>
            <w:tcW w:w="1092" w:type="dxa"/>
            <w:noWrap w:val="0"/>
            <w:vAlign w:val="center"/>
          </w:tcPr>
          <w:p w14:paraId="1EEE138A">
            <w:pPr>
              <w:widowControl/>
              <w:jc w:val="center"/>
              <w:rPr>
                <w:color w:val="auto"/>
                <w:sz w:val="18"/>
                <w:szCs w:val="18"/>
              </w:rPr>
            </w:pPr>
            <w:r>
              <w:rPr>
                <w:rFonts w:hint="eastAsia" w:ascii="仿宋" w:hAnsi="仿宋" w:eastAsia="仿宋" w:cs="仿宋"/>
                <w:b/>
                <w:bCs/>
                <w:color w:val="auto"/>
                <w:sz w:val="24"/>
                <w:szCs w:val="24"/>
                <w:lang w:bidi="ar"/>
              </w:rPr>
              <w:t>20</w:t>
            </w:r>
          </w:p>
        </w:tc>
        <w:tc>
          <w:tcPr>
            <w:tcW w:w="869" w:type="dxa"/>
            <w:noWrap w:val="0"/>
            <w:vAlign w:val="center"/>
          </w:tcPr>
          <w:p w14:paraId="799810D7">
            <w:pPr>
              <w:jc w:val="center"/>
              <w:rPr>
                <w:rFonts w:ascii="Arial"/>
                <w:color w:val="auto"/>
              </w:rPr>
            </w:pPr>
          </w:p>
        </w:tc>
        <w:tc>
          <w:tcPr>
            <w:tcW w:w="2053" w:type="dxa"/>
            <w:noWrap w:val="0"/>
            <w:vAlign w:val="center"/>
          </w:tcPr>
          <w:p w14:paraId="621D44BD">
            <w:pPr>
              <w:jc w:val="center"/>
              <w:rPr>
                <w:rFonts w:ascii="Arial"/>
                <w:color w:val="auto"/>
              </w:rPr>
            </w:pPr>
          </w:p>
        </w:tc>
        <w:tc>
          <w:tcPr>
            <w:tcW w:w="1078" w:type="dxa"/>
            <w:noWrap w:val="0"/>
            <w:vAlign w:val="center"/>
          </w:tcPr>
          <w:p w14:paraId="309CC38D">
            <w:pPr>
              <w:widowControl/>
              <w:jc w:val="center"/>
              <w:rPr>
                <w:color w:val="auto"/>
                <w:sz w:val="18"/>
                <w:szCs w:val="18"/>
              </w:rPr>
            </w:pPr>
            <w:r>
              <w:rPr>
                <w:rFonts w:hint="eastAsia" w:ascii="仿宋" w:hAnsi="仿宋" w:eastAsia="仿宋" w:cs="仿宋"/>
                <w:b/>
                <w:bCs/>
                <w:color w:val="auto"/>
                <w:sz w:val="24"/>
                <w:szCs w:val="24"/>
                <w:lang w:bidi="ar"/>
              </w:rPr>
              <w:t>16000</w:t>
            </w:r>
          </w:p>
        </w:tc>
        <w:tc>
          <w:tcPr>
            <w:tcW w:w="1083" w:type="dxa"/>
            <w:noWrap w:val="0"/>
          </w:tcPr>
          <w:p w14:paraId="02988BE5">
            <w:pPr>
              <w:rPr>
                <w:rFonts w:ascii="Arial"/>
                <w:color w:val="auto"/>
              </w:rPr>
            </w:pPr>
          </w:p>
        </w:tc>
      </w:tr>
      <w:tr w14:paraId="2863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64332E38">
            <w:pPr>
              <w:pStyle w:val="13"/>
              <w:spacing w:before="154" w:line="182" w:lineRule="auto"/>
              <w:ind w:left="323"/>
              <w:rPr>
                <w:color w:val="auto"/>
                <w:sz w:val="18"/>
                <w:szCs w:val="18"/>
              </w:rPr>
            </w:pPr>
            <w:r>
              <w:rPr>
                <w:color w:val="auto"/>
                <w:sz w:val="18"/>
                <w:szCs w:val="18"/>
              </w:rPr>
              <w:t>5</w:t>
            </w:r>
          </w:p>
        </w:tc>
        <w:tc>
          <w:tcPr>
            <w:tcW w:w="1874" w:type="dxa"/>
            <w:noWrap w:val="0"/>
            <w:vAlign w:val="center"/>
          </w:tcPr>
          <w:p w14:paraId="057DB77E">
            <w:pPr>
              <w:widowControl/>
              <w:jc w:val="center"/>
              <w:rPr>
                <w:color w:val="auto"/>
                <w:sz w:val="18"/>
                <w:szCs w:val="18"/>
              </w:rPr>
            </w:pPr>
            <w:r>
              <w:rPr>
                <w:rFonts w:hint="eastAsia" w:ascii="仿宋" w:hAnsi="仿宋" w:eastAsia="仿宋" w:cs="仿宋"/>
                <w:b/>
                <w:bCs/>
                <w:color w:val="auto"/>
                <w:sz w:val="24"/>
                <w:szCs w:val="24"/>
                <w:lang w:bidi="ar"/>
              </w:rPr>
              <w:t>议新线主街</w:t>
            </w:r>
          </w:p>
        </w:tc>
        <w:tc>
          <w:tcPr>
            <w:tcW w:w="1124" w:type="dxa"/>
            <w:noWrap w:val="0"/>
            <w:vAlign w:val="center"/>
          </w:tcPr>
          <w:p w14:paraId="0C2DC98D">
            <w:pPr>
              <w:widowControl/>
              <w:jc w:val="center"/>
              <w:rPr>
                <w:rFonts w:ascii="Arial"/>
                <w:color w:val="auto"/>
              </w:rPr>
            </w:pPr>
            <w:r>
              <w:rPr>
                <w:rFonts w:hint="eastAsia" w:ascii="仿宋" w:hAnsi="仿宋" w:eastAsia="仿宋" w:cs="仿宋"/>
                <w:b/>
                <w:bCs/>
                <w:color w:val="auto"/>
                <w:sz w:val="24"/>
                <w:szCs w:val="24"/>
                <w:lang w:bidi="ar"/>
              </w:rPr>
              <w:t>1000</w:t>
            </w:r>
          </w:p>
        </w:tc>
        <w:tc>
          <w:tcPr>
            <w:tcW w:w="1092" w:type="dxa"/>
            <w:noWrap w:val="0"/>
            <w:vAlign w:val="center"/>
          </w:tcPr>
          <w:p w14:paraId="775883B5">
            <w:pPr>
              <w:widowControl/>
              <w:jc w:val="center"/>
              <w:rPr>
                <w:rFonts w:ascii="Arial"/>
                <w:color w:val="auto"/>
              </w:rPr>
            </w:pPr>
            <w:r>
              <w:rPr>
                <w:rFonts w:hint="eastAsia" w:ascii="仿宋" w:hAnsi="仿宋" w:eastAsia="仿宋" w:cs="仿宋"/>
                <w:b/>
                <w:bCs/>
                <w:color w:val="auto"/>
                <w:sz w:val="24"/>
                <w:szCs w:val="24"/>
                <w:lang w:bidi="ar"/>
              </w:rPr>
              <w:t>20</w:t>
            </w:r>
          </w:p>
        </w:tc>
        <w:tc>
          <w:tcPr>
            <w:tcW w:w="869" w:type="dxa"/>
            <w:noWrap w:val="0"/>
            <w:vAlign w:val="center"/>
          </w:tcPr>
          <w:p w14:paraId="490C6F80">
            <w:pPr>
              <w:jc w:val="center"/>
              <w:rPr>
                <w:rFonts w:ascii="Arial"/>
                <w:color w:val="auto"/>
              </w:rPr>
            </w:pPr>
          </w:p>
        </w:tc>
        <w:tc>
          <w:tcPr>
            <w:tcW w:w="2053" w:type="dxa"/>
            <w:noWrap w:val="0"/>
            <w:vAlign w:val="center"/>
          </w:tcPr>
          <w:p w14:paraId="17D8F3EE">
            <w:pPr>
              <w:jc w:val="center"/>
              <w:rPr>
                <w:rFonts w:ascii="Arial"/>
                <w:color w:val="auto"/>
              </w:rPr>
            </w:pPr>
          </w:p>
        </w:tc>
        <w:tc>
          <w:tcPr>
            <w:tcW w:w="1078" w:type="dxa"/>
            <w:noWrap w:val="0"/>
            <w:vAlign w:val="center"/>
          </w:tcPr>
          <w:p w14:paraId="0656AAD7">
            <w:pPr>
              <w:widowControl/>
              <w:jc w:val="center"/>
              <w:rPr>
                <w:color w:val="auto"/>
                <w:sz w:val="18"/>
                <w:szCs w:val="18"/>
              </w:rPr>
            </w:pPr>
            <w:r>
              <w:rPr>
                <w:rFonts w:hint="eastAsia" w:ascii="仿宋" w:hAnsi="仿宋" w:eastAsia="仿宋" w:cs="仿宋"/>
                <w:b/>
                <w:bCs/>
                <w:color w:val="auto"/>
                <w:sz w:val="24"/>
                <w:szCs w:val="24"/>
                <w:lang w:bidi="ar"/>
              </w:rPr>
              <w:t>20000</w:t>
            </w:r>
          </w:p>
        </w:tc>
        <w:tc>
          <w:tcPr>
            <w:tcW w:w="1083" w:type="dxa"/>
            <w:noWrap w:val="0"/>
          </w:tcPr>
          <w:p w14:paraId="56A6CF02">
            <w:pPr>
              <w:rPr>
                <w:rFonts w:ascii="Arial"/>
                <w:color w:val="auto"/>
              </w:rPr>
            </w:pPr>
          </w:p>
        </w:tc>
      </w:tr>
      <w:tr w14:paraId="533C1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3" w:type="dxa"/>
            <w:noWrap w:val="0"/>
          </w:tcPr>
          <w:p w14:paraId="3AA302BE">
            <w:pPr>
              <w:pStyle w:val="13"/>
              <w:spacing w:before="154" w:line="183" w:lineRule="auto"/>
              <w:ind w:left="321"/>
              <w:rPr>
                <w:color w:val="auto"/>
                <w:sz w:val="18"/>
                <w:szCs w:val="18"/>
              </w:rPr>
            </w:pPr>
            <w:r>
              <w:rPr>
                <w:color w:val="auto"/>
                <w:sz w:val="18"/>
                <w:szCs w:val="18"/>
              </w:rPr>
              <w:t>6</w:t>
            </w:r>
          </w:p>
        </w:tc>
        <w:tc>
          <w:tcPr>
            <w:tcW w:w="1874" w:type="dxa"/>
            <w:noWrap w:val="0"/>
            <w:vAlign w:val="center"/>
          </w:tcPr>
          <w:p w14:paraId="579EDAB5">
            <w:pPr>
              <w:widowControl/>
              <w:jc w:val="center"/>
              <w:rPr>
                <w:color w:val="auto"/>
                <w:sz w:val="18"/>
                <w:szCs w:val="18"/>
              </w:rPr>
            </w:pPr>
            <w:r>
              <w:rPr>
                <w:rFonts w:hint="eastAsia" w:ascii="仿宋" w:hAnsi="仿宋" w:eastAsia="仿宋" w:cs="仿宋"/>
                <w:b/>
                <w:bCs/>
                <w:color w:val="auto"/>
                <w:sz w:val="24"/>
                <w:szCs w:val="24"/>
                <w:lang w:bidi="ar"/>
              </w:rPr>
              <w:t>许龚线</w:t>
            </w:r>
          </w:p>
        </w:tc>
        <w:tc>
          <w:tcPr>
            <w:tcW w:w="1124" w:type="dxa"/>
            <w:noWrap w:val="0"/>
            <w:vAlign w:val="center"/>
          </w:tcPr>
          <w:p w14:paraId="5828F0A3">
            <w:pPr>
              <w:widowControl/>
              <w:jc w:val="center"/>
              <w:rPr>
                <w:color w:val="auto"/>
                <w:sz w:val="18"/>
                <w:szCs w:val="18"/>
              </w:rPr>
            </w:pPr>
            <w:r>
              <w:rPr>
                <w:rFonts w:hint="eastAsia" w:ascii="仿宋" w:hAnsi="仿宋" w:eastAsia="仿宋" w:cs="仿宋"/>
                <w:b/>
                <w:bCs/>
                <w:color w:val="auto"/>
                <w:sz w:val="24"/>
                <w:szCs w:val="24"/>
                <w:lang w:bidi="ar"/>
              </w:rPr>
              <w:t>1000</w:t>
            </w:r>
          </w:p>
        </w:tc>
        <w:tc>
          <w:tcPr>
            <w:tcW w:w="1092" w:type="dxa"/>
            <w:noWrap w:val="0"/>
            <w:vAlign w:val="center"/>
          </w:tcPr>
          <w:p w14:paraId="55F437FA">
            <w:pPr>
              <w:widowControl/>
              <w:jc w:val="center"/>
              <w:rPr>
                <w:color w:val="auto"/>
                <w:sz w:val="18"/>
                <w:szCs w:val="18"/>
              </w:rPr>
            </w:pPr>
            <w:r>
              <w:rPr>
                <w:rFonts w:hint="eastAsia" w:ascii="仿宋" w:hAnsi="仿宋" w:eastAsia="仿宋" w:cs="仿宋"/>
                <w:b/>
                <w:bCs/>
                <w:color w:val="auto"/>
                <w:sz w:val="24"/>
                <w:szCs w:val="24"/>
                <w:lang w:bidi="ar"/>
              </w:rPr>
              <w:t>7</w:t>
            </w:r>
          </w:p>
        </w:tc>
        <w:tc>
          <w:tcPr>
            <w:tcW w:w="869" w:type="dxa"/>
            <w:noWrap w:val="0"/>
            <w:vAlign w:val="center"/>
          </w:tcPr>
          <w:p w14:paraId="00CF7921">
            <w:pPr>
              <w:widowControl/>
              <w:jc w:val="center"/>
              <w:rPr>
                <w:rFonts w:ascii="Arial"/>
                <w:color w:val="auto"/>
              </w:rPr>
            </w:pPr>
            <w:r>
              <w:rPr>
                <w:rFonts w:hint="eastAsia" w:ascii="仿宋" w:hAnsi="仿宋" w:eastAsia="仿宋" w:cs="仿宋"/>
                <w:b/>
                <w:bCs/>
                <w:color w:val="auto"/>
                <w:sz w:val="24"/>
                <w:szCs w:val="24"/>
                <w:lang w:bidi="ar"/>
              </w:rPr>
              <w:t>4</w:t>
            </w:r>
          </w:p>
        </w:tc>
        <w:tc>
          <w:tcPr>
            <w:tcW w:w="2053" w:type="dxa"/>
            <w:noWrap w:val="0"/>
            <w:vAlign w:val="center"/>
          </w:tcPr>
          <w:p w14:paraId="38E53516">
            <w:pPr>
              <w:widowControl/>
              <w:jc w:val="center"/>
              <w:rPr>
                <w:rFonts w:ascii="Arial"/>
                <w:color w:val="auto"/>
              </w:rPr>
            </w:pPr>
            <w:r>
              <w:rPr>
                <w:rFonts w:hint="eastAsia" w:ascii="仿宋" w:hAnsi="仿宋" w:eastAsia="仿宋" w:cs="仿宋"/>
                <w:b/>
                <w:bCs/>
                <w:color w:val="auto"/>
                <w:sz w:val="24"/>
                <w:szCs w:val="24"/>
                <w:lang w:bidi="ar"/>
              </w:rPr>
              <w:t>7000</w:t>
            </w:r>
          </w:p>
        </w:tc>
        <w:tc>
          <w:tcPr>
            <w:tcW w:w="1078" w:type="dxa"/>
            <w:noWrap w:val="0"/>
            <w:vAlign w:val="center"/>
          </w:tcPr>
          <w:p w14:paraId="01847127">
            <w:pPr>
              <w:widowControl/>
              <w:jc w:val="center"/>
              <w:rPr>
                <w:color w:val="auto"/>
                <w:sz w:val="18"/>
                <w:szCs w:val="18"/>
              </w:rPr>
            </w:pPr>
            <w:r>
              <w:rPr>
                <w:rFonts w:hint="eastAsia" w:ascii="仿宋" w:hAnsi="仿宋" w:eastAsia="仿宋" w:cs="仿宋"/>
                <w:b/>
                <w:bCs/>
                <w:color w:val="auto"/>
                <w:sz w:val="24"/>
                <w:szCs w:val="24"/>
                <w:lang w:bidi="ar"/>
              </w:rPr>
              <w:t>11000</w:t>
            </w:r>
          </w:p>
        </w:tc>
        <w:tc>
          <w:tcPr>
            <w:tcW w:w="1083" w:type="dxa"/>
            <w:noWrap w:val="0"/>
          </w:tcPr>
          <w:p w14:paraId="31A74C58">
            <w:pPr>
              <w:rPr>
                <w:rFonts w:ascii="Arial"/>
                <w:color w:val="auto"/>
              </w:rPr>
            </w:pPr>
          </w:p>
        </w:tc>
      </w:tr>
      <w:tr w14:paraId="7AC8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3" w:type="dxa"/>
            <w:noWrap w:val="0"/>
          </w:tcPr>
          <w:p w14:paraId="619CAABB">
            <w:pPr>
              <w:pStyle w:val="13"/>
              <w:spacing w:before="155" w:line="182" w:lineRule="auto"/>
              <w:ind w:left="324"/>
              <w:rPr>
                <w:color w:val="auto"/>
                <w:sz w:val="18"/>
                <w:szCs w:val="18"/>
              </w:rPr>
            </w:pPr>
            <w:r>
              <w:rPr>
                <w:color w:val="auto"/>
                <w:sz w:val="18"/>
                <w:szCs w:val="18"/>
              </w:rPr>
              <w:t>7</w:t>
            </w:r>
          </w:p>
        </w:tc>
        <w:tc>
          <w:tcPr>
            <w:tcW w:w="1874" w:type="dxa"/>
            <w:noWrap w:val="0"/>
            <w:vAlign w:val="center"/>
          </w:tcPr>
          <w:p w14:paraId="51DB1533">
            <w:pPr>
              <w:widowControl/>
              <w:jc w:val="center"/>
              <w:rPr>
                <w:color w:val="auto"/>
                <w:sz w:val="18"/>
                <w:szCs w:val="18"/>
              </w:rPr>
            </w:pPr>
            <w:r>
              <w:rPr>
                <w:rFonts w:hint="eastAsia" w:ascii="仿宋" w:hAnsi="仿宋" w:eastAsia="仿宋" w:cs="仿宋"/>
                <w:b/>
                <w:bCs/>
                <w:color w:val="auto"/>
                <w:sz w:val="24"/>
                <w:szCs w:val="24"/>
                <w:lang w:bidi="ar"/>
              </w:rPr>
              <w:t>龚港线</w:t>
            </w:r>
          </w:p>
        </w:tc>
        <w:tc>
          <w:tcPr>
            <w:tcW w:w="1124" w:type="dxa"/>
            <w:noWrap w:val="0"/>
            <w:vAlign w:val="center"/>
          </w:tcPr>
          <w:p w14:paraId="0B288309">
            <w:pPr>
              <w:widowControl/>
              <w:jc w:val="center"/>
              <w:rPr>
                <w:color w:val="auto"/>
                <w:sz w:val="18"/>
                <w:szCs w:val="18"/>
              </w:rPr>
            </w:pPr>
            <w:r>
              <w:rPr>
                <w:rFonts w:hint="eastAsia" w:ascii="仿宋" w:hAnsi="仿宋" w:eastAsia="仿宋" w:cs="仿宋"/>
                <w:b/>
                <w:bCs/>
                <w:color w:val="auto"/>
                <w:sz w:val="24"/>
                <w:szCs w:val="24"/>
                <w:lang w:bidi="ar"/>
              </w:rPr>
              <w:t>2000</w:t>
            </w:r>
          </w:p>
        </w:tc>
        <w:tc>
          <w:tcPr>
            <w:tcW w:w="1092" w:type="dxa"/>
            <w:noWrap w:val="0"/>
            <w:vAlign w:val="center"/>
          </w:tcPr>
          <w:p w14:paraId="78BA0DB5">
            <w:pPr>
              <w:widowControl/>
              <w:jc w:val="center"/>
              <w:rPr>
                <w:color w:val="auto"/>
                <w:sz w:val="18"/>
                <w:szCs w:val="18"/>
              </w:rPr>
            </w:pPr>
            <w:r>
              <w:rPr>
                <w:rFonts w:hint="eastAsia" w:ascii="仿宋" w:hAnsi="仿宋" w:eastAsia="仿宋" w:cs="仿宋"/>
                <w:b/>
                <w:bCs/>
                <w:color w:val="auto"/>
                <w:sz w:val="24"/>
                <w:szCs w:val="24"/>
                <w:lang w:bidi="ar"/>
              </w:rPr>
              <w:t>8</w:t>
            </w:r>
          </w:p>
        </w:tc>
        <w:tc>
          <w:tcPr>
            <w:tcW w:w="869" w:type="dxa"/>
            <w:noWrap w:val="0"/>
            <w:vAlign w:val="center"/>
          </w:tcPr>
          <w:p w14:paraId="32B9E521">
            <w:pPr>
              <w:widowControl/>
              <w:jc w:val="center"/>
              <w:rPr>
                <w:rFonts w:ascii="Arial"/>
                <w:color w:val="auto"/>
              </w:rPr>
            </w:pPr>
            <w:r>
              <w:rPr>
                <w:rFonts w:hint="eastAsia" w:ascii="仿宋" w:hAnsi="仿宋" w:eastAsia="仿宋" w:cs="仿宋"/>
                <w:b/>
                <w:bCs/>
                <w:color w:val="auto"/>
                <w:sz w:val="24"/>
                <w:szCs w:val="24"/>
                <w:lang w:bidi="ar"/>
              </w:rPr>
              <w:t>4</w:t>
            </w:r>
          </w:p>
        </w:tc>
        <w:tc>
          <w:tcPr>
            <w:tcW w:w="2053" w:type="dxa"/>
            <w:noWrap w:val="0"/>
            <w:vAlign w:val="center"/>
          </w:tcPr>
          <w:p w14:paraId="0894E57A">
            <w:pPr>
              <w:widowControl/>
              <w:jc w:val="center"/>
              <w:rPr>
                <w:rFonts w:ascii="Arial"/>
                <w:color w:val="auto"/>
              </w:rPr>
            </w:pPr>
            <w:r>
              <w:rPr>
                <w:rFonts w:hint="eastAsia" w:ascii="仿宋" w:hAnsi="仿宋" w:eastAsia="仿宋" w:cs="仿宋"/>
                <w:b/>
                <w:bCs/>
                <w:color w:val="auto"/>
                <w:sz w:val="24"/>
                <w:szCs w:val="24"/>
                <w:lang w:bidi="ar"/>
              </w:rPr>
              <w:t>16000</w:t>
            </w:r>
          </w:p>
        </w:tc>
        <w:tc>
          <w:tcPr>
            <w:tcW w:w="1078" w:type="dxa"/>
            <w:noWrap w:val="0"/>
            <w:vAlign w:val="center"/>
          </w:tcPr>
          <w:p w14:paraId="2E91E71C">
            <w:pPr>
              <w:widowControl/>
              <w:jc w:val="center"/>
              <w:rPr>
                <w:color w:val="auto"/>
                <w:sz w:val="18"/>
                <w:szCs w:val="18"/>
              </w:rPr>
            </w:pPr>
            <w:r>
              <w:rPr>
                <w:rFonts w:hint="eastAsia" w:ascii="仿宋" w:hAnsi="仿宋" w:eastAsia="仿宋" w:cs="仿宋"/>
                <w:b/>
                <w:bCs/>
                <w:color w:val="auto"/>
                <w:sz w:val="24"/>
                <w:szCs w:val="24"/>
                <w:lang w:bidi="ar"/>
              </w:rPr>
              <w:t>24000</w:t>
            </w:r>
          </w:p>
        </w:tc>
        <w:tc>
          <w:tcPr>
            <w:tcW w:w="1083" w:type="dxa"/>
            <w:noWrap w:val="0"/>
          </w:tcPr>
          <w:p w14:paraId="1EC82B5D">
            <w:pPr>
              <w:rPr>
                <w:rFonts w:ascii="Arial"/>
                <w:color w:val="auto"/>
              </w:rPr>
            </w:pPr>
          </w:p>
        </w:tc>
      </w:tr>
      <w:tr w14:paraId="187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01770804">
            <w:pPr>
              <w:pStyle w:val="13"/>
              <w:spacing w:before="155" w:line="183" w:lineRule="auto"/>
              <w:ind w:left="320"/>
              <w:rPr>
                <w:color w:val="auto"/>
                <w:sz w:val="18"/>
                <w:szCs w:val="18"/>
              </w:rPr>
            </w:pPr>
            <w:r>
              <w:rPr>
                <w:color w:val="auto"/>
                <w:sz w:val="18"/>
                <w:szCs w:val="18"/>
              </w:rPr>
              <w:t>8</w:t>
            </w:r>
          </w:p>
        </w:tc>
        <w:tc>
          <w:tcPr>
            <w:tcW w:w="1874" w:type="dxa"/>
            <w:noWrap w:val="0"/>
            <w:vAlign w:val="center"/>
          </w:tcPr>
          <w:p w14:paraId="33E95425">
            <w:pPr>
              <w:widowControl/>
              <w:jc w:val="center"/>
              <w:rPr>
                <w:color w:val="auto"/>
                <w:sz w:val="18"/>
                <w:szCs w:val="18"/>
              </w:rPr>
            </w:pPr>
            <w:r>
              <w:rPr>
                <w:rFonts w:hint="eastAsia" w:ascii="仿宋" w:hAnsi="仿宋" w:eastAsia="仿宋" w:cs="仿宋"/>
                <w:b/>
                <w:bCs/>
                <w:color w:val="auto"/>
                <w:sz w:val="24"/>
                <w:szCs w:val="24"/>
                <w:lang w:bidi="ar"/>
              </w:rPr>
              <w:t>长盛路</w:t>
            </w:r>
          </w:p>
        </w:tc>
        <w:tc>
          <w:tcPr>
            <w:tcW w:w="1124" w:type="dxa"/>
            <w:noWrap w:val="0"/>
            <w:vAlign w:val="center"/>
          </w:tcPr>
          <w:p w14:paraId="728525D0">
            <w:pPr>
              <w:widowControl/>
              <w:jc w:val="center"/>
              <w:rPr>
                <w:color w:val="auto"/>
                <w:sz w:val="18"/>
                <w:szCs w:val="18"/>
              </w:rPr>
            </w:pPr>
            <w:r>
              <w:rPr>
                <w:rFonts w:hint="eastAsia" w:ascii="仿宋" w:hAnsi="仿宋" w:eastAsia="仿宋" w:cs="仿宋"/>
                <w:b/>
                <w:bCs/>
                <w:color w:val="auto"/>
                <w:sz w:val="24"/>
                <w:szCs w:val="24"/>
                <w:lang w:bidi="ar"/>
              </w:rPr>
              <w:t>3600</w:t>
            </w:r>
          </w:p>
        </w:tc>
        <w:tc>
          <w:tcPr>
            <w:tcW w:w="1092" w:type="dxa"/>
            <w:noWrap w:val="0"/>
            <w:vAlign w:val="center"/>
          </w:tcPr>
          <w:p w14:paraId="020A6C84">
            <w:pPr>
              <w:widowControl/>
              <w:jc w:val="center"/>
              <w:rPr>
                <w:color w:val="auto"/>
                <w:sz w:val="18"/>
                <w:szCs w:val="18"/>
              </w:rPr>
            </w:pPr>
            <w:r>
              <w:rPr>
                <w:rFonts w:hint="eastAsia" w:ascii="仿宋" w:hAnsi="仿宋" w:eastAsia="仿宋" w:cs="仿宋"/>
                <w:b/>
                <w:bCs/>
                <w:color w:val="auto"/>
                <w:sz w:val="24"/>
                <w:szCs w:val="24"/>
                <w:lang w:bidi="ar"/>
              </w:rPr>
              <w:t>7</w:t>
            </w:r>
          </w:p>
        </w:tc>
        <w:tc>
          <w:tcPr>
            <w:tcW w:w="869" w:type="dxa"/>
            <w:noWrap w:val="0"/>
            <w:vAlign w:val="center"/>
          </w:tcPr>
          <w:p w14:paraId="1C3B7341">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064DD6AB">
            <w:pPr>
              <w:widowControl/>
              <w:jc w:val="center"/>
              <w:rPr>
                <w:rFonts w:ascii="Arial"/>
                <w:color w:val="auto"/>
              </w:rPr>
            </w:pPr>
            <w:r>
              <w:rPr>
                <w:rFonts w:hint="eastAsia" w:ascii="仿宋" w:hAnsi="仿宋" w:eastAsia="仿宋" w:cs="仿宋"/>
                <w:b/>
                <w:bCs/>
                <w:color w:val="auto"/>
                <w:sz w:val="24"/>
                <w:szCs w:val="24"/>
                <w:lang w:bidi="ar"/>
              </w:rPr>
              <w:t>25200</w:t>
            </w:r>
          </w:p>
        </w:tc>
        <w:tc>
          <w:tcPr>
            <w:tcW w:w="1078" w:type="dxa"/>
            <w:noWrap w:val="0"/>
            <w:vAlign w:val="center"/>
          </w:tcPr>
          <w:p w14:paraId="45D2A42E">
            <w:pPr>
              <w:widowControl/>
              <w:jc w:val="center"/>
              <w:rPr>
                <w:color w:val="auto"/>
                <w:sz w:val="18"/>
                <w:szCs w:val="18"/>
              </w:rPr>
            </w:pPr>
            <w:r>
              <w:rPr>
                <w:rFonts w:hint="eastAsia" w:ascii="仿宋" w:hAnsi="仿宋" w:eastAsia="仿宋" w:cs="仿宋"/>
                <w:b/>
                <w:bCs/>
                <w:color w:val="auto"/>
                <w:sz w:val="24"/>
                <w:szCs w:val="24"/>
                <w:lang w:bidi="ar"/>
              </w:rPr>
              <w:t>46800</w:t>
            </w:r>
          </w:p>
        </w:tc>
        <w:tc>
          <w:tcPr>
            <w:tcW w:w="1083" w:type="dxa"/>
            <w:noWrap w:val="0"/>
          </w:tcPr>
          <w:p w14:paraId="0DC57DA9">
            <w:pPr>
              <w:rPr>
                <w:rFonts w:ascii="Arial"/>
                <w:color w:val="auto"/>
              </w:rPr>
            </w:pPr>
          </w:p>
        </w:tc>
      </w:tr>
      <w:tr w14:paraId="6B3A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40C19A66">
            <w:pPr>
              <w:pStyle w:val="13"/>
              <w:spacing w:before="153" w:line="183" w:lineRule="auto"/>
              <w:ind w:left="320"/>
              <w:rPr>
                <w:color w:val="auto"/>
                <w:sz w:val="18"/>
                <w:szCs w:val="18"/>
              </w:rPr>
            </w:pPr>
            <w:r>
              <w:rPr>
                <w:color w:val="auto"/>
                <w:sz w:val="18"/>
                <w:szCs w:val="18"/>
              </w:rPr>
              <w:t>9</w:t>
            </w:r>
          </w:p>
        </w:tc>
        <w:tc>
          <w:tcPr>
            <w:tcW w:w="1874" w:type="dxa"/>
            <w:noWrap w:val="0"/>
            <w:vAlign w:val="center"/>
          </w:tcPr>
          <w:p w14:paraId="5C59DAD5">
            <w:pPr>
              <w:widowControl/>
              <w:jc w:val="center"/>
              <w:rPr>
                <w:color w:val="auto"/>
                <w:sz w:val="18"/>
                <w:szCs w:val="18"/>
              </w:rPr>
            </w:pPr>
            <w:r>
              <w:rPr>
                <w:rFonts w:hint="eastAsia" w:ascii="仿宋" w:hAnsi="仿宋" w:eastAsia="仿宋" w:cs="仿宋"/>
                <w:b/>
                <w:bCs/>
                <w:color w:val="auto"/>
                <w:sz w:val="24"/>
                <w:szCs w:val="24"/>
                <w:lang w:bidi="ar"/>
              </w:rPr>
              <w:t>华克木业至议堂卫生院辅路</w:t>
            </w:r>
          </w:p>
        </w:tc>
        <w:tc>
          <w:tcPr>
            <w:tcW w:w="1124" w:type="dxa"/>
            <w:noWrap w:val="0"/>
            <w:vAlign w:val="center"/>
          </w:tcPr>
          <w:p w14:paraId="0B6F695C">
            <w:pPr>
              <w:widowControl/>
              <w:jc w:val="center"/>
              <w:rPr>
                <w:color w:val="auto"/>
                <w:sz w:val="18"/>
                <w:szCs w:val="18"/>
              </w:rPr>
            </w:pPr>
            <w:r>
              <w:rPr>
                <w:rFonts w:hint="eastAsia" w:ascii="仿宋" w:hAnsi="仿宋" w:eastAsia="仿宋" w:cs="仿宋"/>
                <w:b/>
                <w:bCs/>
                <w:color w:val="auto"/>
                <w:sz w:val="24"/>
                <w:szCs w:val="24"/>
                <w:lang w:bidi="ar"/>
              </w:rPr>
              <w:t>3000</w:t>
            </w:r>
          </w:p>
        </w:tc>
        <w:tc>
          <w:tcPr>
            <w:tcW w:w="1092" w:type="dxa"/>
            <w:noWrap w:val="0"/>
            <w:vAlign w:val="center"/>
          </w:tcPr>
          <w:p w14:paraId="514E5966">
            <w:pPr>
              <w:widowControl/>
              <w:jc w:val="center"/>
              <w:rPr>
                <w:color w:val="auto"/>
                <w:sz w:val="18"/>
                <w:szCs w:val="18"/>
              </w:rPr>
            </w:pPr>
            <w:r>
              <w:rPr>
                <w:rFonts w:hint="eastAsia" w:ascii="仿宋" w:hAnsi="仿宋" w:eastAsia="仿宋" w:cs="仿宋"/>
                <w:b/>
                <w:bCs/>
                <w:color w:val="auto"/>
                <w:sz w:val="24"/>
                <w:szCs w:val="24"/>
                <w:lang w:bidi="ar"/>
              </w:rPr>
              <w:t>7</w:t>
            </w:r>
          </w:p>
        </w:tc>
        <w:tc>
          <w:tcPr>
            <w:tcW w:w="869" w:type="dxa"/>
            <w:noWrap w:val="0"/>
            <w:vAlign w:val="center"/>
          </w:tcPr>
          <w:p w14:paraId="53F60566">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2E5CA083">
            <w:pPr>
              <w:widowControl/>
              <w:jc w:val="center"/>
              <w:rPr>
                <w:rFonts w:ascii="Arial"/>
                <w:color w:val="auto"/>
              </w:rPr>
            </w:pPr>
            <w:r>
              <w:rPr>
                <w:rFonts w:hint="eastAsia" w:ascii="仿宋" w:hAnsi="仿宋" w:eastAsia="仿宋" w:cs="仿宋"/>
                <w:b/>
                <w:bCs/>
                <w:color w:val="auto"/>
                <w:sz w:val="24"/>
                <w:szCs w:val="24"/>
                <w:lang w:bidi="ar"/>
              </w:rPr>
              <w:t>21000</w:t>
            </w:r>
          </w:p>
        </w:tc>
        <w:tc>
          <w:tcPr>
            <w:tcW w:w="1078" w:type="dxa"/>
            <w:noWrap w:val="0"/>
            <w:vAlign w:val="center"/>
          </w:tcPr>
          <w:p w14:paraId="57DB5881">
            <w:pPr>
              <w:widowControl/>
              <w:jc w:val="center"/>
              <w:rPr>
                <w:color w:val="auto"/>
                <w:sz w:val="18"/>
                <w:szCs w:val="18"/>
              </w:rPr>
            </w:pPr>
            <w:r>
              <w:rPr>
                <w:rFonts w:hint="eastAsia" w:ascii="仿宋" w:hAnsi="仿宋" w:eastAsia="仿宋" w:cs="仿宋"/>
                <w:b/>
                <w:bCs/>
                <w:color w:val="auto"/>
                <w:sz w:val="24"/>
                <w:szCs w:val="24"/>
                <w:lang w:bidi="ar"/>
              </w:rPr>
              <w:t>39000</w:t>
            </w:r>
          </w:p>
        </w:tc>
        <w:tc>
          <w:tcPr>
            <w:tcW w:w="1083" w:type="dxa"/>
            <w:noWrap w:val="0"/>
          </w:tcPr>
          <w:p w14:paraId="1DE7DD7B">
            <w:pPr>
              <w:rPr>
                <w:rFonts w:ascii="Arial"/>
                <w:color w:val="auto"/>
              </w:rPr>
            </w:pPr>
          </w:p>
        </w:tc>
      </w:tr>
      <w:tr w14:paraId="5400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07086A9F">
            <w:pPr>
              <w:pStyle w:val="13"/>
              <w:spacing w:before="153" w:line="184" w:lineRule="auto"/>
              <w:ind w:left="289"/>
              <w:rPr>
                <w:color w:val="auto"/>
                <w:sz w:val="18"/>
                <w:szCs w:val="18"/>
              </w:rPr>
            </w:pPr>
            <w:r>
              <w:rPr>
                <w:color w:val="auto"/>
                <w:spacing w:val="-11"/>
                <w:sz w:val="18"/>
                <w:szCs w:val="18"/>
              </w:rPr>
              <w:t>10</w:t>
            </w:r>
          </w:p>
        </w:tc>
        <w:tc>
          <w:tcPr>
            <w:tcW w:w="1874" w:type="dxa"/>
            <w:noWrap w:val="0"/>
            <w:vAlign w:val="center"/>
          </w:tcPr>
          <w:p w14:paraId="71AF36DF">
            <w:pPr>
              <w:widowControl/>
              <w:jc w:val="center"/>
              <w:rPr>
                <w:color w:val="auto"/>
                <w:sz w:val="18"/>
                <w:szCs w:val="18"/>
              </w:rPr>
            </w:pPr>
            <w:r>
              <w:rPr>
                <w:rFonts w:hint="eastAsia" w:ascii="仿宋" w:hAnsi="仿宋" w:eastAsia="仿宋" w:cs="仿宋"/>
                <w:b/>
                <w:bCs/>
                <w:color w:val="auto"/>
                <w:sz w:val="24"/>
                <w:szCs w:val="24"/>
                <w:lang w:bidi="ar"/>
              </w:rPr>
              <w:t>三组园区路</w:t>
            </w:r>
          </w:p>
        </w:tc>
        <w:tc>
          <w:tcPr>
            <w:tcW w:w="1124" w:type="dxa"/>
            <w:noWrap w:val="0"/>
            <w:vAlign w:val="center"/>
          </w:tcPr>
          <w:p w14:paraId="02DAD998">
            <w:pPr>
              <w:widowControl/>
              <w:jc w:val="center"/>
              <w:rPr>
                <w:color w:val="auto"/>
                <w:sz w:val="18"/>
                <w:szCs w:val="18"/>
              </w:rPr>
            </w:pPr>
            <w:r>
              <w:rPr>
                <w:rFonts w:hint="eastAsia" w:ascii="仿宋" w:hAnsi="仿宋" w:eastAsia="仿宋" w:cs="仿宋"/>
                <w:b/>
                <w:bCs/>
                <w:color w:val="auto"/>
                <w:sz w:val="24"/>
                <w:szCs w:val="24"/>
                <w:lang w:bidi="ar"/>
              </w:rPr>
              <w:t>3400</w:t>
            </w:r>
          </w:p>
        </w:tc>
        <w:tc>
          <w:tcPr>
            <w:tcW w:w="1092" w:type="dxa"/>
            <w:noWrap w:val="0"/>
            <w:vAlign w:val="center"/>
          </w:tcPr>
          <w:p w14:paraId="518EBB22">
            <w:pPr>
              <w:widowControl/>
              <w:jc w:val="center"/>
              <w:rPr>
                <w:color w:val="auto"/>
                <w:sz w:val="18"/>
                <w:szCs w:val="18"/>
              </w:rPr>
            </w:pPr>
            <w:r>
              <w:rPr>
                <w:rFonts w:hint="eastAsia" w:ascii="仿宋" w:hAnsi="仿宋" w:eastAsia="仿宋" w:cs="仿宋"/>
                <w:b/>
                <w:bCs/>
                <w:color w:val="auto"/>
                <w:sz w:val="24"/>
                <w:szCs w:val="24"/>
                <w:lang w:bidi="ar"/>
              </w:rPr>
              <w:t>4</w:t>
            </w:r>
          </w:p>
        </w:tc>
        <w:tc>
          <w:tcPr>
            <w:tcW w:w="869" w:type="dxa"/>
            <w:noWrap w:val="0"/>
            <w:vAlign w:val="center"/>
          </w:tcPr>
          <w:p w14:paraId="03131144">
            <w:pPr>
              <w:widowControl/>
              <w:jc w:val="center"/>
              <w:rPr>
                <w:rFonts w:ascii="Arial"/>
                <w:color w:val="auto"/>
              </w:rPr>
            </w:pPr>
            <w:r>
              <w:rPr>
                <w:rFonts w:hint="eastAsia" w:ascii="仿宋" w:hAnsi="仿宋" w:eastAsia="仿宋" w:cs="仿宋"/>
                <w:b/>
                <w:bCs/>
                <w:color w:val="auto"/>
                <w:sz w:val="24"/>
                <w:szCs w:val="24"/>
                <w:lang w:bidi="ar"/>
              </w:rPr>
              <w:t>2</w:t>
            </w:r>
          </w:p>
        </w:tc>
        <w:tc>
          <w:tcPr>
            <w:tcW w:w="2053" w:type="dxa"/>
            <w:noWrap w:val="0"/>
            <w:vAlign w:val="center"/>
          </w:tcPr>
          <w:p w14:paraId="429500C2">
            <w:pPr>
              <w:widowControl/>
              <w:jc w:val="center"/>
              <w:rPr>
                <w:rFonts w:ascii="Arial"/>
                <w:color w:val="auto"/>
              </w:rPr>
            </w:pPr>
            <w:r>
              <w:rPr>
                <w:rFonts w:hint="eastAsia" w:ascii="仿宋" w:hAnsi="仿宋" w:eastAsia="仿宋" w:cs="仿宋"/>
                <w:b/>
                <w:bCs/>
                <w:color w:val="auto"/>
                <w:sz w:val="24"/>
                <w:szCs w:val="24"/>
                <w:lang w:bidi="ar"/>
              </w:rPr>
              <w:t>13600</w:t>
            </w:r>
          </w:p>
        </w:tc>
        <w:tc>
          <w:tcPr>
            <w:tcW w:w="1078" w:type="dxa"/>
            <w:noWrap w:val="0"/>
            <w:vAlign w:val="center"/>
          </w:tcPr>
          <w:p w14:paraId="6AECDA0C">
            <w:pPr>
              <w:widowControl/>
              <w:jc w:val="center"/>
              <w:rPr>
                <w:color w:val="auto"/>
                <w:sz w:val="18"/>
                <w:szCs w:val="18"/>
              </w:rPr>
            </w:pPr>
            <w:r>
              <w:rPr>
                <w:rFonts w:hint="eastAsia" w:ascii="仿宋" w:hAnsi="仿宋" w:eastAsia="仿宋" w:cs="仿宋"/>
                <w:b/>
                <w:bCs/>
                <w:color w:val="auto"/>
                <w:sz w:val="24"/>
                <w:szCs w:val="24"/>
                <w:lang w:bidi="ar"/>
              </w:rPr>
              <w:t>20400</w:t>
            </w:r>
          </w:p>
        </w:tc>
        <w:tc>
          <w:tcPr>
            <w:tcW w:w="1083" w:type="dxa"/>
            <w:noWrap w:val="0"/>
          </w:tcPr>
          <w:p w14:paraId="5C70B401">
            <w:pPr>
              <w:rPr>
                <w:rFonts w:ascii="Arial"/>
                <w:color w:val="auto"/>
              </w:rPr>
            </w:pPr>
          </w:p>
        </w:tc>
      </w:tr>
      <w:tr w14:paraId="5E1E9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56CA145F">
            <w:pPr>
              <w:pStyle w:val="13"/>
              <w:spacing w:before="154" w:line="184" w:lineRule="auto"/>
              <w:ind w:left="289"/>
              <w:rPr>
                <w:color w:val="auto"/>
                <w:sz w:val="18"/>
                <w:szCs w:val="18"/>
              </w:rPr>
            </w:pPr>
            <w:r>
              <w:rPr>
                <w:color w:val="auto"/>
                <w:spacing w:val="-11"/>
                <w:sz w:val="18"/>
                <w:szCs w:val="18"/>
              </w:rPr>
              <w:t>11</w:t>
            </w:r>
          </w:p>
        </w:tc>
        <w:tc>
          <w:tcPr>
            <w:tcW w:w="1874" w:type="dxa"/>
            <w:noWrap w:val="0"/>
            <w:vAlign w:val="center"/>
          </w:tcPr>
          <w:p w14:paraId="23DB2841">
            <w:pPr>
              <w:widowControl/>
              <w:jc w:val="center"/>
              <w:rPr>
                <w:rFonts w:ascii="Arial"/>
                <w:color w:val="auto"/>
              </w:rPr>
            </w:pPr>
            <w:r>
              <w:rPr>
                <w:rFonts w:hint="eastAsia" w:ascii="仿宋" w:hAnsi="仿宋" w:eastAsia="仿宋" w:cs="仿宋"/>
                <w:b/>
                <w:bCs/>
                <w:color w:val="auto"/>
                <w:sz w:val="24"/>
                <w:szCs w:val="24"/>
                <w:lang w:bidi="ar"/>
              </w:rPr>
              <w:t>四组园区路</w:t>
            </w:r>
          </w:p>
        </w:tc>
        <w:tc>
          <w:tcPr>
            <w:tcW w:w="1124" w:type="dxa"/>
            <w:noWrap w:val="0"/>
            <w:vAlign w:val="center"/>
          </w:tcPr>
          <w:p w14:paraId="6E3E06FE">
            <w:pPr>
              <w:widowControl/>
              <w:jc w:val="center"/>
              <w:rPr>
                <w:rFonts w:ascii="Arial"/>
                <w:color w:val="auto"/>
              </w:rPr>
            </w:pPr>
            <w:r>
              <w:rPr>
                <w:rFonts w:hint="eastAsia" w:ascii="仿宋" w:hAnsi="仿宋" w:eastAsia="仿宋" w:cs="仿宋"/>
                <w:b/>
                <w:bCs/>
                <w:color w:val="auto"/>
                <w:sz w:val="24"/>
                <w:szCs w:val="24"/>
                <w:lang w:bidi="ar"/>
              </w:rPr>
              <w:t>2600</w:t>
            </w:r>
          </w:p>
        </w:tc>
        <w:tc>
          <w:tcPr>
            <w:tcW w:w="1092" w:type="dxa"/>
            <w:noWrap w:val="0"/>
            <w:vAlign w:val="center"/>
          </w:tcPr>
          <w:p w14:paraId="56571F3E">
            <w:pPr>
              <w:widowControl/>
              <w:jc w:val="center"/>
              <w:rPr>
                <w:rFonts w:ascii="Arial"/>
                <w:color w:val="auto"/>
              </w:rPr>
            </w:pPr>
            <w:r>
              <w:rPr>
                <w:rFonts w:hint="eastAsia" w:ascii="仿宋" w:hAnsi="仿宋" w:eastAsia="仿宋" w:cs="仿宋"/>
                <w:b/>
                <w:bCs/>
                <w:color w:val="auto"/>
                <w:sz w:val="24"/>
                <w:szCs w:val="24"/>
                <w:lang w:bidi="ar"/>
              </w:rPr>
              <w:t>7</w:t>
            </w:r>
          </w:p>
        </w:tc>
        <w:tc>
          <w:tcPr>
            <w:tcW w:w="869" w:type="dxa"/>
            <w:noWrap w:val="0"/>
            <w:vAlign w:val="center"/>
          </w:tcPr>
          <w:p w14:paraId="1D19AB22">
            <w:pPr>
              <w:widowControl/>
              <w:jc w:val="center"/>
              <w:rPr>
                <w:rFonts w:ascii="Arial"/>
                <w:color w:val="auto"/>
              </w:rPr>
            </w:pPr>
            <w:r>
              <w:rPr>
                <w:rFonts w:hint="eastAsia" w:ascii="仿宋" w:hAnsi="仿宋" w:eastAsia="仿宋" w:cs="仿宋"/>
                <w:b/>
                <w:bCs/>
                <w:color w:val="auto"/>
                <w:sz w:val="24"/>
                <w:szCs w:val="24"/>
                <w:lang w:bidi="ar"/>
              </w:rPr>
              <w:t>2</w:t>
            </w:r>
          </w:p>
        </w:tc>
        <w:tc>
          <w:tcPr>
            <w:tcW w:w="2053" w:type="dxa"/>
            <w:noWrap w:val="0"/>
            <w:vAlign w:val="center"/>
          </w:tcPr>
          <w:p w14:paraId="6DAFD277">
            <w:pPr>
              <w:widowControl/>
              <w:jc w:val="center"/>
              <w:rPr>
                <w:rFonts w:ascii="Arial"/>
                <w:color w:val="auto"/>
              </w:rPr>
            </w:pPr>
            <w:r>
              <w:rPr>
                <w:rFonts w:hint="eastAsia" w:ascii="仿宋" w:hAnsi="仿宋" w:eastAsia="仿宋" w:cs="仿宋"/>
                <w:b/>
                <w:bCs/>
                <w:color w:val="auto"/>
                <w:sz w:val="24"/>
                <w:szCs w:val="24"/>
                <w:lang w:bidi="ar"/>
              </w:rPr>
              <w:t>18200</w:t>
            </w:r>
          </w:p>
        </w:tc>
        <w:tc>
          <w:tcPr>
            <w:tcW w:w="1078" w:type="dxa"/>
            <w:noWrap w:val="0"/>
            <w:vAlign w:val="center"/>
          </w:tcPr>
          <w:p w14:paraId="20EE6424">
            <w:pPr>
              <w:widowControl/>
              <w:jc w:val="center"/>
              <w:rPr>
                <w:rFonts w:ascii="Arial"/>
                <w:color w:val="auto"/>
              </w:rPr>
            </w:pPr>
            <w:r>
              <w:rPr>
                <w:rFonts w:hint="eastAsia" w:ascii="仿宋" w:hAnsi="仿宋" w:eastAsia="仿宋" w:cs="仿宋"/>
                <w:b/>
                <w:bCs/>
                <w:color w:val="auto"/>
                <w:sz w:val="24"/>
                <w:szCs w:val="24"/>
                <w:lang w:bidi="ar"/>
              </w:rPr>
              <w:t>23400</w:t>
            </w:r>
          </w:p>
        </w:tc>
        <w:tc>
          <w:tcPr>
            <w:tcW w:w="1083" w:type="dxa"/>
            <w:noWrap w:val="0"/>
          </w:tcPr>
          <w:p w14:paraId="18CFFDF8">
            <w:pPr>
              <w:rPr>
                <w:rFonts w:ascii="Arial"/>
                <w:color w:val="auto"/>
              </w:rPr>
            </w:pPr>
          </w:p>
        </w:tc>
      </w:tr>
      <w:tr w14:paraId="4DD3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5FDDE884">
            <w:pPr>
              <w:pStyle w:val="13"/>
              <w:spacing w:before="153" w:line="184" w:lineRule="auto"/>
              <w:ind w:left="289"/>
              <w:rPr>
                <w:color w:val="auto"/>
                <w:sz w:val="18"/>
                <w:szCs w:val="18"/>
              </w:rPr>
            </w:pPr>
            <w:r>
              <w:rPr>
                <w:color w:val="auto"/>
                <w:spacing w:val="-11"/>
                <w:sz w:val="18"/>
                <w:szCs w:val="18"/>
              </w:rPr>
              <w:t>12</w:t>
            </w:r>
          </w:p>
        </w:tc>
        <w:tc>
          <w:tcPr>
            <w:tcW w:w="1874" w:type="dxa"/>
            <w:noWrap w:val="0"/>
            <w:vAlign w:val="center"/>
          </w:tcPr>
          <w:p w14:paraId="0A49C6D2">
            <w:pPr>
              <w:widowControl/>
              <w:jc w:val="center"/>
              <w:rPr>
                <w:rFonts w:ascii="Arial"/>
                <w:color w:val="auto"/>
              </w:rPr>
            </w:pPr>
            <w:r>
              <w:rPr>
                <w:rFonts w:hint="eastAsia" w:ascii="仿宋" w:hAnsi="仿宋" w:eastAsia="仿宋" w:cs="仿宋"/>
                <w:b/>
                <w:bCs/>
                <w:color w:val="auto"/>
                <w:sz w:val="24"/>
                <w:szCs w:val="24"/>
                <w:lang w:bidi="ar"/>
              </w:rPr>
              <w:t>育才路至侯家桥</w:t>
            </w:r>
          </w:p>
        </w:tc>
        <w:tc>
          <w:tcPr>
            <w:tcW w:w="1124" w:type="dxa"/>
            <w:noWrap w:val="0"/>
            <w:vAlign w:val="center"/>
          </w:tcPr>
          <w:p w14:paraId="519A48D9">
            <w:pPr>
              <w:widowControl/>
              <w:jc w:val="center"/>
              <w:rPr>
                <w:rFonts w:ascii="Arial"/>
                <w:color w:val="auto"/>
              </w:rPr>
            </w:pPr>
            <w:r>
              <w:rPr>
                <w:rFonts w:hint="eastAsia" w:ascii="仿宋" w:hAnsi="仿宋" w:eastAsia="仿宋" w:cs="仿宋"/>
                <w:b/>
                <w:bCs/>
                <w:color w:val="auto"/>
                <w:sz w:val="24"/>
                <w:szCs w:val="24"/>
                <w:lang w:bidi="ar"/>
              </w:rPr>
              <w:t>1200</w:t>
            </w:r>
          </w:p>
        </w:tc>
        <w:tc>
          <w:tcPr>
            <w:tcW w:w="1092" w:type="dxa"/>
            <w:noWrap w:val="0"/>
            <w:vAlign w:val="center"/>
          </w:tcPr>
          <w:p w14:paraId="0B11B59B">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0F120DB3">
            <w:pPr>
              <w:jc w:val="center"/>
              <w:rPr>
                <w:rFonts w:ascii="Arial"/>
                <w:color w:val="auto"/>
              </w:rPr>
            </w:pPr>
          </w:p>
        </w:tc>
        <w:tc>
          <w:tcPr>
            <w:tcW w:w="2053" w:type="dxa"/>
            <w:noWrap w:val="0"/>
            <w:vAlign w:val="center"/>
          </w:tcPr>
          <w:p w14:paraId="4213C158">
            <w:pPr>
              <w:jc w:val="center"/>
              <w:rPr>
                <w:rFonts w:ascii="Arial"/>
                <w:color w:val="auto"/>
              </w:rPr>
            </w:pPr>
          </w:p>
        </w:tc>
        <w:tc>
          <w:tcPr>
            <w:tcW w:w="1078" w:type="dxa"/>
            <w:noWrap w:val="0"/>
            <w:vAlign w:val="center"/>
          </w:tcPr>
          <w:p w14:paraId="3FDA6BDE">
            <w:pPr>
              <w:widowControl/>
              <w:jc w:val="center"/>
              <w:rPr>
                <w:rFonts w:ascii="Arial"/>
                <w:color w:val="auto"/>
              </w:rPr>
            </w:pPr>
            <w:r>
              <w:rPr>
                <w:rFonts w:hint="eastAsia" w:ascii="仿宋" w:hAnsi="仿宋" w:eastAsia="仿宋" w:cs="仿宋"/>
                <w:b/>
                <w:bCs/>
                <w:color w:val="auto"/>
                <w:sz w:val="24"/>
                <w:szCs w:val="24"/>
                <w:lang w:bidi="ar"/>
              </w:rPr>
              <w:t>9600</w:t>
            </w:r>
          </w:p>
        </w:tc>
        <w:tc>
          <w:tcPr>
            <w:tcW w:w="1083" w:type="dxa"/>
            <w:noWrap w:val="0"/>
          </w:tcPr>
          <w:p w14:paraId="54961BF2">
            <w:pPr>
              <w:rPr>
                <w:rFonts w:ascii="Arial"/>
                <w:color w:val="auto"/>
              </w:rPr>
            </w:pPr>
          </w:p>
        </w:tc>
      </w:tr>
      <w:tr w14:paraId="256DC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020EB9AC">
            <w:pPr>
              <w:pStyle w:val="13"/>
              <w:spacing w:before="154" w:line="184" w:lineRule="auto"/>
              <w:ind w:left="289"/>
              <w:rPr>
                <w:color w:val="auto"/>
                <w:sz w:val="18"/>
                <w:szCs w:val="18"/>
              </w:rPr>
            </w:pPr>
            <w:r>
              <w:rPr>
                <w:color w:val="auto"/>
                <w:spacing w:val="-11"/>
                <w:sz w:val="18"/>
                <w:szCs w:val="18"/>
              </w:rPr>
              <w:t>13</w:t>
            </w:r>
          </w:p>
        </w:tc>
        <w:tc>
          <w:tcPr>
            <w:tcW w:w="1874" w:type="dxa"/>
            <w:noWrap w:val="0"/>
            <w:vAlign w:val="center"/>
          </w:tcPr>
          <w:p w14:paraId="239AF4CB">
            <w:pPr>
              <w:widowControl/>
              <w:jc w:val="center"/>
              <w:rPr>
                <w:rFonts w:ascii="Arial"/>
                <w:color w:val="auto"/>
              </w:rPr>
            </w:pPr>
            <w:r>
              <w:rPr>
                <w:rFonts w:hint="eastAsia" w:ascii="仿宋" w:hAnsi="仿宋" w:eastAsia="仿宋" w:cs="仿宋"/>
                <w:b/>
                <w:bCs/>
                <w:color w:val="auto"/>
                <w:sz w:val="24"/>
                <w:szCs w:val="24"/>
                <w:lang w:bidi="ar"/>
              </w:rPr>
              <w:t>昆山路</w:t>
            </w:r>
          </w:p>
        </w:tc>
        <w:tc>
          <w:tcPr>
            <w:tcW w:w="1124" w:type="dxa"/>
            <w:noWrap w:val="0"/>
            <w:vAlign w:val="center"/>
          </w:tcPr>
          <w:p w14:paraId="171C700F">
            <w:pPr>
              <w:widowControl/>
              <w:jc w:val="center"/>
              <w:rPr>
                <w:rFonts w:ascii="Arial"/>
                <w:color w:val="auto"/>
              </w:rPr>
            </w:pPr>
            <w:r>
              <w:rPr>
                <w:rFonts w:hint="eastAsia" w:ascii="仿宋" w:hAnsi="仿宋" w:eastAsia="仿宋" w:cs="仿宋"/>
                <w:b/>
                <w:bCs/>
                <w:color w:val="auto"/>
                <w:sz w:val="24"/>
                <w:szCs w:val="24"/>
                <w:lang w:bidi="ar"/>
              </w:rPr>
              <w:t>890</w:t>
            </w:r>
          </w:p>
        </w:tc>
        <w:tc>
          <w:tcPr>
            <w:tcW w:w="1092" w:type="dxa"/>
            <w:noWrap w:val="0"/>
            <w:vAlign w:val="center"/>
          </w:tcPr>
          <w:p w14:paraId="401C72F6">
            <w:pPr>
              <w:widowControl/>
              <w:jc w:val="center"/>
              <w:rPr>
                <w:rFonts w:ascii="Arial"/>
                <w:color w:val="auto"/>
              </w:rPr>
            </w:pPr>
            <w:r>
              <w:rPr>
                <w:rFonts w:hint="eastAsia" w:ascii="仿宋" w:hAnsi="仿宋" w:eastAsia="仿宋" w:cs="仿宋"/>
                <w:b/>
                <w:bCs/>
                <w:color w:val="auto"/>
                <w:sz w:val="24"/>
                <w:szCs w:val="24"/>
                <w:lang w:bidi="ar"/>
              </w:rPr>
              <w:t>17</w:t>
            </w:r>
          </w:p>
        </w:tc>
        <w:tc>
          <w:tcPr>
            <w:tcW w:w="869" w:type="dxa"/>
            <w:noWrap w:val="0"/>
            <w:vAlign w:val="center"/>
          </w:tcPr>
          <w:p w14:paraId="61DE41CE">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78DF7735">
            <w:pPr>
              <w:widowControl/>
              <w:jc w:val="center"/>
              <w:rPr>
                <w:rFonts w:ascii="Arial"/>
                <w:color w:val="auto"/>
              </w:rPr>
            </w:pPr>
            <w:r>
              <w:rPr>
                <w:rFonts w:hint="eastAsia" w:ascii="仿宋" w:hAnsi="仿宋" w:eastAsia="仿宋" w:cs="仿宋"/>
                <w:b/>
                <w:bCs/>
                <w:color w:val="auto"/>
                <w:sz w:val="24"/>
                <w:szCs w:val="24"/>
                <w:lang w:bidi="ar"/>
              </w:rPr>
              <w:t>15130</w:t>
            </w:r>
          </w:p>
        </w:tc>
        <w:tc>
          <w:tcPr>
            <w:tcW w:w="1078" w:type="dxa"/>
            <w:noWrap w:val="0"/>
            <w:vAlign w:val="center"/>
          </w:tcPr>
          <w:p w14:paraId="7BEE01C6">
            <w:pPr>
              <w:widowControl/>
              <w:jc w:val="center"/>
              <w:rPr>
                <w:rFonts w:ascii="Arial"/>
                <w:color w:val="auto"/>
              </w:rPr>
            </w:pPr>
            <w:r>
              <w:rPr>
                <w:rFonts w:hint="eastAsia" w:ascii="仿宋" w:hAnsi="仿宋" w:eastAsia="仿宋" w:cs="仿宋"/>
                <w:b/>
                <w:bCs/>
                <w:color w:val="auto"/>
                <w:sz w:val="24"/>
                <w:szCs w:val="24"/>
                <w:lang w:bidi="ar"/>
              </w:rPr>
              <w:t>20470</w:t>
            </w:r>
          </w:p>
        </w:tc>
        <w:tc>
          <w:tcPr>
            <w:tcW w:w="1083" w:type="dxa"/>
            <w:noWrap w:val="0"/>
          </w:tcPr>
          <w:p w14:paraId="61E0FBB7">
            <w:pPr>
              <w:rPr>
                <w:rFonts w:ascii="Arial"/>
                <w:color w:val="auto"/>
              </w:rPr>
            </w:pPr>
          </w:p>
        </w:tc>
      </w:tr>
      <w:tr w14:paraId="4518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1020CDAE">
            <w:pPr>
              <w:pStyle w:val="13"/>
              <w:spacing w:before="152" w:line="184" w:lineRule="auto"/>
              <w:ind w:left="289"/>
              <w:rPr>
                <w:color w:val="auto"/>
                <w:sz w:val="18"/>
                <w:szCs w:val="18"/>
              </w:rPr>
            </w:pPr>
            <w:r>
              <w:rPr>
                <w:color w:val="auto"/>
                <w:spacing w:val="-11"/>
                <w:sz w:val="18"/>
                <w:szCs w:val="18"/>
              </w:rPr>
              <w:t>14</w:t>
            </w:r>
          </w:p>
        </w:tc>
        <w:tc>
          <w:tcPr>
            <w:tcW w:w="1874" w:type="dxa"/>
            <w:noWrap w:val="0"/>
            <w:vAlign w:val="center"/>
          </w:tcPr>
          <w:p w14:paraId="207EB790">
            <w:pPr>
              <w:widowControl/>
              <w:jc w:val="center"/>
              <w:rPr>
                <w:rFonts w:ascii="Arial"/>
                <w:color w:val="auto"/>
              </w:rPr>
            </w:pPr>
            <w:r>
              <w:rPr>
                <w:rFonts w:hint="eastAsia" w:ascii="仿宋" w:hAnsi="仿宋" w:eastAsia="仿宋" w:cs="仿宋"/>
                <w:b/>
                <w:bCs/>
                <w:color w:val="auto"/>
                <w:sz w:val="24"/>
                <w:szCs w:val="24"/>
                <w:lang w:bidi="ar"/>
              </w:rPr>
              <w:t>吴江路</w:t>
            </w:r>
          </w:p>
        </w:tc>
        <w:tc>
          <w:tcPr>
            <w:tcW w:w="1124" w:type="dxa"/>
            <w:noWrap w:val="0"/>
            <w:vAlign w:val="center"/>
          </w:tcPr>
          <w:p w14:paraId="552474AD">
            <w:pPr>
              <w:widowControl/>
              <w:jc w:val="center"/>
              <w:rPr>
                <w:rFonts w:ascii="Arial"/>
                <w:color w:val="auto"/>
              </w:rPr>
            </w:pPr>
            <w:r>
              <w:rPr>
                <w:rFonts w:hint="eastAsia" w:ascii="仿宋" w:hAnsi="仿宋" w:eastAsia="仿宋" w:cs="仿宋"/>
                <w:b/>
                <w:bCs/>
                <w:color w:val="auto"/>
                <w:sz w:val="24"/>
                <w:szCs w:val="24"/>
                <w:lang w:bidi="ar"/>
              </w:rPr>
              <w:t>730</w:t>
            </w:r>
          </w:p>
        </w:tc>
        <w:tc>
          <w:tcPr>
            <w:tcW w:w="1092" w:type="dxa"/>
            <w:noWrap w:val="0"/>
            <w:vAlign w:val="center"/>
          </w:tcPr>
          <w:p w14:paraId="7055F40F">
            <w:pPr>
              <w:widowControl/>
              <w:jc w:val="center"/>
              <w:rPr>
                <w:rFonts w:ascii="Arial"/>
                <w:color w:val="auto"/>
              </w:rPr>
            </w:pPr>
            <w:r>
              <w:rPr>
                <w:rFonts w:hint="eastAsia" w:ascii="仿宋" w:hAnsi="仿宋" w:eastAsia="仿宋" w:cs="仿宋"/>
                <w:b/>
                <w:bCs/>
                <w:color w:val="auto"/>
                <w:sz w:val="24"/>
                <w:szCs w:val="24"/>
                <w:lang w:bidi="ar"/>
              </w:rPr>
              <w:t>17</w:t>
            </w:r>
          </w:p>
        </w:tc>
        <w:tc>
          <w:tcPr>
            <w:tcW w:w="869" w:type="dxa"/>
            <w:noWrap w:val="0"/>
            <w:vAlign w:val="center"/>
          </w:tcPr>
          <w:p w14:paraId="0A13E36D">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5409E4A6">
            <w:pPr>
              <w:widowControl/>
              <w:jc w:val="center"/>
              <w:rPr>
                <w:rFonts w:ascii="Arial"/>
                <w:color w:val="auto"/>
              </w:rPr>
            </w:pPr>
            <w:r>
              <w:rPr>
                <w:rFonts w:hint="eastAsia" w:ascii="仿宋" w:hAnsi="仿宋" w:eastAsia="仿宋" w:cs="仿宋"/>
                <w:b/>
                <w:bCs/>
                <w:color w:val="auto"/>
                <w:sz w:val="24"/>
                <w:szCs w:val="24"/>
                <w:lang w:bidi="ar"/>
              </w:rPr>
              <w:t>12410</w:t>
            </w:r>
          </w:p>
        </w:tc>
        <w:tc>
          <w:tcPr>
            <w:tcW w:w="1078" w:type="dxa"/>
            <w:noWrap w:val="0"/>
            <w:vAlign w:val="center"/>
          </w:tcPr>
          <w:p w14:paraId="3F19EAEF">
            <w:pPr>
              <w:widowControl/>
              <w:jc w:val="center"/>
              <w:rPr>
                <w:rFonts w:ascii="Arial"/>
                <w:color w:val="auto"/>
              </w:rPr>
            </w:pPr>
            <w:r>
              <w:rPr>
                <w:rFonts w:hint="eastAsia" w:ascii="仿宋" w:hAnsi="仿宋" w:eastAsia="仿宋" w:cs="仿宋"/>
                <w:b/>
                <w:bCs/>
                <w:color w:val="auto"/>
                <w:sz w:val="24"/>
                <w:szCs w:val="24"/>
                <w:lang w:bidi="ar"/>
              </w:rPr>
              <w:t>16790</w:t>
            </w:r>
          </w:p>
        </w:tc>
        <w:tc>
          <w:tcPr>
            <w:tcW w:w="1083" w:type="dxa"/>
            <w:noWrap w:val="0"/>
          </w:tcPr>
          <w:p w14:paraId="2EA2C82D">
            <w:pPr>
              <w:rPr>
                <w:rFonts w:ascii="Arial"/>
                <w:color w:val="auto"/>
              </w:rPr>
            </w:pPr>
          </w:p>
        </w:tc>
      </w:tr>
      <w:tr w14:paraId="0543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23" w:type="dxa"/>
            <w:noWrap w:val="0"/>
          </w:tcPr>
          <w:p w14:paraId="6D99FFE8">
            <w:pPr>
              <w:pStyle w:val="13"/>
              <w:spacing w:before="153" w:line="184" w:lineRule="auto"/>
              <w:ind w:left="289"/>
              <w:rPr>
                <w:color w:val="auto"/>
                <w:sz w:val="18"/>
                <w:szCs w:val="18"/>
              </w:rPr>
            </w:pPr>
            <w:r>
              <w:rPr>
                <w:color w:val="auto"/>
                <w:spacing w:val="-11"/>
                <w:sz w:val="18"/>
                <w:szCs w:val="18"/>
              </w:rPr>
              <w:t>15</w:t>
            </w:r>
          </w:p>
        </w:tc>
        <w:tc>
          <w:tcPr>
            <w:tcW w:w="1874" w:type="dxa"/>
            <w:noWrap w:val="0"/>
            <w:vAlign w:val="center"/>
          </w:tcPr>
          <w:p w14:paraId="6C8E9385">
            <w:pPr>
              <w:widowControl/>
              <w:jc w:val="center"/>
              <w:rPr>
                <w:rFonts w:ascii="Arial"/>
                <w:color w:val="auto"/>
              </w:rPr>
            </w:pPr>
            <w:r>
              <w:rPr>
                <w:rFonts w:hint="eastAsia" w:ascii="仿宋" w:hAnsi="仿宋" w:eastAsia="仿宋" w:cs="仿宋"/>
                <w:b/>
                <w:bCs/>
                <w:color w:val="auto"/>
                <w:sz w:val="24"/>
                <w:szCs w:val="24"/>
                <w:lang w:bidi="ar"/>
              </w:rPr>
              <w:t>张家港路</w:t>
            </w:r>
          </w:p>
        </w:tc>
        <w:tc>
          <w:tcPr>
            <w:tcW w:w="1124" w:type="dxa"/>
            <w:noWrap w:val="0"/>
            <w:vAlign w:val="center"/>
          </w:tcPr>
          <w:p w14:paraId="30A55857">
            <w:pPr>
              <w:widowControl/>
              <w:jc w:val="center"/>
              <w:rPr>
                <w:rFonts w:ascii="Arial"/>
                <w:color w:val="auto"/>
              </w:rPr>
            </w:pPr>
            <w:r>
              <w:rPr>
                <w:rFonts w:hint="eastAsia" w:ascii="仿宋" w:hAnsi="仿宋" w:eastAsia="仿宋" w:cs="仿宋"/>
                <w:b/>
                <w:bCs/>
                <w:color w:val="auto"/>
                <w:sz w:val="24"/>
                <w:szCs w:val="24"/>
                <w:lang w:bidi="ar"/>
              </w:rPr>
              <w:t>580</w:t>
            </w:r>
          </w:p>
        </w:tc>
        <w:tc>
          <w:tcPr>
            <w:tcW w:w="1092" w:type="dxa"/>
            <w:noWrap w:val="0"/>
            <w:vAlign w:val="center"/>
          </w:tcPr>
          <w:p w14:paraId="6E0199F3">
            <w:pPr>
              <w:widowControl/>
              <w:jc w:val="center"/>
              <w:rPr>
                <w:rFonts w:ascii="Arial"/>
                <w:color w:val="auto"/>
              </w:rPr>
            </w:pPr>
            <w:r>
              <w:rPr>
                <w:rFonts w:hint="eastAsia" w:ascii="仿宋" w:hAnsi="仿宋" w:eastAsia="仿宋" w:cs="仿宋"/>
                <w:b/>
                <w:bCs/>
                <w:color w:val="auto"/>
                <w:sz w:val="24"/>
                <w:szCs w:val="24"/>
                <w:lang w:bidi="ar"/>
              </w:rPr>
              <w:t>7.5</w:t>
            </w:r>
          </w:p>
        </w:tc>
        <w:tc>
          <w:tcPr>
            <w:tcW w:w="869" w:type="dxa"/>
            <w:noWrap w:val="0"/>
            <w:vAlign w:val="center"/>
          </w:tcPr>
          <w:p w14:paraId="42675665">
            <w:pPr>
              <w:widowControl/>
              <w:jc w:val="center"/>
              <w:rPr>
                <w:rFonts w:ascii="Arial"/>
                <w:color w:val="auto"/>
              </w:rPr>
            </w:pPr>
            <w:r>
              <w:rPr>
                <w:rFonts w:hint="eastAsia" w:ascii="仿宋" w:hAnsi="仿宋" w:eastAsia="仿宋" w:cs="仿宋"/>
                <w:b/>
                <w:bCs/>
                <w:color w:val="auto"/>
                <w:sz w:val="24"/>
                <w:szCs w:val="24"/>
                <w:lang w:bidi="ar"/>
              </w:rPr>
              <w:t>8</w:t>
            </w:r>
          </w:p>
        </w:tc>
        <w:tc>
          <w:tcPr>
            <w:tcW w:w="2053" w:type="dxa"/>
            <w:noWrap w:val="0"/>
            <w:vAlign w:val="center"/>
          </w:tcPr>
          <w:p w14:paraId="70A6CBA8">
            <w:pPr>
              <w:widowControl/>
              <w:jc w:val="center"/>
              <w:rPr>
                <w:rFonts w:ascii="Arial"/>
                <w:color w:val="auto"/>
              </w:rPr>
            </w:pPr>
            <w:r>
              <w:rPr>
                <w:rFonts w:hint="eastAsia" w:ascii="仿宋" w:hAnsi="仿宋" w:eastAsia="仿宋" w:cs="仿宋"/>
                <w:b/>
                <w:bCs/>
                <w:color w:val="auto"/>
                <w:sz w:val="24"/>
                <w:szCs w:val="24"/>
                <w:lang w:bidi="ar"/>
              </w:rPr>
              <w:t>4350</w:t>
            </w:r>
          </w:p>
        </w:tc>
        <w:tc>
          <w:tcPr>
            <w:tcW w:w="1078" w:type="dxa"/>
            <w:noWrap w:val="0"/>
            <w:vAlign w:val="center"/>
          </w:tcPr>
          <w:p w14:paraId="7B71B0FF">
            <w:pPr>
              <w:widowControl/>
              <w:jc w:val="center"/>
              <w:rPr>
                <w:rFonts w:ascii="Arial"/>
                <w:color w:val="auto"/>
              </w:rPr>
            </w:pPr>
            <w:r>
              <w:rPr>
                <w:rFonts w:hint="eastAsia" w:ascii="仿宋" w:hAnsi="仿宋" w:eastAsia="仿宋" w:cs="仿宋"/>
                <w:b/>
                <w:bCs/>
                <w:color w:val="auto"/>
                <w:sz w:val="24"/>
                <w:szCs w:val="24"/>
                <w:lang w:bidi="ar"/>
              </w:rPr>
              <w:t>8990</w:t>
            </w:r>
          </w:p>
        </w:tc>
        <w:tc>
          <w:tcPr>
            <w:tcW w:w="1083" w:type="dxa"/>
            <w:noWrap w:val="0"/>
          </w:tcPr>
          <w:p w14:paraId="104504F0">
            <w:pPr>
              <w:rPr>
                <w:rFonts w:ascii="Arial"/>
                <w:color w:val="auto"/>
              </w:rPr>
            </w:pPr>
          </w:p>
        </w:tc>
      </w:tr>
      <w:tr w14:paraId="62D5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40E9A18E">
            <w:pPr>
              <w:pStyle w:val="13"/>
              <w:spacing w:before="154" w:line="184" w:lineRule="auto"/>
              <w:ind w:left="289"/>
              <w:rPr>
                <w:color w:val="auto"/>
                <w:sz w:val="18"/>
                <w:szCs w:val="18"/>
              </w:rPr>
            </w:pPr>
            <w:r>
              <w:rPr>
                <w:color w:val="auto"/>
                <w:spacing w:val="-11"/>
                <w:sz w:val="18"/>
                <w:szCs w:val="18"/>
              </w:rPr>
              <w:t>16</w:t>
            </w:r>
          </w:p>
        </w:tc>
        <w:tc>
          <w:tcPr>
            <w:tcW w:w="1874" w:type="dxa"/>
            <w:noWrap w:val="0"/>
            <w:vAlign w:val="center"/>
          </w:tcPr>
          <w:p w14:paraId="67283C18">
            <w:pPr>
              <w:widowControl/>
              <w:jc w:val="center"/>
              <w:rPr>
                <w:rFonts w:ascii="Arial"/>
                <w:color w:val="auto"/>
              </w:rPr>
            </w:pPr>
            <w:r>
              <w:rPr>
                <w:rFonts w:hint="eastAsia" w:ascii="仿宋" w:hAnsi="仿宋" w:eastAsia="仿宋" w:cs="仿宋"/>
                <w:b/>
                <w:bCs/>
                <w:color w:val="auto"/>
                <w:sz w:val="24"/>
                <w:szCs w:val="24"/>
                <w:lang w:bidi="ar"/>
              </w:rPr>
              <w:t>园区辅路</w:t>
            </w:r>
          </w:p>
        </w:tc>
        <w:tc>
          <w:tcPr>
            <w:tcW w:w="1124" w:type="dxa"/>
            <w:noWrap w:val="0"/>
            <w:vAlign w:val="center"/>
          </w:tcPr>
          <w:p w14:paraId="61E3CDF3">
            <w:pPr>
              <w:widowControl/>
              <w:jc w:val="center"/>
              <w:rPr>
                <w:rFonts w:ascii="Arial"/>
                <w:color w:val="auto"/>
              </w:rPr>
            </w:pPr>
            <w:r>
              <w:rPr>
                <w:rFonts w:hint="eastAsia" w:ascii="仿宋" w:hAnsi="仿宋" w:eastAsia="仿宋" w:cs="仿宋"/>
                <w:b/>
                <w:bCs/>
                <w:color w:val="auto"/>
                <w:sz w:val="24"/>
                <w:szCs w:val="24"/>
                <w:lang w:bidi="ar"/>
              </w:rPr>
              <w:t>1430</w:t>
            </w:r>
          </w:p>
        </w:tc>
        <w:tc>
          <w:tcPr>
            <w:tcW w:w="1092" w:type="dxa"/>
            <w:noWrap w:val="0"/>
            <w:vAlign w:val="center"/>
          </w:tcPr>
          <w:p w14:paraId="73251522">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0922255A">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0AE26E90">
            <w:pPr>
              <w:widowControl/>
              <w:jc w:val="center"/>
              <w:rPr>
                <w:rFonts w:ascii="Arial"/>
                <w:color w:val="auto"/>
              </w:rPr>
            </w:pPr>
            <w:r>
              <w:rPr>
                <w:rFonts w:hint="eastAsia" w:ascii="仿宋" w:hAnsi="仿宋" w:eastAsia="仿宋" w:cs="仿宋"/>
                <w:b/>
                <w:bCs/>
                <w:color w:val="auto"/>
                <w:sz w:val="24"/>
                <w:szCs w:val="24"/>
                <w:lang w:bidi="ar"/>
              </w:rPr>
              <w:t>11440</w:t>
            </w:r>
          </w:p>
        </w:tc>
        <w:tc>
          <w:tcPr>
            <w:tcW w:w="1078" w:type="dxa"/>
            <w:noWrap w:val="0"/>
            <w:vAlign w:val="center"/>
          </w:tcPr>
          <w:p w14:paraId="3264389F">
            <w:pPr>
              <w:widowControl/>
              <w:jc w:val="center"/>
              <w:rPr>
                <w:rFonts w:ascii="Arial"/>
                <w:color w:val="auto"/>
              </w:rPr>
            </w:pPr>
            <w:r>
              <w:rPr>
                <w:rFonts w:hint="eastAsia" w:ascii="仿宋" w:hAnsi="仿宋" w:eastAsia="仿宋" w:cs="仿宋"/>
                <w:b/>
                <w:bCs/>
                <w:color w:val="auto"/>
                <w:sz w:val="24"/>
                <w:szCs w:val="24"/>
                <w:lang w:bidi="ar"/>
              </w:rPr>
              <w:t>20020</w:t>
            </w:r>
          </w:p>
        </w:tc>
        <w:tc>
          <w:tcPr>
            <w:tcW w:w="1083" w:type="dxa"/>
            <w:noWrap w:val="0"/>
          </w:tcPr>
          <w:p w14:paraId="7B380350">
            <w:pPr>
              <w:rPr>
                <w:rFonts w:ascii="Arial"/>
                <w:color w:val="auto"/>
              </w:rPr>
            </w:pPr>
          </w:p>
        </w:tc>
      </w:tr>
      <w:tr w14:paraId="37825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11C3783D">
            <w:pPr>
              <w:pStyle w:val="13"/>
              <w:spacing w:before="154" w:line="184" w:lineRule="auto"/>
              <w:ind w:left="289"/>
              <w:rPr>
                <w:color w:val="auto"/>
                <w:spacing w:val="-11"/>
                <w:sz w:val="18"/>
                <w:szCs w:val="18"/>
                <w:lang w:eastAsia="zh-CN"/>
              </w:rPr>
            </w:pPr>
            <w:r>
              <w:rPr>
                <w:rFonts w:hint="eastAsia"/>
                <w:color w:val="auto"/>
                <w:spacing w:val="-11"/>
                <w:sz w:val="18"/>
                <w:szCs w:val="18"/>
                <w:lang w:eastAsia="zh-CN"/>
              </w:rPr>
              <w:t>17</w:t>
            </w:r>
          </w:p>
        </w:tc>
        <w:tc>
          <w:tcPr>
            <w:tcW w:w="1874" w:type="dxa"/>
            <w:noWrap w:val="0"/>
            <w:vAlign w:val="center"/>
          </w:tcPr>
          <w:p w14:paraId="121D338F">
            <w:pPr>
              <w:widowControl/>
              <w:jc w:val="center"/>
              <w:rPr>
                <w:rFonts w:ascii="Arial"/>
                <w:color w:val="auto"/>
              </w:rPr>
            </w:pPr>
            <w:r>
              <w:rPr>
                <w:rFonts w:hint="eastAsia" w:ascii="仿宋" w:hAnsi="仿宋" w:eastAsia="仿宋" w:cs="仿宋"/>
                <w:b/>
                <w:bCs/>
                <w:color w:val="auto"/>
                <w:sz w:val="24"/>
                <w:szCs w:val="24"/>
                <w:lang w:bidi="ar"/>
              </w:rPr>
              <w:t>玉器一条街</w:t>
            </w:r>
          </w:p>
        </w:tc>
        <w:tc>
          <w:tcPr>
            <w:tcW w:w="1124" w:type="dxa"/>
            <w:noWrap w:val="0"/>
            <w:vAlign w:val="center"/>
          </w:tcPr>
          <w:p w14:paraId="7CE3ACA3">
            <w:pPr>
              <w:widowControl/>
              <w:jc w:val="center"/>
              <w:rPr>
                <w:rFonts w:ascii="Arial"/>
                <w:color w:val="auto"/>
              </w:rPr>
            </w:pPr>
            <w:r>
              <w:rPr>
                <w:rFonts w:hint="eastAsia" w:ascii="仿宋" w:hAnsi="仿宋" w:eastAsia="仿宋" w:cs="仿宋"/>
                <w:b/>
                <w:bCs/>
                <w:color w:val="auto"/>
                <w:sz w:val="24"/>
                <w:szCs w:val="24"/>
                <w:lang w:bidi="ar"/>
              </w:rPr>
              <w:t>1200</w:t>
            </w:r>
          </w:p>
        </w:tc>
        <w:tc>
          <w:tcPr>
            <w:tcW w:w="1092" w:type="dxa"/>
            <w:noWrap w:val="0"/>
            <w:vAlign w:val="center"/>
          </w:tcPr>
          <w:p w14:paraId="2D094FD2">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212B6C3E">
            <w:pPr>
              <w:widowControl/>
              <w:jc w:val="center"/>
              <w:rPr>
                <w:rFonts w:ascii="Arial"/>
                <w:color w:val="auto"/>
              </w:rPr>
            </w:pPr>
            <w:r>
              <w:rPr>
                <w:rFonts w:hint="eastAsia" w:ascii="仿宋" w:hAnsi="仿宋" w:eastAsia="仿宋" w:cs="仿宋"/>
                <w:b/>
                <w:bCs/>
                <w:color w:val="auto"/>
                <w:sz w:val="24"/>
                <w:szCs w:val="24"/>
                <w:lang w:bidi="ar"/>
              </w:rPr>
              <w:t>6</w:t>
            </w:r>
          </w:p>
        </w:tc>
        <w:tc>
          <w:tcPr>
            <w:tcW w:w="2053" w:type="dxa"/>
            <w:noWrap w:val="0"/>
            <w:vAlign w:val="center"/>
          </w:tcPr>
          <w:p w14:paraId="093871EE">
            <w:pPr>
              <w:widowControl/>
              <w:jc w:val="center"/>
              <w:rPr>
                <w:rFonts w:ascii="Arial"/>
                <w:color w:val="auto"/>
              </w:rPr>
            </w:pPr>
            <w:r>
              <w:rPr>
                <w:rFonts w:hint="eastAsia" w:ascii="仿宋" w:hAnsi="仿宋" w:eastAsia="仿宋" w:cs="仿宋"/>
                <w:b/>
                <w:bCs/>
                <w:color w:val="auto"/>
                <w:sz w:val="24"/>
                <w:szCs w:val="24"/>
                <w:lang w:bidi="ar"/>
              </w:rPr>
              <w:t>9600</w:t>
            </w:r>
          </w:p>
        </w:tc>
        <w:tc>
          <w:tcPr>
            <w:tcW w:w="1078" w:type="dxa"/>
            <w:noWrap w:val="0"/>
            <w:vAlign w:val="center"/>
          </w:tcPr>
          <w:p w14:paraId="29549F73">
            <w:pPr>
              <w:widowControl/>
              <w:jc w:val="center"/>
              <w:rPr>
                <w:rFonts w:ascii="Arial"/>
                <w:color w:val="auto"/>
              </w:rPr>
            </w:pPr>
            <w:r>
              <w:rPr>
                <w:rFonts w:hint="eastAsia" w:ascii="仿宋" w:hAnsi="仿宋" w:eastAsia="仿宋" w:cs="仿宋"/>
                <w:b/>
                <w:bCs/>
                <w:color w:val="auto"/>
                <w:sz w:val="24"/>
                <w:szCs w:val="24"/>
                <w:lang w:bidi="ar"/>
              </w:rPr>
              <w:t>16800</w:t>
            </w:r>
          </w:p>
        </w:tc>
        <w:tc>
          <w:tcPr>
            <w:tcW w:w="1083" w:type="dxa"/>
            <w:noWrap w:val="0"/>
          </w:tcPr>
          <w:p w14:paraId="1706C538">
            <w:pPr>
              <w:rPr>
                <w:rFonts w:ascii="Arial"/>
                <w:color w:val="auto"/>
              </w:rPr>
            </w:pPr>
          </w:p>
        </w:tc>
      </w:tr>
      <w:tr w14:paraId="09BD3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263DC9FD">
            <w:pPr>
              <w:pStyle w:val="13"/>
              <w:spacing w:before="154" w:line="184" w:lineRule="auto"/>
              <w:ind w:left="289"/>
              <w:rPr>
                <w:color w:val="auto"/>
                <w:spacing w:val="-11"/>
                <w:sz w:val="18"/>
                <w:szCs w:val="18"/>
                <w:lang w:eastAsia="zh-CN"/>
              </w:rPr>
            </w:pPr>
            <w:r>
              <w:rPr>
                <w:rFonts w:hint="eastAsia"/>
                <w:color w:val="auto"/>
                <w:spacing w:val="-11"/>
                <w:sz w:val="18"/>
                <w:szCs w:val="18"/>
                <w:lang w:eastAsia="zh-CN"/>
              </w:rPr>
              <w:t>18</w:t>
            </w:r>
          </w:p>
        </w:tc>
        <w:tc>
          <w:tcPr>
            <w:tcW w:w="1874" w:type="dxa"/>
            <w:noWrap w:val="0"/>
            <w:vAlign w:val="center"/>
          </w:tcPr>
          <w:p w14:paraId="14266070">
            <w:pPr>
              <w:widowControl/>
              <w:jc w:val="center"/>
              <w:rPr>
                <w:rFonts w:ascii="Arial"/>
                <w:color w:val="auto"/>
              </w:rPr>
            </w:pPr>
            <w:r>
              <w:rPr>
                <w:rFonts w:hint="eastAsia" w:ascii="仿宋" w:hAnsi="仿宋" w:eastAsia="仿宋" w:cs="仿宋"/>
                <w:b/>
                <w:bCs/>
                <w:color w:val="auto"/>
                <w:sz w:val="24"/>
                <w:szCs w:val="24"/>
                <w:lang w:bidi="ar"/>
              </w:rPr>
              <w:t>民主路</w:t>
            </w:r>
          </w:p>
        </w:tc>
        <w:tc>
          <w:tcPr>
            <w:tcW w:w="1124" w:type="dxa"/>
            <w:noWrap w:val="0"/>
            <w:vAlign w:val="center"/>
          </w:tcPr>
          <w:p w14:paraId="11AECB20">
            <w:pPr>
              <w:widowControl/>
              <w:jc w:val="center"/>
              <w:rPr>
                <w:rFonts w:ascii="Arial"/>
                <w:color w:val="auto"/>
              </w:rPr>
            </w:pPr>
            <w:r>
              <w:rPr>
                <w:rFonts w:hint="eastAsia" w:ascii="仿宋" w:hAnsi="仿宋" w:eastAsia="仿宋" w:cs="仿宋"/>
                <w:b/>
                <w:bCs/>
                <w:color w:val="auto"/>
                <w:sz w:val="24"/>
                <w:szCs w:val="24"/>
                <w:lang w:bidi="ar"/>
              </w:rPr>
              <w:t>800</w:t>
            </w:r>
          </w:p>
        </w:tc>
        <w:tc>
          <w:tcPr>
            <w:tcW w:w="1092" w:type="dxa"/>
            <w:noWrap w:val="0"/>
            <w:vAlign w:val="center"/>
          </w:tcPr>
          <w:p w14:paraId="232BFC7B">
            <w:pPr>
              <w:widowControl/>
              <w:jc w:val="center"/>
              <w:rPr>
                <w:rFonts w:ascii="Arial"/>
                <w:color w:val="auto"/>
              </w:rPr>
            </w:pPr>
            <w:r>
              <w:rPr>
                <w:rFonts w:hint="eastAsia" w:ascii="仿宋" w:hAnsi="仿宋" w:eastAsia="仿宋" w:cs="仿宋"/>
                <w:b/>
                <w:bCs/>
                <w:color w:val="auto"/>
                <w:sz w:val="24"/>
                <w:szCs w:val="24"/>
                <w:lang w:bidi="ar"/>
              </w:rPr>
              <w:t>8</w:t>
            </w:r>
          </w:p>
        </w:tc>
        <w:tc>
          <w:tcPr>
            <w:tcW w:w="869" w:type="dxa"/>
            <w:noWrap w:val="0"/>
            <w:vAlign w:val="center"/>
          </w:tcPr>
          <w:p w14:paraId="61AB1506">
            <w:pPr>
              <w:jc w:val="center"/>
              <w:rPr>
                <w:rFonts w:ascii="Arial"/>
                <w:color w:val="auto"/>
              </w:rPr>
            </w:pPr>
          </w:p>
        </w:tc>
        <w:tc>
          <w:tcPr>
            <w:tcW w:w="2053" w:type="dxa"/>
            <w:noWrap w:val="0"/>
            <w:vAlign w:val="center"/>
          </w:tcPr>
          <w:p w14:paraId="404A5977">
            <w:pPr>
              <w:widowControl/>
              <w:jc w:val="center"/>
              <w:rPr>
                <w:rFonts w:ascii="Arial"/>
                <w:color w:val="auto"/>
              </w:rPr>
            </w:pPr>
            <w:r>
              <w:rPr>
                <w:rFonts w:hint="eastAsia" w:ascii="仿宋" w:hAnsi="仿宋" w:eastAsia="仿宋" w:cs="仿宋"/>
                <w:b/>
                <w:bCs/>
                <w:color w:val="auto"/>
                <w:sz w:val="24"/>
                <w:szCs w:val="24"/>
                <w:lang w:bidi="ar"/>
              </w:rPr>
              <w:t>6400</w:t>
            </w:r>
          </w:p>
        </w:tc>
        <w:tc>
          <w:tcPr>
            <w:tcW w:w="1078" w:type="dxa"/>
            <w:noWrap w:val="0"/>
            <w:vAlign w:val="center"/>
          </w:tcPr>
          <w:p w14:paraId="51EB5180">
            <w:pPr>
              <w:widowControl/>
              <w:jc w:val="center"/>
              <w:rPr>
                <w:rFonts w:ascii="Arial"/>
                <w:color w:val="auto"/>
              </w:rPr>
            </w:pPr>
            <w:r>
              <w:rPr>
                <w:rFonts w:hint="eastAsia" w:ascii="仿宋" w:hAnsi="仿宋" w:eastAsia="仿宋" w:cs="仿宋"/>
                <w:b/>
                <w:bCs/>
                <w:color w:val="auto"/>
                <w:sz w:val="24"/>
                <w:szCs w:val="24"/>
                <w:lang w:bidi="ar"/>
              </w:rPr>
              <w:t>6400</w:t>
            </w:r>
          </w:p>
        </w:tc>
        <w:tc>
          <w:tcPr>
            <w:tcW w:w="1083" w:type="dxa"/>
            <w:noWrap w:val="0"/>
          </w:tcPr>
          <w:p w14:paraId="17D9200B">
            <w:pPr>
              <w:rPr>
                <w:rFonts w:ascii="Arial"/>
                <w:color w:val="auto"/>
              </w:rPr>
            </w:pPr>
          </w:p>
        </w:tc>
      </w:tr>
      <w:tr w14:paraId="056A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48837749">
            <w:pPr>
              <w:pStyle w:val="13"/>
              <w:spacing w:before="154" w:line="184" w:lineRule="auto"/>
              <w:ind w:left="289"/>
              <w:rPr>
                <w:color w:val="auto"/>
                <w:spacing w:val="-11"/>
                <w:sz w:val="18"/>
                <w:szCs w:val="18"/>
                <w:lang w:eastAsia="zh-CN"/>
              </w:rPr>
            </w:pPr>
            <w:r>
              <w:rPr>
                <w:rFonts w:hint="eastAsia"/>
                <w:color w:val="auto"/>
                <w:spacing w:val="-11"/>
                <w:sz w:val="18"/>
                <w:szCs w:val="18"/>
                <w:lang w:eastAsia="zh-CN"/>
              </w:rPr>
              <w:t>19</w:t>
            </w:r>
          </w:p>
        </w:tc>
        <w:tc>
          <w:tcPr>
            <w:tcW w:w="1874" w:type="dxa"/>
            <w:noWrap w:val="0"/>
            <w:vAlign w:val="center"/>
          </w:tcPr>
          <w:p w14:paraId="16DB8573">
            <w:pPr>
              <w:widowControl/>
              <w:jc w:val="center"/>
              <w:rPr>
                <w:rFonts w:ascii="Arial"/>
                <w:color w:val="auto"/>
              </w:rPr>
            </w:pPr>
            <w:r>
              <w:rPr>
                <w:rFonts w:hint="eastAsia" w:ascii="仿宋" w:hAnsi="仿宋" w:eastAsia="仿宋" w:cs="仿宋"/>
                <w:b/>
                <w:bCs/>
                <w:color w:val="auto"/>
                <w:sz w:val="24"/>
                <w:szCs w:val="24"/>
                <w:lang w:bidi="ar"/>
              </w:rPr>
              <w:t>镇区邳睢路辅路</w:t>
            </w:r>
          </w:p>
        </w:tc>
        <w:tc>
          <w:tcPr>
            <w:tcW w:w="1124" w:type="dxa"/>
            <w:noWrap w:val="0"/>
            <w:vAlign w:val="center"/>
          </w:tcPr>
          <w:p w14:paraId="5D34D356">
            <w:pPr>
              <w:widowControl/>
              <w:jc w:val="center"/>
              <w:rPr>
                <w:rFonts w:ascii="Arial"/>
                <w:color w:val="auto"/>
              </w:rPr>
            </w:pPr>
            <w:r>
              <w:rPr>
                <w:rFonts w:hint="eastAsia" w:ascii="仿宋" w:hAnsi="仿宋" w:eastAsia="仿宋" w:cs="仿宋"/>
                <w:b/>
                <w:bCs/>
                <w:color w:val="auto"/>
                <w:sz w:val="24"/>
                <w:szCs w:val="24"/>
                <w:lang w:bidi="ar"/>
              </w:rPr>
              <w:t>1400</w:t>
            </w:r>
          </w:p>
        </w:tc>
        <w:tc>
          <w:tcPr>
            <w:tcW w:w="1092" w:type="dxa"/>
            <w:noWrap w:val="0"/>
            <w:vAlign w:val="center"/>
          </w:tcPr>
          <w:p w14:paraId="25A9805A">
            <w:pPr>
              <w:widowControl/>
              <w:jc w:val="center"/>
              <w:rPr>
                <w:rFonts w:ascii="Arial"/>
                <w:color w:val="auto"/>
              </w:rPr>
            </w:pPr>
            <w:r>
              <w:rPr>
                <w:rFonts w:hint="eastAsia" w:ascii="仿宋" w:hAnsi="仿宋" w:eastAsia="仿宋" w:cs="仿宋"/>
                <w:b/>
                <w:bCs/>
                <w:color w:val="auto"/>
                <w:sz w:val="24"/>
                <w:szCs w:val="24"/>
                <w:lang w:bidi="ar"/>
              </w:rPr>
              <w:t>7</w:t>
            </w:r>
          </w:p>
        </w:tc>
        <w:tc>
          <w:tcPr>
            <w:tcW w:w="869" w:type="dxa"/>
            <w:noWrap w:val="0"/>
          </w:tcPr>
          <w:p w14:paraId="6AB123F5">
            <w:pPr>
              <w:rPr>
                <w:rFonts w:ascii="Arial"/>
                <w:color w:val="auto"/>
              </w:rPr>
            </w:pPr>
          </w:p>
        </w:tc>
        <w:tc>
          <w:tcPr>
            <w:tcW w:w="2053" w:type="dxa"/>
            <w:noWrap w:val="0"/>
            <w:vAlign w:val="center"/>
          </w:tcPr>
          <w:p w14:paraId="5D2FE671">
            <w:pPr>
              <w:widowControl/>
              <w:jc w:val="center"/>
              <w:rPr>
                <w:rFonts w:ascii="Arial"/>
                <w:color w:val="auto"/>
              </w:rPr>
            </w:pPr>
            <w:r>
              <w:rPr>
                <w:rFonts w:hint="eastAsia" w:ascii="仿宋" w:hAnsi="仿宋" w:eastAsia="仿宋" w:cs="仿宋"/>
                <w:b/>
                <w:bCs/>
                <w:color w:val="auto"/>
                <w:sz w:val="24"/>
                <w:szCs w:val="24"/>
                <w:lang w:bidi="ar"/>
              </w:rPr>
              <w:t>9800</w:t>
            </w:r>
          </w:p>
        </w:tc>
        <w:tc>
          <w:tcPr>
            <w:tcW w:w="1078" w:type="dxa"/>
            <w:noWrap w:val="0"/>
            <w:vAlign w:val="center"/>
          </w:tcPr>
          <w:p w14:paraId="2AFD2282">
            <w:pPr>
              <w:widowControl/>
              <w:jc w:val="center"/>
              <w:rPr>
                <w:rFonts w:ascii="Arial"/>
                <w:color w:val="auto"/>
              </w:rPr>
            </w:pPr>
            <w:r>
              <w:rPr>
                <w:rFonts w:hint="eastAsia" w:ascii="仿宋" w:hAnsi="仿宋" w:eastAsia="仿宋" w:cs="仿宋"/>
                <w:b/>
                <w:bCs/>
                <w:color w:val="auto"/>
                <w:sz w:val="24"/>
                <w:szCs w:val="24"/>
                <w:lang w:bidi="ar"/>
              </w:rPr>
              <w:t>9800</w:t>
            </w:r>
          </w:p>
        </w:tc>
        <w:tc>
          <w:tcPr>
            <w:tcW w:w="1083" w:type="dxa"/>
            <w:noWrap w:val="0"/>
          </w:tcPr>
          <w:p w14:paraId="41D54985">
            <w:pPr>
              <w:rPr>
                <w:rFonts w:ascii="Arial"/>
                <w:color w:val="auto"/>
              </w:rPr>
            </w:pPr>
          </w:p>
        </w:tc>
      </w:tr>
      <w:tr w14:paraId="4B0C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23" w:type="dxa"/>
            <w:noWrap w:val="0"/>
          </w:tcPr>
          <w:p w14:paraId="70DBED55">
            <w:pPr>
              <w:pStyle w:val="13"/>
              <w:spacing w:before="154" w:line="184" w:lineRule="auto"/>
              <w:ind w:left="289"/>
              <w:rPr>
                <w:color w:val="auto"/>
                <w:spacing w:val="-11"/>
                <w:sz w:val="18"/>
                <w:szCs w:val="18"/>
                <w:lang w:eastAsia="zh-CN"/>
              </w:rPr>
            </w:pPr>
          </w:p>
        </w:tc>
        <w:tc>
          <w:tcPr>
            <w:tcW w:w="1874" w:type="dxa"/>
            <w:noWrap w:val="0"/>
            <w:vAlign w:val="center"/>
          </w:tcPr>
          <w:p w14:paraId="02828457">
            <w:pPr>
              <w:widowControl/>
              <w:jc w:val="center"/>
              <w:rPr>
                <w:rFonts w:ascii="仿宋" w:hAnsi="仿宋" w:eastAsia="仿宋" w:cs="仿宋"/>
                <w:b/>
                <w:bCs/>
                <w:color w:val="auto"/>
                <w:sz w:val="24"/>
                <w:szCs w:val="24"/>
                <w:lang w:bidi="ar"/>
              </w:rPr>
            </w:pPr>
            <w:r>
              <w:rPr>
                <w:rFonts w:hint="eastAsia" w:ascii="仿宋" w:hAnsi="仿宋" w:eastAsia="仿宋" w:cs="仿宋"/>
                <w:b/>
                <w:bCs/>
                <w:color w:val="auto"/>
                <w:sz w:val="24"/>
                <w:szCs w:val="24"/>
                <w:lang w:bidi="ar"/>
              </w:rPr>
              <w:t>合计</w:t>
            </w:r>
          </w:p>
        </w:tc>
        <w:tc>
          <w:tcPr>
            <w:tcW w:w="1124" w:type="dxa"/>
            <w:noWrap w:val="0"/>
            <w:vAlign w:val="center"/>
          </w:tcPr>
          <w:p w14:paraId="1D665C0B">
            <w:pPr>
              <w:widowControl/>
              <w:jc w:val="center"/>
              <w:rPr>
                <w:rFonts w:ascii="仿宋" w:hAnsi="仿宋" w:eastAsia="仿宋" w:cs="仿宋"/>
                <w:b/>
                <w:bCs/>
                <w:color w:val="auto"/>
                <w:sz w:val="24"/>
                <w:szCs w:val="24"/>
                <w:lang w:bidi="ar"/>
              </w:rPr>
            </w:pPr>
          </w:p>
        </w:tc>
        <w:tc>
          <w:tcPr>
            <w:tcW w:w="1092" w:type="dxa"/>
            <w:noWrap w:val="0"/>
            <w:vAlign w:val="center"/>
          </w:tcPr>
          <w:p w14:paraId="68750225">
            <w:pPr>
              <w:widowControl/>
              <w:jc w:val="center"/>
              <w:rPr>
                <w:rFonts w:ascii="仿宋" w:hAnsi="仿宋" w:eastAsia="仿宋" w:cs="仿宋"/>
                <w:b/>
                <w:bCs/>
                <w:color w:val="auto"/>
                <w:sz w:val="24"/>
                <w:szCs w:val="24"/>
                <w:lang w:bidi="ar"/>
              </w:rPr>
            </w:pPr>
          </w:p>
        </w:tc>
        <w:tc>
          <w:tcPr>
            <w:tcW w:w="869" w:type="dxa"/>
            <w:noWrap w:val="0"/>
          </w:tcPr>
          <w:p w14:paraId="7E450D45">
            <w:pPr>
              <w:rPr>
                <w:rFonts w:ascii="Arial"/>
                <w:color w:val="auto"/>
              </w:rPr>
            </w:pPr>
          </w:p>
        </w:tc>
        <w:tc>
          <w:tcPr>
            <w:tcW w:w="2053" w:type="dxa"/>
            <w:noWrap w:val="0"/>
            <w:vAlign w:val="center"/>
          </w:tcPr>
          <w:p w14:paraId="1EB2FAD0">
            <w:pPr>
              <w:widowControl/>
              <w:jc w:val="center"/>
              <w:rPr>
                <w:rFonts w:ascii="仿宋" w:hAnsi="仿宋" w:eastAsia="仿宋" w:cs="仿宋"/>
                <w:b/>
                <w:bCs/>
                <w:color w:val="auto"/>
                <w:sz w:val="24"/>
                <w:szCs w:val="24"/>
                <w:lang w:bidi="ar"/>
              </w:rPr>
            </w:pPr>
          </w:p>
        </w:tc>
        <w:tc>
          <w:tcPr>
            <w:tcW w:w="1078" w:type="dxa"/>
            <w:noWrap w:val="0"/>
            <w:vAlign w:val="center"/>
          </w:tcPr>
          <w:p w14:paraId="3711DF10">
            <w:pPr>
              <w:widowControl/>
              <w:jc w:val="center"/>
              <w:rPr>
                <w:rFonts w:ascii="仿宋" w:hAnsi="仿宋" w:eastAsia="仿宋" w:cs="仿宋"/>
                <w:b/>
                <w:bCs/>
                <w:color w:val="auto"/>
                <w:sz w:val="24"/>
                <w:szCs w:val="24"/>
                <w:lang w:bidi="ar"/>
              </w:rPr>
            </w:pPr>
            <w:r>
              <w:rPr>
                <w:rFonts w:hint="eastAsia" w:ascii="仿宋" w:hAnsi="仿宋" w:eastAsia="仿宋" w:cs="仿宋"/>
                <w:b/>
                <w:bCs/>
                <w:color w:val="auto"/>
                <w:sz w:val="24"/>
                <w:szCs w:val="24"/>
                <w:lang w:bidi="ar"/>
              </w:rPr>
              <w:t>330030</w:t>
            </w:r>
          </w:p>
        </w:tc>
        <w:tc>
          <w:tcPr>
            <w:tcW w:w="1083" w:type="dxa"/>
            <w:noWrap w:val="0"/>
          </w:tcPr>
          <w:p w14:paraId="1A509EC0">
            <w:pPr>
              <w:rPr>
                <w:rFonts w:ascii="Arial"/>
                <w:color w:val="auto"/>
              </w:rPr>
            </w:pPr>
          </w:p>
        </w:tc>
      </w:tr>
    </w:tbl>
    <w:p w14:paraId="614E7972">
      <w:pPr>
        <w:spacing w:before="36" w:line="224" w:lineRule="auto"/>
        <w:ind w:left="595"/>
        <w:rPr>
          <w:rFonts w:ascii="宋体" w:hAnsi="宋体" w:cs="宋体"/>
          <w:color w:val="auto"/>
          <w:sz w:val="24"/>
          <w:szCs w:val="24"/>
        </w:rPr>
      </w:pPr>
      <w:r>
        <w:rPr>
          <w:rFonts w:ascii="宋体" w:hAnsi="宋体" w:cs="宋体"/>
          <w:color w:val="auto"/>
          <w:spacing w:val="-5"/>
          <w:sz w:val="24"/>
          <w:szCs w:val="24"/>
          <w14:textOutline w14:w="4356" w14:cap="sq" w14:cmpd="sng" w14:algn="ctr">
            <w14:solidFill>
              <w14:srgbClr w14:val="000000"/>
            </w14:solidFill>
            <w14:prstDash w14:val="solid"/>
            <w14:bevel/>
          </w14:textOutline>
        </w:rPr>
        <w:t>注：</w:t>
      </w:r>
    </w:p>
    <w:p w14:paraId="43F12E02">
      <w:pPr>
        <w:spacing w:before="20"/>
        <w:ind w:left="1093"/>
        <w:rPr>
          <w:rFonts w:ascii="宋体" w:hAnsi="宋体" w:cs="宋体"/>
          <w:color w:val="auto"/>
          <w:sz w:val="24"/>
          <w:szCs w:val="24"/>
        </w:rPr>
      </w:pPr>
      <w:r>
        <w:rPr>
          <w:rFonts w:ascii="宋体" w:hAnsi="宋体" w:cs="宋体"/>
          <w:color w:val="auto"/>
          <w:spacing w:val="-1"/>
          <w:sz w:val="24"/>
          <w:szCs w:val="24"/>
          <w14:textOutline w14:w="4356" w14:cap="sq" w14:cmpd="sng" w14:algn="ctr">
            <w14:solidFill>
              <w14:srgbClr w14:val="000000"/>
            </w14:solidFill>
            <w14:prstDash w14:val="solid"/>
            <w14:bevel/>
          </w14:textOutline>
        </w:rPr>
        <w:t>1、如有新增道路，以补充协议内容进行保洁。</w:t>
      </w:r>
    </w:p>
    <w:p w14:paraId="4FB8F86A">
      <w:pPr>
        <w:spacing w:line="219" w:lineRule="auto"/>
        <w:ind w:left="1078"/>
        <w:rPr>
          <w:rFonts w:ascii="宋体" w:hAnsi="宋体" w:cs="宋体"/>
          <w:color w:val="auto"/>
          <w:sz w:val="24"/>
          <w:szCs w:val="24"/>
        </w:rPr>
        <w:sectPr>
          <w:headerReference r:id="rId3" w:type="default"/>
          <w:footerReference r:id="rId4" w:type="default"/>
          <w:pgSz w:w="11906" w:h="16839"/>
          <w:pgMar w:top="1440" w:right="1134" w:bottom="1440" w:left="1134" w:header="0" w:footer="992" w:gutter="0"/>
          <w:pgNumType w:fmt="decimal"/>
          <w:cols w:space="720" w:num="1"/>
          <w:docGrid w:linePitch="360" w:charSpace="0"/>
        </w:sectPr>
      </w:pPr>
      <w:r>
        <w:rPr>
          <w:rFonts w:ascii="宋体" w:hAnsi="宋体" w:cs="宋体"/>
          <w:color w:val="auto"/>
          <w:spacing w:val="-1"/>
          <w:sz w:val="24"/>
          <w:szCs w:val="24"/>
          <w14:textOutline w14:w="4356" w14:cap="sq" w14:cmpd="sng" w14:algn="ctr">
            <w14:solidFill>
              <w14:srgbClr w14:val="000000"/>
            </w14:solidFill>
            <w14:prstDash w14:val="solid"/>
            <w14:bevel/>
          </w14:textOutline>
        </w:rPr>
        <w:t>2、道路解释权归采购人所有。</w:t>
      </w:r>
    </w:p>
    <w:p w14:paraId="110F39C4">
      <w:pPr>
        <w:pStyle w:val="5"/>
        <w:spacing w:line="272" w:lineRule="auto"/>
        <w:rPr>
          <w:color w:val="auto"/>
        </w:rPr>
      </w:pPr>
    </w:p>
    <w:p w14:paraId="1FF253AE">
      <w:pPr>
        <w:spacing w:before="101" w:line="225" w:lineRule="auto"/>
        <w:ind w:left="31"/>
        <w:rPr>
          <w:rFonts w:ascii="宋体" w:hAnsi="宋体" w:cs="宋体"/>
          <w:color w:val="auto"/>
          <w:spacing w:val="5"/>
          <w:sz w:val="31"/>
          <w:szCs w:val="31"/>
          <w14:textOutline w14:w="5791" w14:cap="sq" w14:cmpd="sng" w14:algn="ctr">
            <w14:solidFill>
              <w14:srgbClr w14:val="000000"/>
            </w14:solidFill>
            <w14:prstDash w14:val="solid"/>
            <w14:bevel/>
          </w14:textOutline>
        </w:rPr>
      </w:pPr>
      <w:r>
        <w:rPr>
          <w:rFonts w:ascii="宋体" w:hAnsi="宋体" w:cs="宋体"/>
          <w:color w:val="auto"/>
          <w:spacing w:val="5"/>
          <w:sz w:val="31"/>
          <w:szCs w:val="31"/>
          <w14:textOutline w14:w="5791" w14:cap="sq" w14:cmpd="sng" w14:algn="ctr">
            <w14:solidFill>
              <w14:srgbClr w14:val="000000"/>
            </w14:solidFill>
            <w14:prstDash w14:val="solid"/>
            <w14:bevel/>
          </w14:textOutline>
        </w:rPr>
        <w:t>采购需求附件</w:t>
      </w:r>
      <w:r>
        <w:rPr>
          <w:rFonts w:ascii="宋体" w:hAnsi="宋体" w:cs="宋体"/>
          <w:color w:val="auto"/>
          <w:spacing w:val="-57"/>
          <w:sz w:val="31"/>
          <w:szCs w:val="31"/>
        </w:rPr>
        <w:t xml:space="preserve"> </w:t>
      </w:r>
      <w:r>
        <w:rPr>
          <w:rFonts w:ascii="宋体" w:hAnsi="宋体" w:cs="宋体"/>
          <w:color w:val="auto"/>
          <w:spacing w:val="5"/>
          <w:sz w:val="31"/>
          <w:szCs w:val="31"/>
          <w14:textOutline w14:w="5791" w14:cap="sq" w14:cmpd="sng" w14:algn="ctr">
            <w14:solidFill>
              <w14:srgbClr w14:val="000000"/>
            </w14:solidFill>
            <w14:prstDash w14:val="solid"/>
            <w14:bevel/>
          </w14:textOutline>
        </w:rPr>
        <w:t>2：</w:t>
      </w:r>
      <w:r>
        <w:rPr>
          <w:rFonts w:hint="eastAsia" w:ascii="宋体" w:hAnsi="宋体" w:cs="宋体"/>
          <w:color w:val="auto"/>
          <w:spacing w:val="5"/>
          <w:sz w:val="31"/>
          <w:szCs w:val="31"/>
          <w14:textOutline w14:w="5791" w14:cap="sq" w14:cmpd="sng" w14:algn="ctr">
            <w14:solidFill>
              <w14:srgbClr w14:val="000000"/>
            </w14:solidFill>
            <w14:prstDash w14:val="solid"/>
            <w14:bevel/>
          </w14:textOutline>
        </w:rPr>
        <w:t>议堂镇</w:t>
      </w:r>
      <w:r>
        <w:rPr>
          <w:rFonts w:ascii="宋体" w:hAnsi="宋体" w:cs="宋体"/>
          <w:color w:val="auto"/>
          <w:spacing w:val="5"/>
          <w:sz w:val="31"/>
          <w:szCs w:val="31"/>
          <w14:textOutline w14:w="5791" w14:cap="sq" w14:cmpd="sng" w14:algn="ctr">
            <w14:solidFill>
              <w14:srgbClr w14:val="000000"/>
            </w14:solidFill>
            <w14:prstDash w14:val="solid"/>
            <w14:bevel/>
          </w14:textOutline>
        </w:rPr>
        <w:t>各村保洁资料汇总表</w:t>
      </w:r>
    </w:p>
    <w:p w14:paraId="48FEA6B7">
      <w:pPr>
        <w:spacing w:before="101" w:line="225" w:lineRule="auto"/>
        <w:ind w:left="31"/>
        <w:rPr>
          <w:rFonts w:ascii="宋体" w:hAnsi="宋体" w:cs="宋体"/>
          <w:color w:val="auto"/>
          <w:spacing w:val="5"/>
          <w:sz w:val="31"/>
          <w:szCs w:val="31"/>
          <w14:textOutline w14:w="5791" w14:cap="sq" w14:cmpd="sng" w14:algn="ctr">
            <w14:solidFill>
              <w14:srgbClr w14:val="000000"/>
            </w14:solidFill>
            <w14:prstDash w14:val="solid"/>
            <w14:bevel/>
          </w14:textOutline>
        </w:rPr>
      </w:pPr>
    </w:p>
    <w:tbl>
      <w:tblPr>
        <w:tblStyle w:val="12"/>
        <w:tblW w:w="8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027"/>
        <w:gridCol w:w="924"/>
        <w:gridCol w:w="915"/>
        <w:gridCol w:w="915"/>
        <w:gridCol w:w="929"/>
        <w:gridCol w:w="915"/>
        <w:gridCol w:w="959"/>
        <w:gridCol w:w="575"/>
      </w:tblGrid>
      <w:tr w14:paraId="4E90A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91" w:type="dxa"/>
            <w:noWrap w:val="0"/>
          </w:tcPr>
          <w:p w14:paraId="336F4E39">
            <w:pPr>
              <w:pStyle w:val="13"/>
              <w:spacing w:before="235" w:line="230" w:lineRule="auto"/>
              <w:ind w:left="250"/>
              <w:rPr>
                <w:color w:val="auto"/>
                <w:sz w:val="19"/>
                <w:szCs w:val="19"/>
              </w:rPr>
            </w:pPr>
            <w:r>
              <w:rPr>
                <w:color w:val="auto"/>
                <w:spacing w:val="5"/>
                <w:sz w:val="19"/>
                <w:szCs w:val="19"/>
              </w:rPr>
              <w:t>序号</w:t>
            </w:r>
          </w:p>
        </w:tc>
        <w:tc>
          <w:tcPr>
            <w:tcW w:w="1027" w:type="dxa"/>
            <w:noWrap w:val="0"/>
          </w:tcPr>
          <w:p w14:paraId="12A58E95">
            <w:pPr>
              <w:pStyle w:val="13"/>
              <w:spacing w:before="234" w:line="228" w:lineRule="auto"/>
              <w:ind w:left="220"/>
              <w:rPr>
                <w:color w:val="auto"/>
                <w:sz w:val="19"/>
                <w:szCs w:val="19"/>
              </w:rPr>
            </w:pPr>
            <w:r>
              <w:rPr>
                <w:color w:val="auto"/>
                <w:spacing w:val="6"/>
                <w:sz w:val="19"/>
                <w:szCs w:val="19"/>
              </w:rPr>
              <w:t>行政村</w:t>
            </w:r>
          </w:p>
        </w:tc>
        <w:tc>
          <w:tcPr>
            <w:tcW w:w="924" w:type="dxa"/>
            <w:noWrap w:val="0"/>
          </w:tcPr>
          <w:p w14:paraId="0CEB2C39">
            <w:pPr>
              <w:pStyle w:val="13"/>
              <w:spacing w:before="78" w:line="266" w:lineRule="auto"/>
              <w:ind w:left="367" w:right="61" w:hanging="302"/>
              <w:rPr>
                <w:color w:val="auto"/>
                <w:sz w:val="19"/>
                <w:szCs w:val="19"/>
              </w:rPr>
            </w:pPr>
            <w:r>
              <w:rPr>
                <w:color w:val="auto"/>
                <w:spacing w:val="8"/>
                <w:sz w:val="19"/>
                <w:szCs w:val="19"/>
              </w:rPr>
              <w:t>辖自然村</w:t>
            </w:r>
            <w:r>
              <w:rPr>
                <w:color w:val="auto"/>
                <w:sz w:val="19"/>
                <w:szCs w:val="19"/>
              </w:rPr>
              <w:t xml:space="preserve"> 数</w:t>
            </w:r>
          </w:p>
        </w:tc>
        <w:tc>
          <w:tcPr>
            <w:tcW w:w="915" w:type="dxa"/>
            <w:noWrap w:val="0"/>
          </w:tcPr>
          <w:p w14:paraId="4091D14D">
            <w:pPr>
              <w:pStyle w:val="13"/>
              <w:spacing w:before="234" w:line="229" w:lineRule="auto"/>
              <w:ind w:left="263"/>
              <w:rPr>
                <w:color w:val="auto"/>
                <w:sz w:val="19"/>
                <w:szCs w:val="19"/>
              </w:rPr>
            </w:pPr>
            <w:r>
              <w:rPr>
                <w:color w:val="auto"/>
                <w:spacing w:val="4"/>
                <w:sz w:val="19"/>
                <w:szCs w:val="19"/>
              </w:rPr>
              <w:t>户数</w:t>
            </w:r>
          </w:p>
        </w:tc>
        <w:tc>
          <w:tcPr>
            <w:tcW w:w="915" w:type="dxa"/>
            <w:noWrap w:val="0"/>
          </w:tcPr>
          <w:p w14:paraId="5AB034AA">
            <w:pPr>
              <w:pStyle w:val="13"/>
              <w:spacing w:before="234" w:line="230" w:lineRule="auto"/>
              <w:ind w:left="67"/>
              <w:rPr>
                <w:color w:val="auto"/>
                <w:sz w:val="19"/>
                <w:szCs w:val="19"/>
              </w:rPr>
            </w:pPr>
            <w:r>
              <w:rPr>
                <w:color w:val="auto"/>
                <w:spacing w:val="6"/>
                <w:sz w:val="19"/>
                <w:szCs w:val="19"/>
              </w:rPr>
              <w:t>常住人口</w:t>
            </w:r>
          </w:p>
        </w:tc>
        <w:tc>
          <w:tcPr>
            <w:tcW w:w="929" w:type="dxa"/>
            <w:noWrap w:val="0"/>
          </w:tcPr>
          <w:p w14:paraId="7AE790D9">
            <w:pPr>
              <w:pStyle w:val="13"/>
              <w:spacing w:before="234" w:line="229" w:lineRule="auto"/>
              <w:ind w:left="72"/>
              <w:rPr>
                <w:color w:val="auto"/>
                <w:sz w:val="19"/>
                <w:szCs w:val="19"/>
              </w:rPr>
            </w:pPr>
            <w:r>
              <w:rPr>
                <w:color w:val="auto"/>
                <w:spacing w:val="7"/>
                <w:sz w:val="19"/>
                <w:szCs w:val="19"/>
              </w:rPr>
              <w:t>保洁人数</w:t>
            </w:r>
          </w:p>
        </w:tc>
        <w:tc>
          <w:tcPr>
            <w:tcW w:w="915" w:type="dxa"/>
            <w:noWrap w:val="0"/>
          </w:tcPr>
          <w:p w14:paraId="00321B4B">
            <w:pPr>
              <w:pStyle w:val="13"/>
              <w:spacing w:before="234" w:line="229" w:lineRule="auto"/>
              <w:ind w:left="66"/>
              <w:rPr>
                <w:color w:val="auto"/>
                <w:sz w:val="19"/>
                <w:szCs w:val="19"/>
              </w:rPr>
            </w:pPr>
            <w:r>
              <w:rPr>
                <w:color w:val="auto"/>
                <w:spacing w:val="7"/>
                <w:sz w:val="19"/>
                <w:szCs w:val="19"/>
              </w:rPr>
              <w:t>垃圾池数</w:t>
            </w:r>
          </w:p>
        </w:tc>
        <w:tc>
          <w:tcPr>
            <w:tcW w:w="959" w:type="dxa"/>
            <w:noWrap w:val="0"/>
          </w:tcPr>
          <w:p w14:paraId="336C3428">
            <w:pPr>
              <w:pStyle w:val="13"/>
              <w:spacing w:before="234" w:line="229" w:lineRule="auto"/>
              <w:ind w:left="192"/>
              <w:rPr>
                <w:color w:val="auto"/>
                <w:sz w:val="19"/>
                <w:szCs w:val="19"/>
              </w:rPr>
            </w:pPr>
            <w:r>
              <w:rPr>
                <w:color w:val="auto"/>
                <w:spacing w:val="5"/>
                <w:sz w:val="19"/>
                <w:szCs w:val="19"/>
              </w:rPr>
              <w:t>公厕数</w:t>
            </w:r>
          </w:p>
        </w:tc>
        <w:tc>
          <w:tcPr>
            <w:tcW w:w="575" w:type="dxa"/>
            <w:noWrap w:val="0"/>
          </w:tcPr>
          <w:p w14:paraId="49CE1A5B">
            <w:pPr>
              <w:pStyle w:val="13"/>
              <w:spacing w:before="235" w:line="230" w:lineRule="auto"/>
              <w:ind w:left="96"/>
              <w:rPr>
                <w:color w:val="auto"/>
                <w:sz w:val="19"/>
                <w:szCs w:val="19"/>
              </w:rPr>
            </w:pPr>
            <w:r>
              <w:rPr>
                <w:color w:val="auto"/>
                <w:spacing w:val="4"/>
                <w:sz w:val="19"/>
                <w:szCs w:val="19"/>
              </w:rPr>
              <w:t>备注</w:t>
            </w:r>
          </w:p>
        </w:tc>
      </w:tr>
      <w:tr w14:paraId="4E36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1AAB4E0D">
            <w:pPr>
              <w:pStyle w:val="13"/>
              <w:spacing w:before="103" w:line="190" w:lineRule="auto"/>
              <w:ind w:left="414"/>
              <w:rPr>
                <w:color w:val="auto"/>
                <w:sz w:val="19"/>
                <w:szCs w:val="19"/>
              </w:rPr>
            </w:pPr>
            <w:r>
              <w:rPr>
                <w:color w:val="auto"/>
                <w:sz w:val="19"/>
                <w:szCs w:val="19"/>
              </w:rPr>
              <w:t>1</w:t>
            </w:r>
          </w:p>
        </w:tc>
        <w:tc>
          <w:tcPr>
            <w:tcW w:w="1027" w:type="dxa"/>
            <w:noWrap w:val="0"/>
            <w:vAlign w:val="center"/>
          </w:tcPr>
          <w:p w14:paraId="2DED8AAC">
            <w:pPr>
              <w:widowControl/>
              <w:jc w:val="center"/>
              <w:rPr>
                <w:color w:val="auto"/>
                <w:sz w:val="19"/>
                <w:szCs w:val="19"/>
              </w:rPr>
            </w:pPr>
            <w:r>
              <w:rPr>
                <w:rFonts w:hint="eastAsia" w:ascii="仿宋" w:hAnsi="仿宋" w:eastAsia="仿宋" w:cs="仿宋"/>
                <w:color w:val="auto"/>
                <w:sz w:val="24"/>
                <w:szCs w:val="24"/>
                <w:lang w:bidi="ar"/>
              </w:rPr>
              <w:t>崔家</w:t>
            </w:r>
          </w:p>
        </w:tc>
        <w:tc>
          <w:tcPr>
            <w:tcW w:w="924" w:type="dxa"/>
            <w:noWrap w:val="0"/>
          </w:tcPr>
          <w:p w14:paraId="63C8B1F3">
            <w:pPr>
              <w:pStyle w:val="13"/>
              <w:spacing w:before="105" w:line="188" w:lineRule="auto"/>
              <w:ind w:left="421"/>
              <w:rPr>
                <w:color w:val="auto"/>
                <w:sz w:val="19"/>
                <w:szCs w:val="19"/>
              </w:rPr>
            </w:pPr>
          </w:p>
        </w:tc>
        <w:tc>
          <w:tcPr>
            <w:tcW w:w="915" w:type="dxa"/>
            <w:noWrap w:val="0"/>
          </w:tcPr>
          <w:p w14:paraId="619AB60F">
            <w:pPr>
              <w:pStyle w:val="13"/>
              <w:spacing w:before="104" w:line="189" w:lineRule="auto"/>
              <w:ind w:left="314"/>
              <w:rPr>
                <w:color w:val="auto"/>
                <w:sz w:val="19"/>
                <w:szCs w:val="19"/>
              </w:rPr>
            </w:pPr>
          </w:p>
        </w:tc>
        <w:tc>
          <w:tcPr>
            <w:tcW w:w="915" w:type="dxa"/>
            <w:noWrap w:val="0"/>
            <w:vAlign w:val="center"/>
          </w:tcPr>
          <w:p w14:paraId="4FA94A93">
            <w:pPr>
              <w:widowControl/>
              <w:jc w:val="center"/>
              <w:rPr>
                <w:color w:val="auto"/>
                <w:sz w:val="19"/>
                <w:szCs w:val="19"/>
              </w:rPr>
            </w:pPr>
            <w:r>
              <w:rPr>
                <w:rFonts w:hint="eastAsia" w:ascii="仿宋" w:hAnsi="仿宋" w:eastAsia="仿宋" w:cs="仿宋"/>
                <w:color w:val="auto"/>
                <w:sz w:val="24"/>
                <w:szCs w:val="24"/>
                <w:lang w:bidi="ar"/>
              </w:rPr>
              <w:t>756</w:t>
            </w:r>
          </w:p>
        </w:tc>
        <w:tc>
          <w:tcPr>
            <w:tcW w:w="929" w:type="dxa"/>
            <w:noWrap w:val="0"/>
          </w:tcPr>
          <w:p w14:paraId="285F7470">
            <w:pPr>
              <w:rPr>
                <w:rFonts w:ascii="Arial"/>
                <w:color w:val="auto"/>
              </w:rPr>
            </w:pPr>
          </w:p>
        </w:tc>
        <w:tc>
          <w:tcPr>
            <w:tcW w:w="915" w:type="dxa"/>
            <w:noWrap w:val="0"/>
            <w:vAlign w:val="center"/>
          </w:tcPr>
          <w:p w14:paraId="1E0767AE">
            <w:pPr>
              <w:widowControl/>
              <w:jc w:val="center"/>
              <w:rPr>
                <w:rFonts w:hint="eastAsia" w:eastAsia="宋体"/>
                <w:color w:val="auto"/>
                <w:sz w:val="19"/>
                <w:szCs w:val="19"/>
                <w:lang w:eastAsia="zh-CN"/>
              </w:rPr>
            </w:pPr>
            <w:r>
              <w:rPr>
                <w:rFonts w:hint="eastAsia" w:ascii="仿宋" w:hAnsi="仿宋" w:eastAsia="仿宋" w:cs="仿宋"/>
                <w:color w:val="auto"/>
                <w:sz w:val="24"/>
                <w:szCs w:val="24"/>
                <w:lang w:val="en-US" w:eastAsia="zh-CN" w:bidi="ar"/>
              </w:rPr>
              <w:t>6</w:t>
            </w:r>
          </w:p>
        </w:tc>
        <w:tc>
          <w:tcPr>
            <w:tcW w:w="959" w:type="dxa"/>
            <w:noWrap w:val="0"/>
          </w:tcPr>
          <w:p w14:paraId="624453A2">
            <w:pPr>
              <w:pStyle w:val="13"/>
              <w:spacing w:before="103" w:line="190" w:lineRule="auto"/>
              <w:ind w:left="453"/>
              <w:rPr>
                <w:color w:val="auto"/>
                <w:sz w:val="19"/>
                <w:szCs w:val="19"/>
              </w:rPr>
            </w:pPr>
          </w:p>
        </w:tc>
        <w:tc>
          <w:tcPr>
            <w:tcW w:w="575" w:type="dxa"/>
            <w:noWrap w:val="0"/>
          </w:tcPr>
          <w:p w14:paraId="7A6CE4C3">
            <w:pPr>
              <w:rPr>
                <w:rFonts w:ascii="Arial"/>
                <w:color w:val="auto"/>
              </w:rPr>
            </w:pPr>
          </w:p>
        </w:tc>
      </w:tr>
      <w:tr w14:paraId="4507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28C47338">
            <w:pPr>
              <w:pStyle w:val="13"/>
              <w:spacing w:before="105" w:line="189" w:lineRule="auto"/>
              <w:ind w:left="402"/>
              <w:rPr>
                <w:color w:val="auto"/>
                <w:sz w:val="19"/>
                <w:szCs w:val="19"/>
              </w:rPr>
            </w:pPr>
            <w:r>
              <w:rPr>
                <w:color w:val="auto"/>
                <w:sz w:val="19"/>
                <w:szCs w:val="19"/>
              </w:rPr>
              <w:t>2</w:t>
            </w:r>
          </w:p>
        </w:tc>
        <w:tc>
          <w:tcPr>
            <w:tcW w:w="1027" w:type="dxa"/>
            <w:noWrap w:val="0"/>
            <w:vAlign w:val="center"/>
          </w:tcPr>
          <w:p w14:paraId="1D50698E">
            <w:pPr>
              <w:widowControl/>
              <w:jc w:val="center"/>
              <w:rPr>
                <w:color w:val="auto"/>
                <w:sz w:val="19"/>
                <w:szCs w:val="19"/>
              </w:rPr>
            </w:pPr>
            <w:r>
              <w:rPr>
                <w:rFonts w:hint="eastAsia" w:ascii="仿宋" w:hAnsi="仿宋" w:eastAsia="仿宋" w:cs="仿宋"/>
                <w:color w:val="auto"/>
                <w:sz w:val="24"/>
                <w:szCs w:val="24"/>
                <w:lang w:bidi="ar"/>
              </w:rPr>
              <w:t>议堂村</w:t>
            </w:r>
          </w:p>
        </w:tc>
        <w:tc>
          <w:tcPr>
            <w:tcW w:w="924" w:type="dxa"/>
            <w:noWrap w:val="0"/>
          </w:tcPr>
          <w:p w14:paraId="23C3A43A">
            <w:pPr>
              <w:pStyle w:val="13"/>
              <w:spacing w:before="105" w:line="189" w:lineRule="auto"/>
              <w:ind w:left="418"/>
              <w:rPr>
                <w:color w:val="auto"/>
                <w:sz w:val="19"/>
                <w:szCs w:val="19"/>
              </w:rPr>
            </w:pPr>
          </w:p>
        </w:tc>
        <w:tc>
          <w:tcPr>
            <w:tcW w:w="915" w:type="dxa"/>
            <w:noWrap w:val="0"/>
          </w:tcPr>
          <w:p w14:paraId="5DBD4F25">
            <w:pPr>
              <w:pStyle w:val="13"/>
              <w:spacing w:before="104" w:line="190" w:lineRule="auto"/>
              <w:ind w:left="277"/>
              <w:rPr>
                <w:color w:val="auto"/>
                <w:sz w:val="19"/>
                <w:szCs w:val="19"/>
              </w:rPr>
            </w:pPr>
          </w:p>
        </w:tc>
        <w:tc>
          <w:tcPr>
            <w:tcW w:w="915" w:type="dxa"/>
            <w:noWrap w:val="0"/>
            <w:vAlign w:val="center"/>
          </w:tcPr>
          <w:p w14:paraId="3A73E1C7">
            <w:pPr>
              <w:widowControl/>
              <w:jc w:val="center"/>
              <w:rPr>
                <w:color w:val="auto"/>
                <w:sz w:val="19"/>
                <w:szCs w:val="19"/>
              </w:rPr>
            </w:pPr>
            <w:r>
              <w:rPr>
                <w:rFonts w:hint="eastAsia" w:ascii="仿宋" w:hAnsi="仿宋" w:eastAsia="仿宋" w:cs="仿宋"/>
                <w:color w:val="auto"/>
                <w:sz w:val="24"/>
                <w:szCs w:val="24"/>
                <w:lang w:bidi="ar"/>
              </w:rPr>
              <w:t>947</w:t>
            </w:r>
          </w:p>
        </w:tc>
        <w:tc>
          <w:tcPr>
            <w:tcW w:w="929" w:type="dxa"/>
            <w:noWrap w:val="0"/>
          </w:tcPr>
          <w:p w14:paraId="75B50F8D">
            <w:pPr>
              <w:rPr>
                <w:rFonts w:ascii="Arial"/>
                <w:color w:val="auto"/>
              </w:rPr>
            </w:pPr>
          </w:p>
        </w:tc>
        <w:tc>
          <w:tcPr>
            <w:tcW w:w="915" w:type="dxa"/>
            <w:noWrap w:val="0"/>
            <w:vAlign w:val="center"/>
          </w:tcPr>
          <w:p w14:paraId="62447F0A">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15</w:t>
            </w:r>
          </w:p>
        </w:tc>
        <w:tc>
          <w:tcPr>
            <w:tcW w:w="959" w:type="dxa"/>
            <w:noWrap w:val="0"/>
          </w:tcPr>
          <w:p w14:paraId="3AF7116A">
            <w:pPr>
              <w:pStyle w:val="13"/>
              <w:spacing w:before="104" w:line="190" w:lineRule="auto"/>
              <w:ind w:left="453"/>
              <w:rPr>
                <w:color w:val="auto"/>
                <w:sz w:val="19"/>
                <w:szCs w:val="19"/>
              </w:rPr>
            </w:pPr>
          </w:p>
        </w:tc>
        <w:tc>
          <w:tcPr>
            <w:tcW w:w="575" w:type="dxa"/>
            <w:noWrap w:val="0"/>
          </w:tcPr>
          <w:p w14:paraId="0B35EBA4">
            <w:pPr>
              <w:rPr>
                <w:rFonts w:ascii="Arial"/>
                <w:color w:val="auto"/>
              </w:rPr>
            </w:pPr>
          </w:p>
        </w:tc>
      </w:tr>
      <w:tr w14:paraId="0AF9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6B300B1F">
            <w:pPr>
              <w:pStyle w:val="13"/>
              <w:spacing w:before="107" w:line="189" w:lineRule="auto"/>
              <w:ind w:left="404"/>
              <w:rPr>
                <w:color w:val="auto"/>
                <w:sz w:val="19"/>
                <w:szCs w:val="19"/>
              </w:rPr>
            </w:pPr>
            <w:r>
              <w:rPr>
                <w:color w:val="auto"/>
                <w:sz w:val="19"/>
                <w:szCs w:val="19"/>
              </w:rPr>
              <w:t>3</w:t>
            </w:r>
          </w:p>
        </w:tc>
        <w:tc>
          <w:tcPr>
            <w:tcW w:w="1027" w:type="dxa"/>
            <w:noWrap w:val="0"/>
            <w:vAlign w:val="center"/>
          </w:tcPr>
          <w:p w14:paraId="25BE1C23">
            <w:pPr>
              <w:widowControl/>
              <w:jc w:val="center"/>
              <w:rPr>
                <w:color w:val="auto"/>
                <w:sz w:val="19"/>
                <w:szCs w:val="19"/>
              </w:rPr>
            </w:pPr>
            <w:r>
              <w:rPr>
                <w:rFonts w:hint="eastAsia" w:ascii="仿宋" w:hAnsi="仿宋" w:eastAsia="仿宋" w:cs="仿宋"/>
                <w:color w:val="auto"/>
                <w:sz w:val="24"/>
                <w:szCs w:val="24"/>
                <w:lang w:bidi="ar"/>
              </w:rPr>
              <w:t>朱楼</w:t>
            </w:r>
          </w:p>
        </w:tc>
        <w:tc>
          <w:tcPr>
            <w:tcW w:w="924" w:type="dxa"/>
            <w:noWrap w:val="0"/>
          </w:tcPr>
          <w:p w14:paraId="59120976">
            <w:pPr>
              <w:pStyle w:val="13"/>
              <w:spacing w:before="107" w:line="189" w:lineRule="auto"/>
              <w:ind w:left="418"/>
              <w:rPr>
                <w:color w:val="auto"/>
                <w:sz w:val="19"/>
                <w:szCs w:val="19"/>
              </w:rPr>
            </w:pPr>
          </w:p>
        </w:tc>
        <w:tc>
          <w:tcPr>
            <w:tcW w:w="915" w:type="dxa"/>
            <w:noWrap w:val="0"/>
          </w:tcPr>
          <w:p w14:paraId="1E3458C2">
            <w:pPr>
              <w:pStyle w:val="13"/>
              <w:spacing w:before="107" w:line="189" w:lineRule="auto"/>
              <w:ind w:left="312"/>
              <w:rPr>
                <w:color w:val="auto"/>
                <w:sz w:val="19"/>
                <w:szCs w:val="19"/>
              </w:rPr>
            </w:pPr>
          </w:p>
        </w:tc>
        <w:tc>
          <w:tcPr>
            <w:tcW w:w="915" w:type="dxa"/>
            <w:noWrap w:val="0"/>
            <w:vAlign w:val="center"/>
          </w:tcPr>
          <w:p w14:paraId="298A9369">
            <w:pPr>
              <w:widowControl/>
              <w:jc w:val="center"/>
              <w:rPr>
                <w:color w:val="auto"/>
                <w:sz w:val="19"/>
                <w:szCs w:val="19"/>
              </w:rPr>
            </w:pPr>
            <w:r>
              <w:rPr>
                <w:rFonts w:hint="eastAsia" w:ascii="仿宋" w:hAnsi="仿宋" w:eastAsia="仿宋" w:cs="仿宋"/>
                <w:color w:val="auto"/>
                <w:sz w:val="24"/>
                <w:szCs w:val="24"/>
                <w:lang w:bidi="ar"/>
              </w:rPr>
              <w:t>960</w:t>
            </w:r>
          </w:p>
        </w:tc>
        <w:tc>
          <w:tcPr>
            <w:tcW w:w="929" w:type="dxa"/>
            <w:noWrap w:val="0"/>
          </w:tcPr>
          <w:p w14:paraId="79160576">
            <w:pPr>
              <w:rPr>
                <w:rFonts w:ascii="Arial"/>
                <w:color w:val="auto"/>
              </w:rPr>
            </w:pPr>
          </w:p>
        </w:tc>
        <w:tc>
          <w:tcPr>
            <w:tcW w:w="915" w:type="dxa"/>
            <w:noWrap w:val="0"/>
            <w:vAlign w:val="center"/>
          </w:tcPr>
          <w:p w14:paraId="2137019F">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10</w:t>
            </w:r>
          </w:p>
        </w:tc>
        <w:tc>
          <w:tcPr>
            <w:tcW w:w="959" w:type="dxa"/>
            <w:noWrap w:val="0"/>
          </w:tcPr>
          <w:p w14:paraId="46BC1740">
            <w:pPr>
              <w:pStyle w:val="13"/>
              <w:spacing w:before="103" w:line="190" w:lineRule="auto"/>
              <w:ind w:left="453"/>
              <w:rPr>
                <w:color w:val="auto"/>
                <w:sz w:val="19"/>
                <w:szCs w:val="19"/>
              </w:rPr>
            </w:pPr>
          </w:p>
        </w:tc>
        <w:tc>
          <w:tcPr>
            <w:tcW w:w="575" w:type="dxa"/>
            <w:noWrap w:val="0"/>
          </w:tcPr>
          <w:p w14:paraId="6D45789A">
            <w:pPr>
              <w:rPr>
                <w:rFonts w:ascii="Arial"/>
                <w:color w:val="auto"/>
              </w:rPr>
            </w:pPr>
          </w:p>
        </w:tc>
      </w:tr>
      <w:tr w14:paraId="24615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773C60F5">
            <w:pPr>
              <w:pStyle w:val="13"/>
              <w:spacing w:before="106" w:line="189" w:lineRule="auto"/>
              <w:ind w:left="399"/>
              <w:rPr>
                <w:color w:val="auto"/>
                <w:sz w:val="19"/>
                <w:szCs w:val="19"/>
              </w:rPr>
            </w:pPr>
            <w:r>
              <w:rPr>
                <w:color w:val="auto"/>
                <w:sz w:val="19"/>
                <w:szCs w:val="19"/>
              </w:rPr>
              <w:t>4</w:t>
            </w:r>
          </w:p>
        </w:tc>
        <w:tc>
          <w:tcPr>
            <w:tcW w:w="1027" w:type="dxa"/>
            <w:noWrap w:val="0"/>
            <w:vAlign w:val="center"/>
          </w:tcPr>
          <w:p w14:paraId="05846274">
            <w:pPr>
              <w:widowControl/>
              <w:jc w:val="center"/>
              <w:rPr>
                <w:color w:val="auto"/>
                <w:sz w:val="19"/>
                <w:szCs w:val="19"/>
              </w:rPr>
            </w:pPr>
            <w:r>
              <w:rPr>
                <w:rFonts w:hint="eastAsia" w:ascii="仿宋" w:hAnsi="仿宋" w:eastAsia="仿宋" w:cs="仿宋"/>
                <w:color w:val="auto"/>
                <w:sz w:val="24"/>
                <w:szCs w:val="24"/>
                <w:lang w:bidi="ar"/>
              </w:rPr>
              <w:t>沙埠村</w:t>
            </w:r>
          </w:p>
        </w:tc>
        <w:tc>
          <w:tcPr>
            <w:tcW w:w="924" w:type="dxa"/>
            <w:noWrap w:val="0"/>
          </w:tcPr>
          <w:p w14:paraId="2DC72E0D">
            <w:pPr>
              <w:pStyle w:val="13"/>
              <w:spacing w:before="106" w:line="189" w:lineRule="auto"/>
              <w:ind w:left="418"/>
              <w:rPr>
                <w:color w:val="auto"/>
                <w:sz w:val="19"/>
                <w:szCs w:val="19"/>
              </w:rPr>
            </w:pPr>
          </w:p>
        </w:tc>
        <w:tc>
          <w:tcPr>
            <w:tcW w:w="915" w:type="dxa"/>
            <w:noWrap w:val="0"/>
          </w:tcPr>
          <w:p w14:paraId="5BE0877C">
            <w:pPr>
              <w:pStyle w:val="13"/>
              <w:spacing w:before="105" w:line="190" w:lineRule="auto"/>
              <w:ind w:left="277"/>
              <w:rPr>
                <w:color w:val="auto"/>
                <w:sz w:val="19"/>
                <w:szCs w:val="19"/>
              </w:rPr>
            </w:pPr>
          </w:p>
        </w:tc>
        <w:tc>
          <w:tcPr>
            <w:tcW w:w="915" w:type="dxa"/>
            <w:noWrap w:val="0"/>
            <w:vAlign w:val="center"/>
          </w:tcPr>
          <w:p w14:paraId="2219E162">
            <w:pPr>
              <w:widowControl/>
              <w:jc w:val="center"/>
              <w:rPr>
                <w:color w:val="auto"/>
                <w:sz w:val="19"/>
                <w:szCs w:val="19"/>
              </w:rPr>
            </w:pPr>
            <w:r>
              <w:rPr>
                <w:rFonts w:hint="eastAsia" w:ascii="仿宋" w:hAnsi="仿宋" w:eastAsia="仿宋" w:cs="仿宋"/>
                <w:color w:val="auto"/>
                <w:sz w:val="24"/>
                <w:szCs w:val="24"/>
                <w:lang w:bidi="ar"/>
              </w:rPr>
              <w:t>1450</w:t>
            </w:r>
          </w:p>
        </w:tc>
        <w:tc>
          <w:tcPr>
            <w:tcW w:w="929" w:type="dxa"/>
            <w:noWrap w:val="0"/>
          </w:tcPr>
          <w:p w14:paraId="4F153169">
            <w:pPr>
              <w:rPr>
                <w:rFonts w:ascii="Arial"/>
                <w:color w:val="auto"/>
              </w:rPr>
            </w:pPr>
          </w:p>
        </w:tc>
        <w:tc>
          <w:tcPr>
            <w:tcW w:w="915" w:type="dxa"/>
            <w:noWrap w:val="0"/>
            <w:vAlign w:val="center"/>
          </w:tcPr>
          <w:p w14:paraId="46595803">
            <w:pPr>
              <w:widowControl/>
              <w:jc w:val="center"/>
              <w:rPr>
                <w:color w:val="auto"/>
                <w:sz w:val="19"/>
                <w:szCs w:val="19"/>
              </w:rPr>
            </w:pPr>
            <w:r>
              <w:rPr>
                <w:rFonts w:hint="eastAsia" w:ascii="仿宋" w:hAnsi="仿宋" w:eastAsia="仿宋" w:cs="仿宋"/>
                <w:color w:val="auto"/>
                <w:sz w:val="24"/>
                <w:szCs w:val="24"/>
                <w:lang w:bidi="ar"/>
              </w:rPr>
              <w:t>9</w:t>
            </w:r>
          </w:p>
        </w:tc>
        <w:tc>
          <w:tcPr>
            <w:tcW w:w="959" w:type="dxa"/>
            <w:noWrap w:val="0"/>
          </w:tcPr>
          <w:p w14:paraId="79330596">
            <w:pPr>
              <w:pStyle w:val="13"/>
              <w:spacing w:before="105" w:line="190" w:lineRule="auto"/>
              <w:ind w:left="453"/>
              <w:rPr>
                <w:color w:val="auto"/>
                <w:sz w:val="19"/>
                <w:szCs w:val="19"/>
              </w:rPr>
            </w:pPr>
          </w:p>
        </w:tc>
        <w:tc>
          <w:tcPr>
            <w:tcW w:w="575" w:type="dxa"/>
            <w:noWrap w:val="0"/>
          </w:tcPr>
          <w:p w14:paraId="7BF08B56">
            <w:pPr>
              <w:rPr>
                <w:rFonts w:ascii="Arial"/>
                <w:color w:val="auto"/>
              </w:rPr>
            </w:pPr>
          </w:p>
        </w:tc>
      </w:tr>
      <w:tr w14:paraId="1AA43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7408091F">
            <w:pPr>
              <w:pStyle w:val="13"/>
              <w:spacing w:before="109" w:line="188" w:lineRule="auto"/>
              <w:ind w:left="404"/>
              <w:rPr>
                <w:color w:val="auto"/>
                <w:sz w:val="19"/>
                <w:szCs w:val="19"/>
              </w:rPr>
            </w:pPr>
            <w:r>
              <w:rPr>
                <w:color w:val="auto"/>
                <w:sz w:val="19"/>
                <w:szCs w:val="19"/>
              </w:rPr>
              <w:t>5</w:t>
            </w:r>
          </w:p>
        </w:tc>
        <w:tc>
          <w:tcPr>
            <w:tcW w:w="1027" w:type="dxa"/>
            <w:noWrap w:val="0"/>
            <w:vAlign w:val="center"/>
          </w:tcPr>
          <w:p w14:paraId="5D4CE7DE">
            <w:pPr>
              <w:widowControl/>
              <w:jc w:val="center"/>
              <w:rPr>
                <w:color w:val="auto"/>
                <w:sz w:val="19"/>
                <w:szCs w:val="19"/>
              </w:rPr>
            </w:pPr>
            <w:r>
              <w:rPr>
                <w:rFonts w:hint="eastAsia" w:ascii="仿宋" w:hAnsi="仿宋" w:eastAsia="仿宋" w:cs="仿宋"/>
                <w:color w:val="auto"/>
                <w:sz w:val="24"/>
                <w:szCs w:val="24"/>
                <w:lang w:bidi="ar"/>
              </w:rPr>
              <w:t>柳桥村</w:t>
            </w:r>
          </w:p>
        </w:tc>
        <w:tc>
          <w:tcPr>
            <w:tcW w:w="924" w:type="dxa"/>
            <w:noWrap w:val="0"/>
          </w:tcPr>
          <w:p w14:paraId="035DD6E7">
            <w:pPr>
              <w:pStyle w:val="13"/>
              <w:spacing w:before="107" w:line="190" w:lineRule="auto"/>
              <w:ind w:left="380"/>
              <w:rPr>
                <w:color w:val="auto"/>
                <w:sz w:val="19"/>
                <w:szCs w:val="19"/>
              </w:rPr>
            </w:pPr>
          </w:p>
        </w:tc>
        <w:tc>
          <w:tcPr>
            <w:tcW w:w="915" w:type="dxa"/>
            <w:noWrap w:val="0"/>
          </w:tcPr>
          <w:p w14:paraId="14CBEE5A">
            <w:pPr>
              <w:pStyle w:val="13"/>
              <w:spacing w:before="108" w:line="189" w:lineRule="auto"/>
              <w:ind w:left="314"/>
              <w:rPr>
                <w:color w:val="auto"/>
                <w:sz w:val="19"/>
                <w:szCs w:val="19"/>
              </w:rPr>
            </w:pPr>
          </w:p>
        </w:tc>
        <w:tc>
          <w:tcPr>
            <w:tcW w:w="915" w:type="dxa"/>
            <w:noWrap w:val="0"/>
            <w:vAlign w:val="center"/>
          </w:tcPr>
          <w:p w14:paraId="257B557F">
            <w:pPr>
              <w:widowControl/>
              <w:jc w:val="center"/>
              <w:rPr>
                <w:color w:val="auto"/>
                <w:sz w:val="19"/>
                <w:szCs w:val="19"/>
              </w:rPr>
            </w:pPr>
            <w:r>
              <w:rPr>
                <w:rFonts w:hint="eastAsia" w:ascii="仿宋" w:hAnsi="仿宋" w:eastAsia="仿宋" w:cs="仿宋"/>
                <w:color w:val="auto"/>
                <w:sz w:val="24"/>
                <w:szCs w:val="24"/>
                <w:lang w:bidi="ar"/>
              </w:rPr>
              <w:t>3636</w:t>
            </w:r>
          </w:p>
        </w:tc>
        <w:tc>
          <w:tcPr>
            <w:tcW w:w="929" w:type="dxa"/>
            <w:noWrap w:val="0"/>
          </w:tcPr>
          <w:p w14:paraId="09FAFB21">
            <w:pPr>
              <w:rPr>
                <w:rFonts w:ascii="Arial"/>
                <w:color w:val="auto"/>
              </w:rPr>
            </w:pPr>
          </w:p>
        </w:tc>
        <w:tc>
          <w:tcPr>
            <w:tcW w:w="915" w:type="dxa"/>
            <w:noWrap w:val="0"/>
            <w:vAlign w:val="center"/>
          </w:tcPr>
          <w:p w14:paraId="73427601">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37</w:t>
            </w:r>
          </w:p>
        </w:tc>
        <w:tc>
          <w:tcPr>
            <w:tcW w:w="959" w:type="dxa"/>
            <w:noWrap w:val="0"/>
          </w:tcPr>
          <w:p w14:paraId="3CCF9963">
            <w:pPr>
              <w:pStyle w:val="13"/>
              <w:spacing w:before="107" w:line="190" w:lineRule="auto"/>
              <w:ind w:left="453"/>
              <w:rPr>
                <w:color w:val="auto"/>
                <w:sz w:val="19"/>
                <w:szCs w:val="19"/>
              </w:rPr>
            </w:pPr>
          </w:p>
        </w:tc>
        <w:tc>
          <w:tcPr>
            <w:tcW w:w="575" w:type="dxa"/>
            <w:noWrap w:val="0"/>
          </w:tcPr>
          <w:p w14:paraId="58602C65">
            <w:pPr>
              <w:rPr>
                <w:rFonts w:ascii="Arial"/>
                <w:color w:val="auto"/>
              </w:rPr>
            </w:pPr>
          </w:p>
        </w:tc>
      </w:tr>
      <w:tr w14:paraId="10D6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DC9142B">
            <w:pPr>
              <w:pStyle w:val="13"/>
              <w:spacing w:before="109" w:line="189" w:lineRule="auto"/>
              <w:ind w:left="401"/>
              <w:rPr>
                <w:color w:val="auto"/>
                <w:sz w:val="19"/>
                <w:szCs w:val="19"/>
              </w:rPr>
            </w:pPr>
            <w:r>
              <w:rPr>
                <w:color w:val="auto"/>
                <w:sz w:val="19"/>
                <w:szCs w:val="19"/>
              </w:rPr>
              <w:t>6</w:t>
            </w:r>
          </w:p>
        </w:tc>
        <w:tc>
          <w:tcPr>
            <w:tcW w:w="1027" w:type="dxa"/>
            <w:noWrap w:val="0"/>
            <w:vAlign w:val="center"/>
          </w:tcPr>
          <w:p w14:paraId="5F660962">
            <w:pPr>
              <w:widowControl/>
              <w:jc w:val="center"/>
              <w:rPr>
                <w:color w:val="auto"/>
                <w:sz w:val="19"/>
                <w:szCs w:val="19"/>
              </w:rPr>
            </w:pPr>
            <w:r>
              <w:rPr>
                <w:rFonts w:hint="eastAsia" w:ascii="仿宋" w:hAnsi="仿宋" w:eastAsia="仿宋" w:cs="仿宋"/>
                <w:color w:val="auto"/>
                <w:sz w:val="24"/>
                <w:szCs w:val="24"/>
                <w:lang w:bidi="ar"/>
              </w:rPr>
              <w:t>潘庄村</w:t>
            </w:r>
          </w:p>
        </w:tc>
        <w:tc>
          <w:tcPr>
            <w:tcW w:w="924" w:type="dxa"/>
            <w:noWrap w:val="0"/>
          </w:tcPr>
          <w:p w14:paraId="30567B5D">
            <w:pPr>
              <w:pStyle w:val="13"/>
              <w:spacing w:before="109" w:line="189" w:lineRule="auto"/>
              <w:ind w:left="415"/>
              <w:rPr>
                <w:color w:val="auto"/>
                <w:sz w:val="19"/>
                <w:szCs w:val="19"/>
              </w:rPr>
            </w:pPr>
          </w:p>
        </w:tc>
        <w:tc>
          <w:tcPr>
            <w:tcW w:w="915" w:type="dxa"/>
            <w:noWrap w:val="0"/>
          </w:tcPr>
          <w:p w14:paraId="45DB922F">
            <w:pPr>
              <w:pStyle w:val="13"/>
              <w:spacing w:before="110" w:line="188" w:lineRule="auto"/>
              <w:ind w:left="317"/>
              <w:rPr>
                <w:color w:val="auto"/>
                <w:sz w:val="19"/>
                <w:szCs w:val="19"/>
              </w:rPr>
            </w:pPr>
          </w:p>
        </w:tc>
        <w:tc>
          <w:tcPr>
            <w:tcW w:w="915" w:type="dxa"/>
            <w:noWrap w:val="0"/>
            <w:vAlign w:val="center"/>
          </w:tcPr>
          <w:p w14:paraId="5808AAF1">
            <w:pPr>
              <w:widowControl/>
              <w:jc w:val="center"/>
              <w:rPr>
                <w:color w:val="auto"/>
                <w:sz w:val="19"/>
                <w:szCs w:val="19"/>
              </w:rPr>
            </w:pPr>
            <w:r>
              <w:rPr>
                <w:rFonts w:hint="eastAsia" w:ascii="仿宋" w:hAnsi="仿宋" w:eastAsia="仿宋" w:cs="仿宋"/>
                <w:color w:val="auto"/>
                <w:sz w:val="24"/>
                <w:szCs w:val="24"/>
                <w:lang w:bidi="ar"/>
              </w:rPr>
              <w:t>896</w:t>
            </w:r>
          </w:p>
        </w:tc>
        <w:tc>
          <w:tcPr>
            <w:tcW w:w="929" w:type="dxa"/>
            <w:noWrap w:val="0"/>
          </w:tcPr>
          <w:p w14:paraId="416083FA">
            <w:pPr>
              <w:rPr>
                <w:rFonts w:ascii="Arial"/>
                <w:color w:val="auto"/>
              </w:rPr>
            </w:pPr>
          </w:p>
        </w:tc>
        <w:tc>
          <w:tcPr>
            <w:tcW w:w="915" w:type="dxa"/>
            <w:noWrap w:val="0"/>
            <w:vAlign w:val="center"/>
          </w:tcPr>
          <w:p w14:paraId="6CA6EF91">
            <w:pPr>
              <w:widowControl/>
              <w:jc w:val="center"/>
              <w:rPr>
                <w:color w:val="auto"/>
                <w:sz w:val="19"/>
                <w:szCs w:val="19"/>
              </w:rPr>
            </w:pPr>
            <w:r>
              <w:rPr>
                <w:rFonts w:hint="eastAsia" w:ascii="仿宋" w:hAnsi="仿宋" w:eastAsia="仿宋" w:cs="仿宋"/>
                <w:color w:val="auto"/>
                <w:sz w:val="24"/>
                <w:szCs w:val="24"/>
                <w:lang w:bidi="ar"/>
              </w:rPr>
              <w:t>18</w:t>
            </w:r>
          </w:p>
        </w:tc>
        <w:tc>
          <w:tcPr>
            <w:tcW w:w="959" w:type="dxa"/>
            <w:noWrap w:val="0"/>
          </w:tcPr>
          <w:p w14:paraId="0AB2B2E3">
            <w:pPr>
              <w:pStyle w:val="13"/>
              <w:spacing w:before="108" w:line="190" w:lineRule="auto"/>
              <w:ind w:left="453"/>
              <w:rPr>
                <w:color w:val="auto"/>
                <w:sz w:val="19"/>
                <w:szCs w:val="19"/>
              </w:rPr>
            </w:pPr>
          </w:p>
        </w:tc>
        <w:tc>
          <w:tcPr>
            <w:tcW w:w="575" w:type="dxa"/>
            <w:noWrap w:val="0"/>
          </w:tcPr>
          <w:p w14:paraId="7B971778">
            <w:pPr>
              <w:rPr>
                <w:rFonts w:ascii="Arial"/>
                <w:color w:val="auto"/>
              </w:rPr>
            </w:pPr>
          </w:p>
        </w:tc>
      </w:tr>
      <w:tr w14:paraId="59636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1" w:type="dxa"/>
            <w:noWrap w:val="0"/>
          </w:tcPr>
          <w:p w14:paraId="15E0013D">
            <w:pPr>
              <w:pStyle w:val="13"/>
              <w:spacing w:before="108" w:line="188" w:lineRule="auto"/>
              <w:ind w:left="404"/>
              <w:rPr>
                <w:color w:val="auto"/>
                <w:sz w:val="19"/>
                <w:szCs w:val="19"/>
              </w:rPr>
            </w:pPr>
            <w:r>
              <w:rPr>
                <w:color w:val="auto"/>
                <w:sz w:val="19"/>
                <w:szCs w:val="19"/>
              </w:rPr>
              <w:t>7</w:t>
            </w:r>
          </w:p>
        </w:tc>
        <w:tc>
          <w:tcPr>
            <w:tcW w:w="1027" w:type="dxa"/>
            <w:noWrap w:val="0"/>
            <w:vAlign w:val="center"/>
          </w:tcPr>
          <w:p w14:paraId="1CEBD7FA">
            <w:pPr>
              <w:widowControl/>
              <w:jc w:val="center"/>
              <w:rPr>
                <w:color w:val="auto"/>
                <w:sz w:val="19"/>
                <w:szCs w:val="19"/>
              </w:rPr>
            </w:pPr>
            <w:r>
              <w:rPr>
                <w:rFonts w:hint="eastAsia" w:ascii="仿宋" w:hAnsi="仿宋" w:eastAsia="仿宋" w:cs="仿宋"/>
                <w:color w:val="auto"/>
                <w:sz w:val="24"/>
                <w:szCs w:val="24"/>
                <w:lang w:bidi="ar"/>
              </w:rPr>
              <w:t>南戴庄村</w:t>
            </w:r>
          </w:p>
        </w:tc>
        <w:tc>
          <w:tcPr>
            <w:tcW w:w="924" w:type="dxa"/>
            <w:noWrap w:val="0"/>
          </w:tcPr>
          <w:p w14:paraId="63FB2122">
            <w:pPr>
              <w:pStyle w:val="13"/>
              <w:spacing w:before="107" w:line="189" w:lineRule="auto"/>
              <w:ind w:left="417"/>
              <w:rPr>
                <w:color w:val="auto"/>
                <w:sz w:val="19"/>
                <w:szCs w:val="19"/>
              </w:rPr>
            </w:pPr>
          </w:p>
        </w:tc>
        <w:tc>
          <w:tcPr>
            <w:tcW w:w="915" w:type="dxa"/>
            <w:noWrap w:val="0"/>
          </w:tcPr>
          <w:p w14:paraId="26916B73">
            <w:pPr>
              <w:pStyle w:val="13"/>
              <w:spacing w:before="107" w:line="189" w:lineRule="auto"/>
              <w:ind w:left="318"/>
              <w:rPr>
                <w:color w:val="auto"/>
                <w:sz w:val="19"/>
                <w:szCs w:val="19"/>
              </w:rPr>
            </w:pPr>
          </w:p>
        </w:tc>
        <w:tc>
          <w:tcPr>
            <w:tcW w:w="915" w:type="dxa"/>
            <w:noWrap w:val="0"/>
            <w:vAlign w:val="center"/>
          </w:tcPr>
          <w:p w14:paraId="73DAD906">
            <w:pPr>
              <w:widowControl/>
              <w:jc w:val="center"/>
              <w:rPr>
                <w:color w:val="auto"/>
                <w:sz w:val="19"/>
                <w:szCs w:val="19"/>
              </w:rPr>
            </w:pPr>
            <w:r>
              <w:rPr>
                <w:rFonts w:hint="eastAsia" w:ascii="仿宋" w:hAnsi="仿宋" w:eastAsia="仿宋" w:cs="仿宋"/>
                <w:color w:val="auto"/>
                <w:sz w:val="24"/>
                <w:szCs w:val="24"/>
                <w:lang w:bidi="ar"/>
              </w:rPr>
              <w:t>1860</w:t>
            </w:r>
          </w:p>
        </w:tc>
        <w:tc>
          <w:tcPr>
            <w:tcW w:w="929" w:type="dxa"/>
            <w:noWrap w:val="0"/>
          </w:tcPr>
          <w:p w14:paraId="09D39594">
            <w:pPr>
              <w:rPr>
                <w:rFonts w:ascii="Arial"/>
                <w:color w:val="auto"/>
              </w:rPr>
            </w:pPr>
          </w:p>
        </w:tc>
        <w:tc>
          <w:tcPr>
            <w:tcW w:w="915" w:type="dxa"/>
            <w:noWrap w:val="0"/>
            <w:vAlign w:val="center"/>
          </w:tcPr>
          <w:p w14:paraId="4306F9B6">
            <w:pPr>
              <w:widowControl/>
              <w:jc w:val="center"/>
              <w:rPr>
                <w:color w:val="auto"/>
                <w:sz w:val="19"/>
                <w:szCs w:val="19"/>
              </w:rPr>
            </w:pPr>
            <w:r>
              <w:rPr>
                <w:rFonts w:hint="eastAsia" w:ascii="仿宋" w:hAnsi="仿宋" w:eastAsia="仿宋" w:cs="仿宋"/>
                <w:color w:val="auto"/>
                <w:sz w:val="24"/>
                <w:szCs w:val="24"/>
                <w:lang w:bidi="ar"/>
              </w:rPr>
              <w:t>20</w:t>
            </w:r>
          </w:p>
        </w:tc>
        <w:tc>
          <w:tcPr>
            <w:tcW w:w="959" w:type="dxa"/>
            <w:noWrap w:val="0"/>
          </w:tcPr>
          <w:p w14:paraId="061FF24A">
            <w:pPr>
              <w:pStyle w:val="13"/>
              <w:spacing w:before="106" w:line="190" w:lineRule="auto"/>
              <w:ind w:left="453"/>
              <w:rPr>
                <w:color w:val="auto"/>
                <w:sz w:val="19"/>
                <w:szCs w:val="19"/>
              </w:rPr>
            </w:pPr>
          </w:p>
        </w:tc>
        <w:tc>
          <w:tcPr>
            <w:tcW w:w="575" w:type="dxa"/>
            <w:noWrap w:val="0"/>
          </w:tcPr>
          <w:p w14:paraId="23D9EEA4">
            <w:pPr>
              <w:rPr>
                <w:rFonts w:ascii="Arial"/>
                <w:color w:val="auto"/>
              </w:rPr>
            </w:pPr>
          </w:p>
        </w:tc>
      </w:tr>
      <w:tr w14:paraId="1261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C8D2FE0">
            <w:pPr>
              <w:pStyle w:val="13"/>
              <w:spacing w:before="109" w:line="189" w:lineRule="auto"/>
              <w:ind w:left="400"/>
              <w:rPr>
                <w:color w:val="auto"/>
                <w:sz w:val="19"/>
                <w:szCs w:val="19"/>
              </w:rPr>
            </w:pPr>
            <w:r>
              <w:rPr>
                <w:color w:val="auto"/>
                <w:sz w:val="19"/>
                <w:szCs w:val="19"/>
              </w:rPr>
              <w:t>8</w:t>
            </w:r>
          </w:p>
        </w:tc>
        <w:tc>
          <w:tcPr>
            <w:tcW w:w="1027" w:type="dxa"/>
            <w:noWrap w:val="0"/>
            <w:vAlign w:val="center"/>
          </w:tcPr>
          <w:p w14:paraId="7D78E81D">
            <w:pPr>
              <w:widowControl/>
              <w:jc w:val="center"/>
              <w:rPr>
                <w:color w:val="auto"/>
                <w:sz w:val="19"/>
                <w:szCs w:val="19"/>
              </w:rPr>
            </w:pPr>
            <w:r>
              <w:rPr>
                <w:rFonts w:hint="eastAsia" w:ascii="仿宋" w:hAnsi="仿宋" w:eastAsia="仿宋" w:cs="仿宋"/>
                <w:color w:val="auto"/>
                <w:sz w:val="24"/>
                <w:szCs w:val="24"/>
                <w:lang w:bidi="ar"/>
              </w:rPr>
              <w:t>薛桃村</w:t>
            </w:r>
          </w:p>
        </w:tc>
        <w:tc>
          <w:tcPr>
            <w:tcW w:w="924" w:type="dxa"/>
            <w:noWrap w:val="0"/>
          </w:tcPr>
          <w:p w14:paraId="4737A96C">
            <w:pPr>
              <w:pStyle w:val="13"/>
              <w:spacing w:before="110" w:line="188" w:lineRule="auto"/>
              <w:ind w:left="421"/>
              <w:rPr>
                <w:color w:val="auto"/>
                <w:sz w:val="19"/>
                <w:szCs w:val="19"/>
              </w:rPr>
            </w:pPr>
          </w:p>
        </w:tc>
        <w:tc>
          <w:tcPr>
            <w:tcW w:w="915" w:type="dxa"/>
            <w:noWrap w:val="0"/>
          </w:tcPr>
          <w:p w14:paraId="1936C77F">
            <w:pPr>
              <w:pStyle w:val="13"/>
              <w:spacing w:before="109" w:line="189" w:lineRule="auto"/>
              <w:ind w:left="314"/>
              <w:rPr>
                <w:color w:val="auto"/>
                <w:sz w:val="19"/>
                <w:szCs w:val="19"/>
              </w:rPr>
            </w:pPr>
          </w:p>
        </w:tc>
        <w:tc>
          <w:tcPr>
            <w:tcW w:w="915" w:type="dxa"/>
            <w:noWrap w:val="0"/>
            <w:vAlign w:val="center"/>
          </w:tcPr>
          <w:p w14:paraId="07B058F4">
            <w:pPr>
              <w:widowControl/>
              <w:jc w:val="center"/>
              <w:rPr>
                <w:color w:val="auto"/>
                <w:sz w:val="19"/>
                <w:szCs w:val="19"/>
              </w:rPr>
            </w:pPr>
            <w:r>
              <w:rPr>
                <w:rFonts w:hint="eastAsia" w:ascii="仿宋" w:hAnsi="仿宋" w:eastAsia="仿宋" w:cs="仿宋"/>
                <w:color w:val="auto"/>
                <w:sz w:val="24"/>
                <w:szCs w:val="24"/>
                <w:lang w:bidi="ar"/>
              </w:rPr>
              <w:t>980</w:t>
            </w:r>
          </w:p>
        </w:tc>
        <w:tc>
          <w:tcPr>
            <w:tcW w:w="929" w:type="dxa"/>
            <w:noWrap w:val="0"/>
          </w:tcPr>
          <w:p w14:paraId="758527B1">
            <w:pPr>
              <w:rPr>
                <w:rFonts w:ascii="Arial"/>
                <w:color w:val="auto"/>
              </w:rPr>
            </w:pPr>
          </w:p>
        </w:tc>
        <w:tc>
          <w:tcPr>
            <w:tcW w:w="915" w:type="dxa"/>
            <w:noWrap w:val="0"/>
            <w:vAlign w:val="center"/>
          </w:tcPr>
          <w:p w14:paraId="20F0F216">
            <w:pPr>
              <w:widowControl/>
              <w:jc w:val="center"/>
              <w:rPr>
                <w:color w:val="auto"/>
                <w:sz w:val="19"/>
                <w:szCs w:val="19"/>
              </w:rPr>
            </w:pPr>
            <w:r>
              <w:rPr>
                <w:rFonts w:hint="eastAsia" w:ascii="仿宋" w:hAnsi="仿宋" w:eastAsia="仿宋" w:cs="仿宋"/>
                <w:color w:val="auto"/>
                <w:sz w:val="24"/>
                <w:szCs w:val="24"/>
                <w:lang w:bidi="ar"/>
              </w:rPr>
              <w:t>7</w:t>
            </w:r>
          </w:p>
        </w:tc>
        <w:tc>
          <w:tcPr>
            <w:tcW w:w="959" w:type="dxa"/>
            <w:noWrap w:val="0"/>
          </w:tcPr>
          <w:p w14:paraId="29489E02">
            <w:pPr>
              <w:pStyle w:val="13"/>
              <w:spacing w:before="108" w:line="190" w:lineRule="auto"/>
              <w:ind w:left="453"/>
              <w:rPr>
                <w:color w:val="auto"/>
                <w:sz w:val="19"/>
                <w:szCs w:val="19"/>
              </w:rPr>
            </w:pPr>
          </w:p>
        </w:tc>
        <w:tc>
          <w:tcPr>
            <w:tcW w:w="575" w:type="dxa"/>
            <w:noWrap w:val="0"/>
          </w:tcPr>
          <w:p w14:paraId="15F34D67">
            <w:pPr>
              <w:rPr>
                <w:rFonts w:ascii="Arial"/>
                <w:color w:val="auto"/>
              </w:rPr>
            </w:pPr>
          </w:p>
        </w:tc>
      </w:tr>
      <w:tr w14:paraId="332F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F5420D3">
            <w:pPr>
              <w:pStyle w:val="13"/>
              <w:spacing w:before="110" w:line="189" w:lineRule="auto"/>
              <w:ind w:left="400"/>
              <w:rPr>
                <w:color w:val="auto"/>
                <w:sz w:val="19"/>
                <w:szCs w:val="19"/>
              </w:rPr>
            </w:pPr>
            <w:r>
              <w:rPr>
                <w:color w:val="auto"/>
                <w:sz w:val="19"/>
                <w:szCs w:val="19"/>
              </w:rPr>
              <w:t>9</w:t>
            </w:r>
          </w:p>
        </w:tc>
        <w:tc>
          <w:tcPr>
            <w:tcW w:w="1027" w:type="dxa"/>
            <w:noWrap w:val="0"/>
            <w:vAlign w:val="center"/>
          </w:tcPr>
          <w:p w14:paraId="5EE2C343">
            <w:pPr>
              <w:widowControl/>
              <w:jc w:val="center"/>
              <w:rPr>
                <w:color w:val="auto"/>
                <w:sz w:val="19"/>
                <w:szCs w:val="19"/>
              </w:rPr>
            </w:pPr>
            <w:r>
              <w:rPr>
                <w:rFonts w:hint="eastAsia" w:ascii="仿宋" w:hAnsi="仿宋" w:eastAsia="仿宋" w:cs="仿宋"/>
                <w:color w:val="auto"/>
                <w:sz w:val="24"/>
                <w:szCs w:val="24"/>
                <w:lang w:bidi="ar"/>
              </w:rPr>
              <w:t>张单</w:t>
            </w:r>
          </w:p>
        </w:tc>
        <w:tc>
          <w:tcPr>
            <w:tcW w:w="924" w:type="dxa"/>
            <w:noWrap w:val="0"/>
          </w:tcPr>
          <w:p w14:paraId="1550B72A">
            <w:pPr>
              <w:pStyle w:val="13"/>
              <w:spacing w:before="111" w:line="188" w:lineRule="auto"/>
              <w:ind w:left="420"/>
              <w:rPr>
                <w:color w:val="auto"/>
                <w:sz w:val="19"/>
                <w:szCs w:val="19"/>
              </w:rPr>
            </w:pPr>
          </w:p>
        </w:tc>
        <w:tc>
          <w:tcPr>
            <w:tcW w:w="915" w:type="dxa"/>
            <w:noWrap w:val="0"/>
          </w:tcPr>
          <w:p w14:paraId="04D0CA06">
            <w:pPr>
              <w:pStyle w:val="13"/>
              <w:spacing w:before="110" w:line="189" w:lineRule="auto"/>
              <w:ind w:left="318"/>
              <w:rPr>
                <w:color w:val="auto"/>
                <w:sz w:val="19"/>
                <w:szCs w:val="19"/>
              </w:rPr>
            </w:pPr>
          </w:p>
        </w:tc>
        <w:tc>
          <w:tcPr>
            <w:tcW w:w="915" w:type="dxa"/>
            <w:noWrap w:val="0"/>
            <w:vAlign w:val="center"/>
          </w:tcPr>
          <w:p w14:paraId="11263CA5">
            <w:pPr>
              <w:widowControl/>
              <w:jc w:val="center"/>
              <w:rPr>
                <w:color w:val="auto"/>
                <w:sz w:val="19"/>
                <w:szCs w:val="19"/>
              </w:rPr>
            </w:pPr>
            <w:r>
              <w:rPr>
                <w:rFonts w:hint="eastAsia" w:ascii="仿宋" w:hAnsi="仿宋" w:eastAsia="仿宋" w:cs="仿宋"/>
                <w:color w:val="auto"/>
                <w:sz w:val="24"/>
                <w:szCs w:val="24"/>
                <w:lang w:bidi="ar"/>
              </w:rPr>
              <w:t>1589</w:t>
            </w:r>
          </w:p>
        </w:tc>
        <w:tc>
          <w:tcPr>
            <w:tcW w:w="929" w:type="dxa"/>
            <w:noWrap w:val="0"/>
          </w:tcPr>
          <w:p w14:paraId="64A5E291">
            <w:pPr>
              <w:rPr>
                <w:rFonts w:ascii="Arial"/>
                <w:color w:val="auto"/>
              </w:rPr>
            </w:pPr>
          </w:p>
        </w:tc>
        <w:tc>
          <w:tcPr>
            <w:tcW w:w="915" w:type="dxa"/>
            <w:noWrap w:val="0"/>
            <w:vAlign w:val="center"/>
          </w:tcPr>
          <w:p w14:paraId="38CCBFAC">
            <w:pPr>
              <w:widowControl/>
              <w:jc w:val="center"/>
              <w:rPr>
                <w:color w:val="auto"/>
                <w:sz w:val="19"/>
                <w:szCs w:val="19"/>
              </w:rPr>
            </w:pPr>
            <w:r>
              <w:rPr>
                <w:rFonts w:hint="eastAsia" w:ascii="仿宋" w:hAnsi="仿宋" w:eastAsia="仿宋" w:cs="仿宋"/>
                <w:color w:val="auto"/>
                <w:sz w:val="24"/>
                <w:szCs w:val="24"/>
                <w:lang w:bidi="ar"/>
              </w:rPr>
              <w:t>11</w:t>
            </w:r>
          </w:p>
        </w:tc>
        <w:tc>
          <w:tcPr>
            <w:tcW w:w="959" w:type="dxa"/>
            <w:noWrap w:val="0"/>
          </w:tcPr>
          <w:p w14:paraId="265FE4F0">
            <w:pPr>
              <w:pStyle w:val="13"/>
              <w:spacing w:before="106" w:line="190" w:lineRule="auto"/>
              <w:ind w:left="453"/>
              <w:rPr>
                <w:color w:val="auto"/>
                <w:sz w:val="19"/>
                <w:szCs w:val="19"/>
              </w:rPr>
            </w:pPr>
          </w:p>
        </w:tc>
        <w:tc>
          <w:tcPr>
            <w:tcW w:w="575" w:type="dxa"/>
            <w:noWrap w:val="0"/>
          </w:tcPr>
          <w:p w14:paraId="17D0E15C">
            <w:pPr>
              <w:rPr>
                <w:rFonts w:ascii="Arial"/>
                <w:color w:val="auto"/>
              </w:rPr>
            </w:pPr>
          </w:p>
        </w:tc>
      </w:tr>
      <w:tr w14:paraId="15FD3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977BC60">
            <w:pPr>
              <w:pStyle w:val="13"/>
              <w:spacing w:before="107" w:line="190" w:lineRule="auto"/>
              <w:ind w:left="364"/>
              <w:rPr>
                <w:color w:val="auto"/>
                <w:sz w:val="19"/>
                <w:szCs w:val="19"/>
              </w:rPr>
            </w:pPr>
            <w:r>
              <w:rPr>
                <w:color w:val="auto"/>
                <w:spacing w:val="-7"/>
                <w:sz w:val="19"/>
                <w:szCs w:val="19"/>
              </w:rPr>
              <w:t>10</w:t>
            </w:r>
          </w:p>
        </w:tc>
        <w:tc>
          <w:tcPr>
            <w:tcW w:w="1027" w:type="dxa"/>
            <w:noWrap w:val="0"/>
            <w:vAlign w:val="center"/>
          </w:tcPr>
          <w:p w14:paraId="17596F14">
            <w:pPr>
              <w:widowControl/>
              <w:jc w:val="center"/>
              <w:rPr>
                <w:color w:val="auto"/>
                <w:sz w:val="19"/>
                <w:szCs w:val="19"/>
              </w:rPr>
            </w:pPr>
            <w:r>
              <w:rPr>
                <w:rFonts w:hint="eastAsia" w:ascii="仿宋" w:hAnsi="仿宋" w:eastAsia="仿宋" w:cs="仿宋"/>
                <w:color w:val="auto"/>
                <w:sz w:val="24"/>
                <w:szCs w:val="24"/>
                <w:lang w:bidi="ar"/>
              </w:rPr>
              <w:t>黄海村</w:t>
            </w:r>
          </w:p>
        </w:tc>
        <w:tc>
          <w:tcPr>
            <w:tcW w:w="924" w:type="dxa"/>
            <w:noWrap w:val="0"/>
          </w:tcPr>
          <w:p w14:paraId="38AA5E43">
            <w:pPr>
              <w:pStyle w:val="13"/>
              <w:spacing w:before="109" w:line="188" w:lineRule="auto"/>
              <w:ind w:left="420"/>
              <w:rPr>
                <w:color w:val="auto"/>
                <w:sz w:val="19"/>
                <w:szCs w:val="19"/>
              </w:rPr>
            </w:pPr>
          </w:p>
        </w:tc>
        <w:tc>
          <w:tcPr>
            <w:tcW w:w="915" w:type="dxa"/>
            <w:noWrap w:val="0"/>
          </w:tcPr>
          <w:p w14:paraId="41F1690D">
            <w:pPr>
              <w:pStyle w:val="13"/>
              <w:spacing w:before="108" w:line="189" w:lineRule="auto"/>
              <w:ind w:left="314"/>
              <w:rPr>
                <w:color w:val="auto"/>
                <w:sz w:val="19"/>
                <w:szCs w:val="19"/>
              </w:rPr>
            </w:pPr>
          </w:p>
        </w:tc>
        <w:tc>
          <w:tcPr>
            <w:tcW w:w="915" w:type="dxa"/>
            <w:noWrap w:val="0"/>
            <w:vAlign w:val="center"/>
          </w:tcPr>
          <w:p w14:paraId="7C7ABE63">
            <w:pPr>
              <w:widowControl/>
              <w:jc w:val="center"/>
              <w:rPr>
                <w:color w:val="auto"/>
                <w:sz w:val="19"/>
                <w:szCs w:val="19"/>
              </w:rPr>
            </w:pPr>
            <w:r>
              <w:rPr>
                <w:rFonts w:hint="eastAsia" w:ascii="仿宋" w:hAnsi="仿宋" w:eastAsia="仿宋" w:cs="仿宋"/>
                <w:color w:val="auto"/>
                <w:sz w:val="24"/>
                <w:szCs w:val="24"/>
                <w:lang w:bidi="ar"/>
              </w:rPr>
              <w:t>2035</w:t>
            </w:r>
          </w:p>
        </w:tc>
        <w:tc>
          <w:tcPr>
            <w:tcW w:w="929" w:type="dxa"/>
            <w:noWrap w:val="0"/>
          </w:tcPr>
          <w:p w14:paraId="2CA1F35D">
            <w:pPr>
              <w:rPr>
                <w:rFonts w:ascii="Arial"/>
                <w:color w:val="auto"/>
              </w:rPr>
            </w:pPr>
          </w:p>
        </w:tc>
        <w:tc>
          <w:tcPr>
            <w:tcW w:w="915" w:type="dxa"/>
            <w:noWrap w:val="0"/>
            <w:vAlign w:val="center"/>
          </w:tcPr>
          <w:p w14:paraId="53DE2BDA">
            <w:pPr>
              <w:widowControl/>
              <w:jc w:val="center"/>
              <w:rPr>
                <w:color w:val="auto"/>
                <w:sz w:val="19"/>
                <w:szCs w:val="19"/>
              </w:rPr>
            </w:pPr>
            <w:r>
              <w:rPr>
                <w:rFonts w:hint="eastAsia" w:ascii="仿宋" w:hAnsi="仿宋" w:eastAsia="仿宋" w:cs="仿宋"/>
                <w:color w:val="auto"/>
                <w:sz w:val="24"/>
                <w:szCs w:val="24"/>
                <w:lang w:bidi="ar"/>
              </w:rPr>
              <w:t>12</w:t>
            </w:r>
          </w:p>
        </w:tc>
        <w:tc>
          <w:tcPr>
            <w:tcW w:w="959" w:type="dxa"/>
            <w:noWrap w:val="0"/>
          </w:tcPr>
          <w:p w14:paraId="555DB839">
            <w:pPr>
              <w:pStyle w:val="13"/>
              <w:spacing w:before="107" w:line="190" w:lineRule="auto"/>
              <w:ind w:left="453"/>
              <w:rPr>
                <w:color w:val="auto"/>
                <w:sz w:val="19"/>
                <w:szCs w:val="19"/>
              </w:rPr>
            </w:pPr>
          </w:p>
        </w:tc>
        <w:tc>
          <w:tcPr>
            <w:tcW w:w="575" w:type="dxa"/>
            <w:noWrap w:val="0"/>
          </w:tcPr>
          <w:p w14:paraId="078FB58F">
            <w:pPr>
              <w:rPr>
                <w:rFonts w:ascii="Arial"/>
                <w:color w:val="auto"/>
              </w:rPr>
            </w:pPr>
          </w:p>
        </w:tc>
      </w:tr>
      <w:tr w14:paraId="716E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002C9B83">
            <w:pPr>
              <w:pStyle w:val="13"/>
              <w:spacing w:before="108" w:line="190" w:lineRule="auto"/>
              <w:ind w:left="364"/>
              <w:rPr>
                <w:color w:val="auto"/>
                <w:sz w:val="19"/>
                <w:szCs w:val="19"/>
              </w:rPr>
            </w:pPr>
            <w:r>
              <w:rPr>
                <w:color w:val="auto"/>
                <w:spacing w:val="-7"/>
                <w:sz w:val="19"/>
                <w:szCs w:val="19"/>
              </w:rPr>
              <w:t>11</w:t>
            </w:r>
          </w:p>
        </w:tc>
        <w:tc>
          <w:tcPr>
            <w:tcW w:w="1027" w:type="dxa"/>
            <w:noWrap w:val="0"/>
            <w:vAlign w:val="center"/>
          </w:tcPr>
          <w:p w14:paraId="0EA77E2F">
            <w:pPr>
              <w:widowControl/>
              <w:jc w:val="center"/>
              <w:rPr>
                <w:color w:val="auto"/>
                <w:sz w:val="19"/>
                <w:szCs w:val="19"/>
              </w:rPr>
            </w:pPr>
            <w:r>
              <w:rPr>
                <w:rFonts w:hint="eastAsia" w:ascii="仿宋" w:hAnsi="仿宋" w:eastAsia="仿宋" w:cs="仿宋"/>
                <w:color w:val="auto"/>
                <w:sz w:val="24"/>
                <w:szCs w:val="24"/>
                <w:lang w:bidi="ar"/>
              </w:rPr>
              <w:t>许洼村</w:t>
            </w:r>
          </w:p>
        </w:tc>
        <w:tc>
          <w:tcPr>
            <w:tcW w:w="924" w:type="dxa"/>
            <w:noWrap w:val="0"/>
          </w:tcPr>
          <w:p w14:paraId="153FA0B7">
            <w:pPr>
              <w:pStyle w:val="13"/>
              <w:spacing w:before="109" w:line="189" w:lineRule="auto"/>
              <w:ind w:left="417"/>
              <w:rPr>
                <w:color w:val="auto"/>
                <w:sz w:val="19"/>
                <w:szCs w:val="19"/>
              </w:rPr>
            </w:pPr>
          </w:p>
        </w:tc>
        <w:tc>
          <w:tcPr>
            <w:tcW w:w="915" w:type="dxa"/>
            <w:noWrap w:val="0"/>
          </w:tcPr>
          <w:p w14:paraId="1B335C73">
            <w:pPr>
              <w:pStyle w:val="13"/>
              <w:spacing w:before="108" w:line="190" w:lineRule="auto"/>
              <w:ind w:left="277"/>
              <w:rPr>
                <w:color w:val="auto"/>
                <w:sz w:val="19"/>
                <w:szCs w:val="19"/>
              </w:rPr>
            </w:pPr>
          </w:p>
        </w:tc>
        <w:tc>
          <w:tcPr>
            <w:tcW w:w="915" w:type="dxa"/>
            <w:noWrap w:val="0"/>
            <w:vAlign w:val="center"/>
          </w:tcPr>
          <w:p w14:paraId="136CCDF9">
            <w:pPr>
              <w:widowControl/>
              <w:jc w:val="center"/>
              <w:rPr>
                <w:color w:val="auto"/>
                <w:sz w:val="19"/>
                <w:szCs w:val="19"/>
              </w:rPr>
            </w:pPr>
            <w:r>
              <w:rPr>
                <w:rFonts w:hint="eastAsia" w:ascii="仿宋" w:hAnsi="仿宋" w:eastAsia="仿宋" w:cs="仿宋"/>
                <w:color w:val="auto"/>
                <w:sz w:val="24"/>
                <w:szCs w:val="24"/>
                <w:lang w:bidi="ar"/>
              </w:rPr>
              <w:t>1360</w:t>
            </w:r>
          </w:p>
        </w:tc>
        <w:tc>
          <w:tcPr>
            <w:tcW w:w="929" w:type="dxa"/>
            <w:noWrap w:val="0"/>
          </w:tcPr>
          <w:p w14:paraId="6AE72C53">
            <w:pPr>
              <w:rPr>
                <w:rFonts w:ascii="Arial"/>
                <w:color w:val="auto"/>
              </w:rPr>
            </w:pPr>
          </w:p>
        </w:tc>
        <w:tc>
          <w:tcPr>
            <w:tcW w:w="915" w:type="dxa"/>
            <w:noWrap w:val="0"/>
            <w:vAlign w:val="center"/>
          </w:tcPr>
          <w:p w14:paraId="47575BC2">
            <w:pPr>
              <w:widowControl/>
              <w:jc w:val="center"/>
              <w:rPr>
                <w:color w:val="auto"/>
                <w:sz w:val="19"/>
                <w:szCs w:val="19"/>
              </w:rPr>
            </w:pPr>
            <w:r>
              <w:rPr>
                <w:rFonts w:hint="eastAsia" w:ascii="仿宋" w:hAnsi="仿宋" w:eastAsia="仿宋" w:cs="仿宋"/>
                <w:color w:val="auto"/>
                <w:sz w:val="24"/>
                <w:szCs w:val="24"/>
                <w:lang w:bidi="ar"/>
              </w:rPr>
              <w:t>8</w:t>
            </w:r>
          </w:p>
        </w:tc>
        <w:tc>
          <w:tcPr>
            <w:tcW w:w="959" w:type="dxa"/>
            <w:noWrap w:val="0"/>
          </w:tcPr>
          <w:p w14:paraId="6E80150D">
            <w:pPr>
              <w:pStyle w:val="13"/>
              <w:spacing w:before="108" w:line="190" w:lineRule="auto"/>
              <w:ind w:left="453"/>
              <w:rPr>
                <w:color w:val="auto"/>
                <w:sz w:val="19"/>
                <w:szCs w:val="19"/>
              </w:rPr>
            </w:pPr>
          </w:p>
        </w:tc>
        <w:tc>
          <w:tcPr>
            <w:tcW w:w="575" w:type="dxa"/>
            <w:noWrap w:val="0"/>
          </w:tcPr>
          <w:p w14:paraId="26BBB153">
            <w:pPr>
              <w:rPr>
                <w:rFonts w:ascii="Arial"/>
                <w:color w:val="auto"/>
              </w:rPr>
            </w:pPr>
          </w:p>
        </w:tc>
      </w:tr>
      <w:tr w14:paraId="02AB8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55BB00E">
            <w:pPr>
              <w:pStyle w:val="13"/>
              <w:spacing w:before="109" w:line="190" w:lineRule="auto"/>
              <w:ind w:left="364"/>
              <w:rPr>
                <w:color w:val="auto"/>
                <w:sz w:val="19"/>
                <w:szCs w:val="19"/>
              </w:rPr>
            </w:pPr>
            <w:r>
              <w:rPr>
                <w:color w:val="auto"/>
                <w:spacing w:val="-7"/>
                <w:sz w:val="19"/>
                <w:szCs w:val="19"/>
              </w:rPr>
              <w:t>12</w:t>
            </w:r>
          </w:p>
        </w:tc>
        <w:tc>
          <w:tcPr>
            <w:tcW w:w="1027" w:type="dxa"/>
            <w:noWrap w:val="0"/>
            <w:vAlign w:val="center"/>
          </w:tcPr>
          <w:p w14:paraId="506C1CCD">
            <w:pPr>
              <w:widowControl/>
              <w:jc w:val="center"/>
              <w:rPr>
                <w:color w:val="auto"/>
                <w:sz w:val="19"/>
                <w:szCs w:val="19"/>
              </w:rPr>
            </w:pPr>
            <w:r>
              <w:rPr>
                <w:rFonts w:hint="eastAsia" w:ascii="仿宋" w:hAnsi="仿宋" w:eastAsia="仿宋" w:cs="仿宋"/>
                <w:color w:val="auto"/>
                <w:sz w:val="24"/>
                <w:szCs w:val="24"/>
                <w:lang w:bidi="ar"/>
              </w:rPr>
              <w:t>庄路村</w:t>
            </w:r>
          </w:p>
        </w:tc>
        <w:tc>
          <w:tcPr>
            <w:tcW w:w="924" w:type="dxa"/>
            <w:noWrap w:val="0"/>
          </w:tcPr>
          <w:p w14:paraId="7A0B0ABE">
            <w:pPr>
              <w:pStyle w:val="13"/>
              <w:spacing w:before="111" w:line="188" w:lineRule="auto"/>
              <w:ind w:left="421"/>
              <w:rPr>
                <w:color w:val="auto"/>
                <w:sz w:val="19"/>
                <w:szCs w:val="19"/>
              </w:rPr>
            </w:pPr>
          </w:p>
        </w:tc>
        <w:tc>
          <w:tcPr>
            <w:tcW w:w="915" w:type="dxa"/>
            <w:noWrap w:val="0"/>
          </w:tcPr>
          <w:p w14:paraId="24EEF1AF">
            <w:pPr>
              <w:pStyle w:val="13"/>
              <w:spacing w:before="110" w:line="189" w:lineRule="auto"/>
              <w:ind w:left="317"/>
              <w:rPr>
                <w:color w:val="auto"/>
                <w:sz w:val="19"/>
                <w:szCs w:val="19"/>
              </w:rPr>
            </w:pPr>
          </w:p>
        </w:tc>
        <w:tc>
          <w:tcPr>
            <w:tcW w:w="915" w:type="dxa"/>
            <w:noWrap w:val="0"/>
            <w:vAlign w:val="center"/>
          </w:tcPr>
          <w:p w14:paraId="084BCFB2">
            <w:pPr>
              <w:widowControl/>
              <w:jc w:val="center"/>
              <w:rPr>
                <w:color w:val="auto"/>
                <w:sz w:val="19"/>
                <w:szCs w:val="19"/>
              </w:rPr>
            </w:pPr>
            <w:r>
              <w:rPr>
                <w:rFonts w:hint="eastAsia" w:ascii="仿宋" w:hAnsi="仿宋" w:eastAsia="仿宋" w:cs="仿宋"/>
                <w:color w:val="auto"/>
                <w:sz w:val="24"/>
                <w:szCs w:val="24"/>
                <w:lang w:bidi="ar"/>
              </w:rPr>
              <w:t>1684</w:t>
            </w:r>
          </w:p>
        </w:tc>
        <w:tc>
          <w:tcPr>
            <w:tcW w:w="929" w:type="dxa"/>
            <w:noWrap w:val="0"/>
          </w:tcPr>
          <w:p w14:paraId="4FFF6FFC">
            <w:pPr>
              <w:rPr>
                <w:rFonts w:ascii="Arial"/>
                <w:color w:val="auto"/>
              </w:rPr>
            </w:pPr>
          </w:p>
        </w:tc>
        <w:tc>
          <w:tcPr>
            <w:tcW w:w="915" w:type="dxa"/>
            <w:noWrap w:val="0"/>
            <w:vAlign w:val="center"/>
          </w:tcPr>
          <w:p w14:paraId="69047B6D">
            <w:pPr>
              <w:widowControl/>
              <w:jc w:val="center"/>
              <w:rPr>
                <w:rFonts w:hint="default" w:eastAsia="宋体"/>
                <w:color w:val="auto"/>
                <w:sz w:val="19"/>
                <w:szCs w:val="19"/>
                <w:lang w:val="en-US" w:eastAsia="zh-CN"/>
              </w:rPr>
            </w:pPr>
            <w:r>
              <w:rPr>
                <w:rFonts w:hint="eastAsia" w:ascii="仿宋" w:hAnsi="仿宋" w:eastAsia="仿宋" w:cs="仿宋"/>
                <w:color w:val="auto"/>
                <w:sz w:val="24"/>
                <w:szCs w:val="24"/>
                <w:lang w:val="en-US" w:eastAsia="zh-CN" w:bidi="ar"/>
              </w:rPr>
              <w:t>10</w:t>
            </w:r>
          </w:p>
        </w:tc>
        <w:tc>
          <w:tcPr>
            <w:tcW w:w="959" w:type="dxa"/>
            <w:noWrap w:val="0"/>
          </w:tcPr>
          <w:p w14:paraId="21F72FD1">
            <w:pPr>
              <w:pStyle w:val="13"/>
              <w:spacing w:before="106" w:line="190" w:lineRule="auto"/>
              <w:ind w:left="453"/>
              <w:rPr>
                <w:color w:val="auto"/>
                <w:sz w:val="19"/>
                <w:szCs w:val="19"/>
              </w:rPr>
            </w:pPr>
          </w:p>
        </w:tc>
        <w:tc>
          <w:tcPr>
            <w:tcW w:w="575" w:type="dxa"/>
            <w:noWrap w:val="0"/>
          </w:tcPr>
          <w:p w14:paraId="3C17612C">
            <w:pPr>
              <w:rPr>
                <w:rFonts w:ascii="Arial"/>
                <w:color w:val="auto"/>
              </w:rPr>
            </w:pPr>
          </w:p>
        </w:tc>
      </w:tr>
      <w:tr w14:paraId="1A5A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6DBA601">
            <w:pPr>
              <w:pStyle w:val="13"/>
              <w:spacing w:before="107" w:line="190" w:lineRule="auto"/>
              <w:ind w:left="364"/>
              <w:rPr>
                <w:color w:val="auto"/>
                <w:sz w:val="19"/>
                <w:szCs w:val="19"/>
              </w:rPr>
            </w:pPr>
            <w:r>
              <w:rPr>
                <w:color w:val="auto"/>
                <w:spacing w:val="-7"/>
                <w:sz w:val="19"/>
                <w:szCs w:val="19"/>
              </w:rPr>
              <w:t>13</w:t>
            </w:r>
          </w:p>
        </w:tc>
        <w:tc>
          <w:tcPr>
            <w:tcW w:w="1027" w:type="dxa"/>
            <w:noWrap w:val="0"/>
            <w:vAlign w:val="center"/>
          </w:tcPr>
          <w:p w14:paraId="60B0E72C">
            <w:pPr>
              <w:widowControl/>
              <w:jc w:val="center"/>
              <w:rPr>
                <w:color w:val="auto"/>
                <w:sz w:val="19"/>
                <w:szCs w:val="19"/>
              </w:rPr>
            </w:pPr>
            <w:r>
              <w:rPr>
                <w:rFonts w:hint="eastAsia" w:ascii="仿宋" w:hAnsi="仿宋" w:eastAsia="仿宋" w:cs="仿宋"/>
                <w:color w:val="auto"/>
                <w:sz w:val="24"/>
                <w:szCs w:val="24"/>
                <w:lang w:bidi="ar"/>
              </w:rPr>
              <w:t>陈楼社区</w:t>
            </w:r>
          </w:p>
        </w:tc>
        <w:tc>
          <w:tcPr>
            <w:tcW w:w="924" w:type="dxa"/>
            <w:noWrap w:val="0"/>
            <w:vAlign w:val="top"/>
          </w:tcPr>
          <w:p w14:paraId="59DF45D0">
            <w:pPr>
              <w:pStyle w:val="13"/>
              <w:spacing w:before="110" w:line="188" w:lineRule="auto"/>
              <w:ind w:left="420" w:leftChars="0"/>
              <w:rPr>
                <w:color w:val="auto"/>
                <w:sz w:val="19"/>
                <w:szCs w:val="19"/>
              </w:rPr>
            </w:pPr>
          </w:p>
        </w:tc>
        <w:tc>
          <w:tcPr>
            <w:tcW w:w="915" w:type="dxa"/>
            <w:noWrap w:val="0"/>
            <w:vAlign w:val="top"/>
          </w:tcPr>
          <w:p w14:paraId="15D10A18">
            <w:pPr>
              <w:pStyle w:val="13"/>
              <w:spacing w:before="109" w:line="189" w:lineRule="auto"/>
              <w:ind w:left="318" w:leftChars="0"/>
              <w:rPr>
                <w:color w:val="auto"/>
                <w:sz w:val="19"/>
                <w:szCs w:val="19"/>
              </w:rPr>
            </w:pPr>
          </w:p>
        </w:tc>
        <w:tc>
          <w:tcPr>
            <w:tcW w:w="915" w:type="dxa"/>
            <w:noWrap w:val="0"/>
            <w:vAlign w:val="center"/>
          </w:tcPr>
          <w:p w14:paraId="24FBE60B">
            <w:pPr>
              <w:widowControl/>
              <w:jc w:val="center"/>
              <w:rPr>
                <w:color w:val="auto"/>
                <w:sz w:val="19"/>
                <w:szCs w:val="19"/>
              </w:rPr>
            </w:pPr>
            <w:r>
              <w:rPr>
                <w:rFonts w:hint="eastAsia" w:ascii="仿宋" w:hAnsi="仿宋" w:eastAsia="仿宋" w:cs="仿宋"/>
                <w:color w:val="auto"/>
                <w:sz w:val="24"/>
                <w:szCs w:val="24"/>
                <w:lang w:bidi="ar"/>
              </w:rPr>
              <w:t>1850</w:t>
            </w:r>
          </w:p>
        </w:tc>
        <w:tc>
          <w:tcPr>
            <w:tcW w:w="929" w:type="dxa"/>
            <w:noWrap w:val="0"/>
            <w:vAlign w:val="top"/>
          </w:tcPr>
          <w:p w14:paraId="4CA1BA01">
            <w:pPr>
              <w:rPr>
                <w:rFonts w:ascii="Arial"/>
                <w:color w:val="auto"/>
              </w:rPr>
            </w:pPr>
          </w:p>
        </w:tc>
        <w:tc>
          <w:tcPr>
            <w:tcW w:w="915" w:type="dxa"/>
            <w:noWrap w:val="0"/>
            <w:vAlign w:val="center"/>
          </w:tcPr>
          <w:p w14:paraId="71731F84">
            <w:pPr>
              <w:widowControl/>
              <w:jc w:val="center"/>
              <w:rPr>
                <w:color w:val="auto"/>
                <w:sz w:val="19"/>
                <w:szCs w:val="19"/>
              </w:rPr>
            </w:pPr>
            <w:r>
              <w:rPr>
                <w:rFonts w:hint="eastAsia" w:ascii="仿宋" w:hAnsi="仿宋" w:eastAsia="仿宋" w:cs="仿宋"/>
                <w:color w:val="auto"/>
                <w:sz w:val="24"/>
                <w:szCs w:val="24"/>
                <w:lang w:bidi="ar"/>
              </w:rPr>
              <w:t>10</w:t>
            </w:r>
          </w:p>
        </w:tc>
        <w:tc>
          <w:tcPr>
            <w:tcW w:w="959" w:type="dxa"/>
            <w:noWrap w:val="0"/>
          </w:tcPr>
          <w:p w14:paraId="44A5DA4C">
            <w:pPr>
              <w:pStyle w:val="13"/>
              <w:spacing w:before="107" w:line="190" w:lineRule="auto"/>
              <w:ind w:left="453"/>
              <w:rPr>
                <w:color w:val="auto"/>
                <w:sz w:val="19"/>
                <w:szCs w:val="19"/>
              </w:rPr>
            </w:pPr>
          </w:p>
        </w:tc>
        <w:tc>
          <w:tcPr>
            <w:tcW w:w="575" w:type="dxa"/>
            <w:noWrap w:val="0"/>
          </w:tcPr>
          <w:p w14:paraId="510410F4">
            <w:pPr>
              <w:rPr>
                <w:rFonts w:ascii="Arial"/>
                <w:color w:val="auto"/>
              </w:rPr>
            </w:pPr>
          </w:p>
        </w:tc>
      </w:tr>
      <w:tr w14:paraId="188B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5C757E6">
            <w:pPr>
              <w:pStyle w:val="13"/>
              <w:spacing w:before="108" w:line="190" w:lineRule="auto"/>
              <w:ind w:left="364"/>
              <w:rPr>
                <w:color w:val="auto"/>
                <w:sz w:val="19"/>
                <w:szCs w:val="19"/>
              </w:rPr>
            </w:pPr>
            <w:r>
              <w:rPr>
                <w:color w:val="auto"/>
                <w:spacing w:val="-7"/>
                <w:sz w:val="19"/>
                <w:szCs w:val="19"/>
              </w:rPr>
              <w:t>14</w:t>
            </w:r>
          </w:p>
        </w:tc>
        <w:tc>
          <w:tcPr>
            <w:tcW w:w="1027" w:type="dxa"/>
            <w:noWrap w:val="0"/>
            <w:vAlign w:val="center"/>
          </w:tcPr>
          <w:p w14:paraId="3F3069CC">
            <w:pPr>
              <w:widowControl/>
              <w:jc w:val="center"/>
              <w:rPr>
                <w:color w:val="auto"/>
                <w:sz w:val="19"/>
                <w:szCs w:val="19"/>
              </w:rPr>
            </w:pPr>
            <w:r>
              <w:rPr>
                <w:rFonts w:hint="eastAsia" w:ascii="仿宋" w:hAnsi="仿宋" w:eastAsia="仿宋" w:cs="仿宋"/>
                <w:color w:val="auto"/>
                <w:sz w:val="24"/>
                <w:szCs w:val="24"/>
                <w:lang w:bidi="ar"/>
              </w:rPr>
              <w:t>王庄社区</w:t>
            </w:r>
          </w:p>
        </w:tc>
        <w:tc>
          <w:tcPr>
            <w:tcW w:w="924" w:type="dxa"/>
            <w:noWrap w:val="0"/>
            <w:vAlign w:val="top"/>
          </w:tcPr>
          <w:p w14:paraId="4B6800DC">
            <w:pPr>
              <w:rPr>
                <w:color w:val="auto"/>
                <w:sz w:val="19"/>
                <w:szCs w:val="19"/>
              </w:rPr>
            </w:pPr>
          </w:p>
        </w:tc>
        <w:tc>
          <w:tcPr>
            <w:tcW w:w="915" w:type="dxa"/>
            <w:noWrap w:val="0"/>
            <w:vAlign w:val="top"/>
          </w:tcPr>
          <w:p w14:paraId="259937F6">
            <w:pPr>
              <w:rPr>
                <w:color w:val="auto"/>
                <w:sz w:val="19"/>
                <w:szCs w:val="19"/>
              </w:rPr>
            </w:pPr>
          </w:p>
        </w:tc>
        <w:tc>
          <w:tcPr>
            <w:tcW w:w="915" w:type="dxa"/>
            <w:noWrap w:val="0"/>
            <w:vAlign w:val="center"/>
          </w:tcPr>
          <w:p w14:paraId="50AACBB5">
            <w:pPr>
              <w:widowControl/>
              <w:jc w:val="center"/>
              <w:rPr>
                <w:color w:val="auto"/>
                <w:sz w:val="19"/>
                <w:szCs w:val="19"/>
              </w:rPr>
            </w:pPr>
            <w:r>
              <w:rPr>
                <w:rFonts w:hint="eastAsia" w:ascii="仿宋" w:hAnsi="仿宋" w:eastAsia="仿宋" w:cs="仿宋"/>
                <w:color w:val="auto"/>
                <w:sz w:val="24"/>
                <w:szCs w:val="24"/>
                <w:lang w:bidi="ar"/>
              </w:rPr>
              <w:t>1539</w:t>
            </w:r>
          </w:p>
        </w:tc>
        <w:tc>
          <w:tcPr>
            <w:tcW w:w="929" w:type="dxa"/>
            <w:noWrap w:val="0"/>
            <w:vAlign w:val="top"/>
          </w:tcPr>
          <w:p w14:paraId="4549ACD5">
            <w:pPr>
              <w:rPr>
                <w:rFonts w:ascii="Arial"/>
                <w:color w:val="auto"/>
              </w:rPr>
            </w:pPr>
          </w:p>
        </w:tc>
        <w:tc>
          <w:tcPr>
            <w:tcW w:w="915" w:type="dxa"/>
            <w:noWrap w:val="0"/>
            <w:vAlign w:val="center"/>
          </w:tcPr>
          <w:p w14:paraId="4462D33B">
            <w:pPr>
              <w:widowControl/>
              <w:jc w:val="center"/>
              <w:rPr>
                <w:rFonts w:hint="eastAsia" w:eastAsia="宋体"/>
                <w:color w:val="auto"/>
                <w:sz w:val="19"/>
                <w:szCs w:val="19"/>
                <w:lang w:eastAsia="zh-CN"/>
              </w:rPr>
            </w:pPr>
            <w:r>
              <w:rPr>
                <w:rFonts w:hint="eastAsia" w:ascii="仿宋" w:hAnsi="仿宋" w:eastAsia="仿宋" w:cs="仿宋"/>
                <w:color w:val="auto"/>
                <w:sz w:val="24"/>
                <w:szCs w:val="24"/>
                <w:lang w:val="en-US" w:eastAsia="zh-CN" w:bidi="ar"/>
              </w:rPr>
              <w:t>9</w:t>
            </w:r>
          </w:p>
        </w:tc>
        <w:tc>
          <w:tcPr>
            <w:tcW w:w="959" w:type="dxa"/>
            <w:noWrap w:val="0"/>
          </w:tcPr>
          <w:p w14:paraId="32C9E1E9">
            <w:pPr>
              <w:pStyle w:val="13"/>
              <w:spacing w:before="108" w:line="190" w:lineRule="auto"/>
              <w:ind w:left="453"/>
              <w:rPr>
                <w:color w:val="auto"/>
                <w:sz w:val="19"/>
                <w:szCs w:val="19"/>
              </w:rPr>
            </w:pPr>
          </w:p>
        </w:tc>
        <w:tc>
          <w:tcPr>
            <w:tcW w:w="575" w:type="dxa"/>
            <w:noWrap w:val="0"/>
          </w:tcPr>
          <w:p w14:paraId="6E2BDED5">
            <w:pPr>
              <w:rPr>
                <w:rFonts w:ascii="Arial"/>
                <w:color w:val="auto"/>
              </w:rPr>
            </w:pPr>
          </w:p>
        </w:tc>
      </w:tr>
      <w:tr w14:paraId="5BEE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2ADB0203">
            <w:pPr>
              <w:pStyle w:val="13"/>
              <w:spacing w:before="109" w:line="190" w:lineRule="auto"/>
              <w:ind w:left="364"/>
              <w:rPr>
                <w:color w:val="auto"/>
                <w:sz w:val="19"/>
                <w:szCs w:val="19"/>
              </w:rPr>
            </w:pPr>
            <w:r>
              <w:rPr>
                <w:color w:val="auto"/>
                <w:spacing w:val="-7"/>
                <w:sz w:val="19"/>
                <w:szCs w:val="19"/>
              </w:rPr>
              <w:t>15</w:t>
            </w:r>
          </w:p>
        </w:tc>
        <w:tc>
          <w:tcPr>
            <w:tcW w:w="1027" w:type="dxa"/>
            <w:noWrap w:val="0"/>
            <w:vAlign w:val="center"/>
          </w:tcPr>
          <w:p w14:paraId="65D17D85">
            <w:pPr>
              <w:widowControl/>
              <w:jc w:val="center"/>
              <w:rPr>
                <w:rFonts w:ascii="Arial"/>
                <w:color w:val="auto"/>
              </w:rPr>
            </w:pPr>
            <w:r>
              <w:rPr>
                <w:rFonts w:hint="eastAsia" w:ascii="仿宋" w:hAnsi="仿宋" w:eastAsia="仿宋" w:cs="仿宋"/>
                <w:color w:val="auto"/>
                <w:sz w:val="24"/>
                <w:szCs w:val="24"/>
                <w:lang w:bidi="ar"/>
              </w:rPr>
              <w:t>龚湖村</w:t>
            </w:r>
          </w:p>
        </w:tc>
        <w:tc>
          <w:tcPr>
            <w:tcW w:w="924" w:type="dxa"/>
            <w:noWrap w:val="0"/>
            <w:vAlign w:val="top"/>
          </w:tcPr>
          <w:p w14:paraId="0D5BA5FC">
            <w:pPr>
              <w:rPr>
                <w:rFonts w:ascii="Arial"/>
                <w:color w:val="auto"/>
              </w:rPr>
            </w:pPr>
          </w:p>
        </w:tc>
        <w:tc>
          <w:tcPr>
            <w:tcW w:w="915" w:type="dxa"/>
            <w:noWrap w:val="0"/>
            <w:vAlign w:val="top"/>
          </w:tcPr>
          <w:p w14:paraId="2348D29C">
            <w:pPr>
              <w:rPr>
                <w:rFonts w:ascii="Arial"/>
                <w:color w:val="auto"/>
              </w:rPr>
            </w:pPr>
          </w:p>
        </w:tc>
        <w:tc>
          <w:tcPr>
            <w:tcW w:w="915" w:type="dxa"/>
            <w:noWrap w:val="0"/>
            <w:vAlign w:val="center"/>
          </w:tcPr>
          <w:p w14:paraId="7F48C426">
            <w:pPr>
              <w:widowControl/>
              <w:jc w:val="center"/>
              <w:rPr>
                <w:rFonts w:ascii="Arial"/>
                <w:color w:val="auto"/>
              </w:rPr>
            </w:pPr>
            <w:r>
              <w:rPr>
                <w:rFonts w:hint="eastAsia" w:ascii="仿宋" w:hAnsi="仿宋" w:eastAsia="仿宋" w:cs="仿宋"/>
                <w:color w:val="auto"/>
                <w:sz w:val="24"/>
                <w:szCs w:val="24"/>
                <w:lang w:bidi="ar"/>
              </w:rPr>
              <w:t>1910</w:t>
            </w:r>
          </w:p>
        </w:tc>
        <w:tc>
          <w:tcPr>
            <w:tcW w:w="929" w:type="dxa"/>
            <w:noWrap w:val="0"/>
            <w:vAlign w:val="top"/>
          </w:tcPr>
          <w:p w14:paraId="1B20FD46">
            <w:pPr>
              <w:rPr>
                <w:rFonts w:ascii="Arial"/>
                <w:color w:val="auto"/>
              </w:rPr>
            </w:pPr>
          </w:p>
        </w:tc>
        <w:tc>
          <w:tcPr>
            <w:tcW w:w="915" w:type="dxa"/>
            <w:noWrap w:val="0"/>
            <w:vAlign w:val="center"/>
          </w:tcPr>
          <w:p w14:paraId="724DBEDA">
            <w:pPr>
              <w:widowControl/>
              <w:jc w:val="center"/>
              <w:rPr>
                <w:rFonts w:hint="eastAsia" w:ascii="Arial" w:eastAsia="仿宋"/>
                <w:color w:val="auto"/>
                <w:lang w:eastAsia="zh-CN"/>
              </w:rPr>
            </w:pPr>
            <w:r>
              <w:rPr>
                <w:rFonts w:hint="eastAsia" w:ascii="仿宋" w:hAnsi="仿宋" w:eastAsia="仿宋" w:cs="仿宋"/>
                <w:color w:val="auto"/>
                <w:sz w:val="24"/>
                <w:szCs w:val="24"/>
                <w:lang w:bidi="ar"/>
              </w:rPr>
              <w:t>1</w:t>
            </w:r>
            <w:r>
              <w:rPr>
                <w:rFonts w:hint="eastAsia" w:ascii="仿宋" w:hAnsi="仿宋" w:eastAsia="仿宋" w:cs="仿宋"/>
                <w:color w:val="auto"/>
                <w:sz w:val="24"/>
                <w:szCs w:val="24"/>
                <w:lang w:val="en-US" w:eastAsia="zh-CN" w:bidi="ar"/>
              </w:rPr>
              <w:t>6</w:t>
            </w:r>
          </w:p>
        </w:tc>
        <w:tc>
          <w:tcPr>
            <w:tcW w:w="959" w:type="dxa"/>
            <w:noWrap w:val="0"/>
          </w:tcPr>
          <w:p w14:paraId="4D1CAACD">
            <w:pPr>
              <w:rPr>
                <w:rFonts w:ascii="Arial"/>
                <w:color w:val="auto"/>
              </w:rPr>
            </w:pPr>
          </w:p>
        </w:tc>
        <w:tc>
          <w:tcPr>
            <w:tcW w:w="575" w:type="dxa"/>
            <w:noWrap w:val="0"/>
          </w:tcPr>
          <w:p w14:paraId="47597673">
            <w:pPr>
              <w:rPr>
                <w:rFonts w:ascii="Arial"/>
                <w:color w:val="auto"/>
              </w:rPr>
            </w:pPr>
          </w:p>
        </w:tc>
      </w:tr>
      <w:tr w14:paraId="207EC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DB93E2F">
            <w:pPr>
              <w:pStyle w:val="13"/>
              <w:spacing w:before="107" w:line="190" w:lineRule="auto"/>
              <w:ind w:left="364"/>
              <w:rPr>
                <w:color w:val="auto"/>
                <w:sz w:val="19"/>
                <w:szCs w:val="19"/>
              </w:rPr>
            </w:pPr>
            <w:r>
              <w:rPr>
                <w:color w:val="auto"/>
                <w:spacing w:val="-7"/>
                <w:sz w:val="19"/>
                <w:szCs w:val="19"/>
              </w:rPr>
              <w:t>16</w:t>
            </w:r>
          </w:p>
        </w:tc>
        <w:tc>
          <w:tcPr>
            <w:tcW w:w="1027" w:type="dxa"/>
            <w:noWrap w:val="0"/>
            <w:vAlign w:val="center"/>
          </w:tcPr>
          <w:p w14:paraId="21F4BC1A">
            <w:pPr>
              <w:widowControl/>
              <w:jc w:val="center"/>
              <w:rPr>
                <w:rFonts w:ascii="Arial"/>
                <w:color w:val="auto"/>
              </w:rPr>
            </w:pPr>
          </w:p>
        </w:tc>
        <w:tc>
          <w:tcPr>
            <w:tcW w:w="924" w:type="dxa"/>
            <w:noWrap w:val="0"/>
          </w:tcPr>
          <w:p w14:paraId="398A9D06">
            <w:pPr>
              <w:rPr>
                <w:rFonts w:ascii="Arial"/>
                <w:color w:val="auto"/>
              </w:rPr>
            </w:pPr>
          </w:p>
        </w:tc>
        <w:tc>
          <w:tcPr>
            <w:tcW w:w="915" w:type="dxa"/>
            <w:noWrap w:val="0"/>
          </w:tcPr>
          <w:p w14:paraId="160FF3CC">
            <w:pPr>
              <w:rPr>
                <w:rFonts w:ascii="Arial"/>
                <w:color w:val="auto"/>
              </w:rPr>
            </w:pPr>
          </w:p>
        </w:tc>
        <w:tc>
          <w:tcPr>
            <w:tcW w:w="915" w:type="dxa"/>
            <w:noWrap w:val="0"/>
            <w:vAlign w:val="center"/>
          </w:tcPr>
          <w:p w14:paraId="37195DC6">
            <w:pPr>
              <w:widowControl/>
              <w:jc w:val="center"/>
              <w:rPr>
                <w:rFonts w:ascii="Arial"/>
                <w:color w:val="auto"/>
              </w:rPr>
            </w:pPr>
          </w:p>
        </w:tc>
        <w:tc>
          <w:tcPr>
            <w:tcW w:w="929" w:type="dxa"/>
            <w:noWrap w:val="0"/>
          </w:tcPr>
          <w:p w14:paraId="5B3896ED">
            <w:pPr>
              <w:rPr>
                <w:rFonts w:ascii="Arial"/>
                <w:color w:val="auto"/>
              </w:rPr>
            </w:pPr>
          </w:p>
        </w:tc>
        <w:tc>
          <w:tcPr>
            <w:tcW w:w="915" w:type="dxa"/>
            <w:noWrap w:val="0"/>
            <w:vAlign w:val="center"/>
          </w:tcPr>
          <w:p w14:paraId="3B2B46AA">
            <w:pPr>
              <w:widowControl/>
              <w:jc w:val="center"/>
              <w:rPr>
                <w:rFonts w:ascii="Arial"/>
                <w:color w:val="auto"/>
              </w:rPr>
            </w:pPr>
          </w:p>
        </w:tc>
        <w:tc>
          <w:tcPr>
            <w:tcW w:w="959" w:type="dxa"/>
            <w:noWrap w:val="0"/>
          </w:tcPr>
          <w:p w14:paraId="2225E486">
            <w:pPr>
              <w:rPr>
                <w:rFonts w:ascii="Arial"/>
                <w:color w:val="auto"/>
              </w:rPr>
            </w:pPr>
          </w:p>
        </w:tc>
        <w:tc>
          <w:tcPr>
            <w:tcW w:w="575" w:type="dxa"/>
            <w:noWrap w:val="0"/>
          </w:tcPr>
          <w:p w14:paraId="0E357AF9">
            <w:pPr>
              <w:rPr>
                <w:rFonts w:ascii="Arial"/>
                <w:color w:val="auto"/>
              </w:rPr>
            </w:pPr>
          </w:p>
        </w:tc>
      </w:tr>
      <w:tr w14:paraId="0251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7BF82E2A">
            <w:pPr>
              <w:pStyle w:val="13"/>
              <w:spacing w:before="108" w:line="190" w:lineRule="auto"/>
              <w:ind w:left="364"/>
              <w:rPr>
                <w:color w:val="auto"/>
                <w:sz w:val="19"/>
                <w:szCs w:val="19"/>
              </w:rPr>
            </w:pPr>
            <w:r>
              <w:rPr>
                <w:color w:val="auto"/>
                <w:spacing w:val="-7"/>
                <w:sz w:val="19"/>
                <w:szCs w:val="19"/>
              </w:rPr>
              <w:t>17</w:t>
            </w:r>
          </w:p>
        </w:tc>
        <w:tc>
          <w:tcPr>
            <w:tcW w:w="1027" w:type="dxa"/>
            <w:noWrap w:val="0"/>
          </w:tcPr>
          <w:p w14:paraId="1914679A">
            <w:pPr>
              <w:rPr>
                <w:rFonts w:ascii="Arial"/>
                <w:color w:val="auto"/>
              </w:rPr>
            </w:pPr>
          </w:p>
        </w:tc>
        <w:tc>
          <w:tcPr>
            <w:tcW w:w="924" w:type="dxa"/>
            <w:noWrap w:val="0"/>
          </w:tcPr>
          <w:p w14:paraId="453B8852">
            <w:pPr>
              <w:rPr>
                <w:rFonts w:ascii="Arial"/>
                <w:color w:val="auto"/>
              </w:rPr>
            </w:pPr>
          </w:p>
        </w:tc>
        <w:tc>
          <w:tcPr>
            <w:tcW w:w="915" w:type="dxa"/>
            <w:noWrap w:val="0"/>
          </w:tcPr>
          <w:p w14:paraId="56A48A36">
            <w:pPr>
              <w:rPr>
                <w:rFonts w:ascii="Arial"/>
                <w:color w:val="auto"/>
              </w:rPr>
            </w:pPr>
          </w:p>
        </w:tc>
        <w:tc>
          <w:tcPr>
            <w:tcW w:w="915" w:type="dxa"/>
            <w:noWrap w:val="0"/>
          </w:tcPr>
          <w:p w14:paraId="5385E774">
            <w:pPr>
              <w:rPr>
                <w:rFonts w:ascii="Arial"/>
                <w:color w:val="auto"/>
              </w:rPr>
            </w:pPr>
          </w:p>
        </w:tc>
        <w:tc>
          <w:tcPr>
            <w:tcW w:w="929" w:type="dxa"/>
            <w:noWrap w:val="0"/>
          </w:tcPr>
          <w:p w14:paraId="4E85E7AF">
            <w:pPr>
              <w:rPr>
                <w:rFonts w:ascii="Arial"/>
                <w:color w:val="auto"/>
              </w:rPr>
            </w:pPr>
          </w:p>
        </w:tc>
        <w:tc>
          <w:tcPr>
            <w:tcW w:w="915" w:type="dxa"/>
            <w:noWrap w:val="0"/>
          </w:tcPr>
          <w:p w14:paraId="5F2415F5">
            <w:pPr>
              <w:rPr>
                <w:rFonts w:ascii="Arial"/>
                <w:color w:val="auto"/>
              </w:rPr>
            </w:pPr>
          </w:p>
        </w:tc>
        <w:tc>
          <w:tcPr>
            <w:tcW w:w="959" w:type="dxa"/>
            <w:noWrap w:val="0"/>
          </w:tcPr>
          <w:p w14:paraId="7F8BA3DF">
            <w:pPr>
              <w:rPr>
                <w:rFonts w:ascii="Arial"/>
                <w:color w:val="auto"/>
              </w:rPr>
            </w:pPr>
          </w:p>
        </w:tc>
        <w:tc>
          <w:tcPr>
            <w:tcW w:w="575" w:type="dxa"/>
            <w:noWrap w:val="0"/>
          </w:tcPr>
          <w:p w14:paraId="3A74C06E">
            <w:pPr>
              <w:rPr>
                <w:rFonts w:ascii="Arial"/>
                <w:color w:val="auto"/>
              </w:rPr>
            </w:pPr>
          </w:p>
        </w:tc>
      </w:tr>
      <w:tr w14:paraId="040F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1751C07C">
            <w:pPr>
              <w:pStyle w:val="13"/>
              <w:spacing w:before="109" w:line="190" w:lineRule="auto"/>
              <w:ind w:left="364"/>
              <w:rPr>
                <w:color w:val="auto"/>
                <w:sz w:val="19"/>
                <w:szCs w:val="19"/>
              </w:rPr>
            </w:pPr>
            <w:r>
              <w:rPr>
                <w:color w:val="auto"/>
                <w:spacing w:val="-7"/>
                <w:sz w:val="19"/>
                <w:szCs w:val="19"/>
              </w:rPr>
              <w:t>18</w:t>
            </w:r>
          </w:p>
        </w:tc>
        <w:tc>
          <w:tcPr>
            <w:tcW w:w="1027" w:type="dxa"/>
            <w:noWrap w:val="0"/>
          </w:tcPr>
          <w:p w14:paraId="6AFC99C5">
            <w:pPr>
              <w:rPr>
                <w:rFonts w:ascii="Arial"/>
                <w:color w:val="auto"/>
              </w:rPr>
            </w:pPr>
          </w:p>
        </w:tc>
        <w:tc>
          <w:tcPr>
            <w:tcW w:w="924" w:type="dxa"/>
            <w:noWrap w:val="0"/>
          </w:tcPr>
          <w:p w14:paraId="4F8B11DF">
            <w:pPr>
              <w:rPr>
                <w:rFonts w:ascii="Arial"/>
                <w:color w:val="auto"/>
              </w:rPr>
            </w:pPr>
          </w:p>
        </w:tc>
        <w:tc>
          <w:tcPr>
            <w:tcW w:w="915" w:type="dxa"/>
            <w:noWrap w:val="0"/>
          </w:tcPr>
          <w:p w14:paraId="6F38FA8A">
            <w:pPr>
              <w:rPr>
                <w:rFonts w:ascii="Arial"/>
                <w:color w:val="auto"/>
              </w:rPr>
            </w:pPr>
          </w:p>
        </w:tc>
        <w:tc>
          <w:tcPr>
            <w:tcW w:w="915" w:type="dxa"/>
            <w:noWrap w:val="0"/>
          </w:tcPr>
          <w:p w14:paraId="799A5779">
            <w:pPr>
              <w:rPr>
                <w:rFonts w:ascii="Arial"/>
                <w:color w:val="auto"/>
              </w:rPr>
            </w:pPr>
          </w:p>
        </w:tc>
        <w:tc>
          <w:tcPr>
            <w:tcW w:w="929" w:type="dxa"/>
            <w:noWrap w:val="0"/>
          </w:tcPr>
          <w:p w14:paraId="207130A1">
            <w:pPr>
              <w:rPr>
                <w:rFonts w:ascii="Arial"/>
                <w:color w:val="auto"/>
              </w:rPr>
            </w:pPr>
          </w:p>
        </w:tc>
        <w:tc>
          <w:tcPr>
            <w:tcW w:w="915" w:type="dxa"/>
            <w:noWrap w:val="0"/>
          </w:tcPr>
          <w:p w14:paraId="6C16CDE6">
            <w:pPr>
              <w:rPr>
                <w:rFonts w:ascii="Arial"/>
                <w:color w:val="auto"/>
              </w:rPr>
            </w:pPr>
          </w:p>
        </w:tc>
        <w:tc>
          <w:tcPr>
            <w:tcW w:w="959" w:type="dxa"/>
            <w:noWrap w:val="0"/>
          </w:tcPr>
          <w:p w14:paraId="258CBC99">
            <w:pPr>
              <w:rPr>
                <w:rFonts w:ascii="Arial"/>
                <w:color w:val="auto"/>
              </w:rPr>
            </w:pPr>
          </w:p>
        </w:tc>
        <w:tc>
          <w:tcPr>
            <w:tcW w:w="575" w:type="dxa"/>
            <w:noWrap w:val="0"/>
          </w:tcPr>
          <w:p w14:paraId="585BAFE7">
            <w:pPr>
              <w:rPr>
                <w:rFonts w:ascii="Arial"/>
                <w:color w:val="auto"/>
              </w:rPr>
            </w:pPr>
          </w:p>
        </w:tc>
      </w:tr>
      <w:tr w14:paraId="3C9F5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6FC29557">
            <w:pPr>
              <w:pStyle w:val="13"/>
              <w:spacing w:before="107" w:line="190" w:lineRule="auto"/>
              <w:ind w:left="364"/>
              <w:rPr>
                <w:color w:val="auto"/>
                <w:sz w:val="19"/>
                <w:szCs w:val="19"/>
              </w:rPr>
            </w:pPr>
            <w:r>
              <w:rPr>
                <w:color w:val="auto"/>
                <w:spacing w:val="-7"/>
                <w:sz w:val="19"/>
                <w:szCs w:val="19"/>
              </w:rPr>
              <w:t>19</w:t>
            </w:r>
          </w:p>
        </w:tc>
        <w:tc>
          <w:tcPr>
            <w:tcW w:w="1027" w:type="dxa"/>
            <w:noWrap w:val="0"/>
          </w:tcPr>
          <w:p w14:paraId="04987D0C">
            <w:pPr>
              <w:rPr>
                <w:rFonts w:ascii="Arial"/>
                <w:color w:val="auto"/>
              </w:rPr>
            </w:pPr>
          </w:p>
        </w:tc>
        <w:tc>
          <w:tcPr>
            <w:tcW w:w="924" w:type="dxa"/>
            <w:noWrap w:val="0"/>
          </w:tcPr>
          <w:p w14:paraId="1A7025C1">
            <w:pPr>
              <w:rPr>
                <w:rFonts w:ascii="Arial"/>
                <w:color w:val="auto"/>
              </w:rPr>
            </w:pPr>
          </w:p>
        </w:tc>
        <w:tc>
          <w:tcPr>
            <w:tcW w:w="915" w:type="dxa"/>
            <w:noWrap w:val="0"/>
          </w:tcPr>
          <w:p w14:paraId="3F568391">
            <w:pPr>
              <w:rPr>
                <w:rFonts w:ascii="Arial"/>
                <w:color w:val="auto"/>
              </w:rPr>
            </w:pPr>
          </w:p>
        </w:tc>
        <w:tc>
          <w:tcPr>
            <w:tcW w:w="915" w:type="dxa"/>
            <w:noWrap w:val="0"/>
          </w:tcPr>
          <w:p w14:paraId="4D0448F4">
            <w:pPr>
              <w:rPr>
                <w:rFonts w:ascii="Arial"/>
                <w:color w:val="auto"/>
              </w:rPr>
            </w:pPr>
          </w:p>
        </w:tc>
        <w:tc>
          <w:tcPr>
            <w:tcW w:w="929" w:type="dxa"/>
            <w:noWrap w:val="0"/>
          </w:tcPr>
          <w:p w14:paraId="232DAEB7">
            <w:pPr>
              <w:rPr>
                <w:rFonts w:ascii="Arial"/>
                <w:color w:val="auto"/>
              </w:rPr>
            </w:pPr>
          </w:p>
        </w:tc>
        <w:tc>
          <w:tcPr>
            <w:tcW w:w="915" w:type="dxa"/>
            <w:noWrap w:val="0"/>
          </w:tcPr>
          <w:p w14:paraId="3C1CE35E">
            <w:pPr>
              <w:rPr>
                <w:rFonts w:ascii="Arial"/>
                <w:color w:val="auto"/>
              </w:rPr>
            </w:pPr>
          </w:p>
        </w:tc>
        <w:tc>
          <w:tcPr>
            <w:tcW w:w="959" w:type="dxa"/>
            <w:noWrap w:val="0"/>
          </w:tcPr>
          <w:p w14:paraId="6D03C6E8">
            <w:pPr>
              <w:rPr>
                <w:rFonts w:ascii="Arial"/>
                <w:color w:val="auto"/>
              </w:rPr>
            </w:pPr>
          </w:p>
        </w:tc>
        <w:tc>
          <w:tcPr>
            <w:tcW w:w="575" w:type="dxa"/>
            <w:noWrap w:val="0"/>
          </w:tcPr>
          <w:p w14:paraId="1A5981D9">
            <w:pPr>
              <w:rPr>
                <w:rFonts w:ascii="Arial"/>
                <w:color w:val="auto"/>
              </w:rPr>
            </w:pPr>
          </w:p>
        </w:tc>
      </w:tr>
      <w:tr w14:paraId="419B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BA3AB35">
            <w:pPr>
              <w:pStyle w:val="13"/>
              <w:spacing w:before="109" w:line="189" w:lineRule="auto"/>
              <w:ind w:left="352"/>
              <w:rPr>
                <w:color w:val="auto"/>
                <w:sz w:val="19"/>
                <w:szCs w:val="19"/>
              </w:rPr>
            </w:pPr>
            <w:r>
              <w:rPr>
                <w:color w:val="auto"/>
                <w:sz w:val="19"/>
                <w:szCs w:val="19"/>
              </w:rPr>
              <w:t>20</w:t>
            </w:r>
          </w:p>
        </w:tc>
        <w:tc>
          <w:tcPr>
            <w:tcW w:w="1027" w:type="dxa"/>
            <w:noWrap w:val="0"/>
          </w:tcPr>
          <w:p w14:paraId="24648BD6">
            <w:pPr>
              <w:rPr>
                <w:rFonts w:ascii="Arial"/>
                <w:color w:val="auto"/>
              </w:rPr>
            </w:pPr>
          </w:p>
        </w:tc>
        <w:tc>
          <w:tcPr>
            <w:tcW w:w="924" w:type="dxa"/>
            <w:noWrap w:val="0"/>
          </w:tcPr>
          <w:p w14:paraId="266CB52A">
            <w:pPr>
              <w:rPr>
                <w:rFonts w:ascii="Arial"/>
                <w:color w:val="auto"/>
              </w:rPr>
            </w:pPr>
          </w:p>
        </w:tc>
        <w:tc>
          <w:tcPr>
            <w:tcW w:w="915" w:type="dxa"/>
            <w:noWrap w:val="0"/>
          </w:tcPr>
          <w:p w14:paraId="14AB47CA">
            <w:pPr>
              <w:rPr>
                <w:rFonts w:ascii="Arial"/>
                <w:color w:val="auto"/>
              </w:rPr>
            </w:pPr>
          </w:p>
        </w:tc>
        <w:tc>
          <w:tcPr>
            <w:tcW w:w="915" w:type="dxa"/>
            <w:noWrap w:val="0"/>
          </w:tcPr>
          <w:p w14:paraId="13F1DB18">
            <w:pPr>
              <w:rPr>
                <w:rFonts w:ascii="Arial"/>
                <w:color w:val="auto"/>
              </w:rPr>
            </w:pPr>
          </w:p>
        </w:tc>
        <w:tc>
          <w:tcPr>
            <w:tcW w:w="929" w:type="dxa"/>
            <w:noWrap w:val="0"/>
          </w:tcPr>
          <w:p w14:paraId="2D006CB6">
            <w:pPr>
              <w:rPr>
                <w:rFonts w:ascii="Arial"/>
                <w:color w:val="auto"/>
              </w:rPr>
            </w:pPr>
          </w:p>
        </w:tc>
        <w:tc>
          <w:tcPr>
            <w:tcW w:w="915" w:type="dxa"/>
            <w:noWrap w:val="0"/>
          </w:tcPr>
          <w:p w14:paraId="4F157410">
            <w:pPr>
              <w:rPr>
                <w:rFonts w:ascii="Arial"/>
                <w:color w:val="auto"/>
              </w:rPr>
            </w:pPr>
          </w:p>
        </w:tc>
        <w:tc>
          <w:tcPr>
            <w:tcW w:w="959" w:type="dxa"/>
            <w:noWrap w:val="0"/>
          </w:tcPr>
          <w:p w14:paraId="50A5815D">
            <w:pPr>
              <w:rPr>
                <w:rFonts w:ascii="Arial"/>
                <w:color w:val="auto"/>
              </w:rPr>
            </w:pPr>
          </w:p>
        </w:tc>
        <w:tc>
          <w:tcPr>
            <w:tcW w:w="575" w:type="dxa"/>
            <w:noWrap w:val="0"/>
          </w:tcPr>
          <w:p w14:paraId="4EFC321B">
            <w:pPr>
              <w:rPr>
                <w:rFonts w:ascii="Arial"/>
                <w:color w:val="auto"/>
              </w:rPr>
            </w:pPr>
          </w:p>
        </w:tc>
      </w:tr>
      <w:tr w14:paraId="69AE0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25EAFA9B">
            <w:pPr>
              <w:pStyle w:val="13"/>
              <w:spacing w:before="109" w:line="190" w:lineRule="auto"/>
              <w:ind w:left="352"/>
              <w:rPr>
                <w:color w:val="auto"/>
                <w:sz w:val="19"/>
                <w:szCs w:val="19"/>
              </w:rPr>
            </w:pPr>
            <w:r>
              <w:rPr>
                <w:color w:val="auto"/>
                <w:sz w:val="19"/>
                <w:szCs w:val="19"/>
              </w:rPr>
              <w:t>21</w:t>
            </w:r>
          </w:p>
        </w:tc>
        <w:tc>
          <w:tcPr>
            <w:tcW w:w="1027" w:type="dxa"/>
            <w:noWrap w:val="0"/>
          </w:tcPr>
          <w:p w14:paraId="07B2F50D">
            <w:pPr>
              <w:rPr>
                <w:rFonts w:ascii="Arial"/>
                <w:color w:val="auto"/>
              </w:rPr>
            </w:pPr>
          </w:p>
        </w:tc>
        <w:tc>
          <w:tcPr>
            <w:tcW w:w="924" w:type="dxa"/>
            <w:noWrap w:val="0"/>
          </w:tcPr>
          <w:p w14:paraId="28472C9C">
            <w:pPr>
              <w:rPr>
                <w:rFonts w:ascii="Arial"/>
                <w:color w:val="auto"/>
              </w:rPr>
            </w:pPr>
          </w:p>
        </w:tc>
        <w:tc>
          <w:tcPr>
            <w:tcW w:w="915" w:type="dxa"/>
            <w:noWrap w:val="0"/>
          </w:tcPr>
          <w:p w14:paraId="2A59BC71">
            <w:pPr>
              <w:rPr>
                <w:rFonts w:ascii="Arial"/>
                <w:color w:val="auto"/>
              </w:rPr>
            </w:pPr>
          </w:p>
        </w:tc>
        <w:tc>
          <w:tcPr>
            <w:tcW w:w="915" w:type="dxa"/>
            <w:noWrap w:val="0"/>
          </w:tcPr>
          <w:p w14:paraId="66330FEA">
            <w:pPr>
              <w:rPr>
                <w:rFonts w:ascii="Arial"/>
                <w:color w:val="auto"/>
              </w:rPr>
            </w:pPr>
          </w:p>
        </w:tc>
        <w:tc>
          <w:tcPr>
            <w:tcW w:w="929" w:type="dxa"/>
            <w:noWrap w:val="0"/>
          </w:tcPr>
          <w:p w14:paraId="32381E16">
            <w:pPr>
              <w:rPr>
                <w:rFonts w:ascii="Arial"/>
                <w:color w:val="auto"/>
              </w:rPr>
            </w:pPr>
          </w:p>
        </w:tc>
        <w:tc>
          <w:tcPr>
            <w:tcW w:w="915" w:type="dxa"/>
            <w:noWrap w:val="0"/>
          </w:tcPr>
          <w:p w14:paraId="0354B7E1">
            <w:pPr>
              <w:rPr>
                <w:rFonts w:ascii="Arial"/>
                <w:color w:val="auto"/>
              </w:rPr>
            </w:pPr>
          </w:p>
        </w:tc>
        <w:tc>
          <w:tcPr>
            <w:tcW w:w="959" w:type="dxa"/>
            <w:noWrap w:val="0"/>
          </w:tcPr>
          <w:p w14:paraId="4DF227B9">
            <w:pPr>
              <w:rPr>
                <w:rFonts w:ascii="Arial"/>
                <w:color w:val="auto"/>
              </w:rPr>
            </w:pPr>
          </w:p>
        </w:tc>
        <w:tc>
          <w:tcPr>
            <w:tcW w:w="575" w:type="dxa"/>
            <w:noWrap w:val="0"/>
          </w:tcPr>
          <w:p w14:paraId="3831429B">
            <w:pPr>
              <w:rPr>
                <w:rFonts w:ascii="Arial"/>
                <w:color w:val="auto"/>
              </w:rPr>
            </w:pPr>
          </w:p>
        </w:tc>
      </w:tr>
      <w:tr w14:paraId="43960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2B88036D">
            <w:pPr>
              <w:pStyle w:val="13"/>
              <w:spacing w:before="108" w:line="189" w:lineRule="auto"/>
              <w:ind w:left="352"/>
              <w:rPr>
                <w:color w:val="auto"/>
                <w:sz w:val="19"/>
                <w:szCs w:val="19"/>
              </w:rPr>
            </w:pPr>
            <w:r>
              <w:rPr>
                <w:color w:val="auto"/>
                <w:sz w:val="19"/>
                <w:szCs w:val="19"/>
              </w:rPr>
              <w:t>22</w:t>
            </w:r>
          </w:p>
        </w:tc>
        <w:tc>
          <w:tcPr>
            <w:tcW w:w="1027" w:type="dxa"/>
            <w:noWrap w:val="0"/>
          </w:tcPr>
          <w:p w14:paraId="7A6FCA10">
            <w:pPr>
              <w:rPr>
                <w:rFonts w:ascii="Arial"/>
                <w:color w:val="auto"/>
              </w:rPr>
            </w:pPr>
          </w:p>
        </w:tc>
        <w:tc>
          <w:tcPr>
            <w:tcW w:w="924" w:type="dxa"/>
            <w:noWrap w:val="0"/>
          </w:tcPr>
          <w:p w14:paraId="0B7EB96F">
            <w:pPr>
              <w:rPr>
                <w:rFonts w:ascii="Arial"/>
                <w:color w:val="auto"/>
              </w:rPr>
            </w:pPr>
          </w:p>
        </w:tc>
        <w:tc>
          <w:tcPr>
            <w:tcW w:w="915" w:type="dxa"/>
            <w:noWrap w:val="0"/>
          </w:tcPr>
          <w:p w14:paraId="7728B492">
            <w:pPr>
              <w:rPr>
                <w:rFonts w:ascii="Arial"/>
                <w:color w:val="auto"/>
              </w:rPr>
            </w:pPr>
          </w:p>
        </w:tc>
        <w:tc>
          <w:tcPr>
            <w:tcW w:w="915" w:type="dxa"/>
            <w:noWrap w:val="0"/>
          </w:tcPr>
          <w:p w14:paraId="01044E47">
            <w:pPr>
              <w:rPr>
                <w:rFonts w:ascii="Arial"/>
                <w:color w:val="auto"/>
              </w:rPr>
            </w:pPr>
          </w:p>
        </w:tc>
        <w:tc>
          <w:tcPr>
            <w:tcW w:w="929" w:type="dxa"/>
            <w:noWrap w:val="0"/>
          </w:tcPr>
          <w:p w14:paraId="47A86792">
            <w:pPr>
              <w:rPr>
                <w:rFonts w:ascii="Arial"/>
                <w:color w:val="auto"/>
              </w:rPr>
            </w:pPr>
          </w:p>
        </w:tc>
        <w:tc>
          <w:tcPr>
            <w:tcW w:w="915" w:type="dxa"/>
            <w:noWrap w:val="0"/>
          </w:tcPr>
          <w:p w14:paraId="6BB25297">
            <w:pPr>
              <w:rPr>
                <w:rFonts w:ascii="Arial"/>
                <w:color w:val="auto"/>
              </w:rPr>
            </w:pPr>
          </w:p>
        </w:tc>
        <w:tc>
          <w:tcPr>
            <w:tcW w:w="959" w:type="dxa"/>
            <w:noWrap w:val="0"/>
          </w:tcPr>
          <w:p w14:paraId="6D583FF9">
            <w:pPr>
              <w:rPr>
                <w:rFonts w:ascii="Arial"/>
                <w:color w:val="auto"/>
              </w:rPr>
            </w:pPr>
          </w:p>
        </w:tc>
        <w:tc>
          <w:tcPr>
            <w:tcW w:w="575" w:type="dxa"/>
            <w:noWrap w:val="0"/>
          </w:tcPr>
          <w:p w14:paraId="67C2C000">
            <w:pPr>
              <w:rPr>
                <w:rFonts w:ascii="Arial"/>
                <w:color w:val="auto"/>
              </w:rPr>
            </w:pPr>
          </w:p>
        </w:tc>
      </w:tr>
      <w:tr w14:paraId="1CBDD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18E43F19">
            <w:pPr>
              <w:pStyle w:val="13"/>
              <w:spacing w:before="109" w:line="189" w:lineRule="auto"/>
              <w:ind w:left="352"/>
              <w:rPr>
                <w:color w:val="auto"/>
                <w:sz w:val="19"/>
                <w:szCs w:val="19"/>
              </w:rPr>
            </w:pPr>
            <w:r>
              <w:rPr>
                <w:color w:val="auto"/>
                <w:sz w:val="19"/>
                <w:szCs w:val="19"/>
              </w:rPr>
              <w:t>23</w:t>
            </w:r>
          </w:p>
        </w:tc>
        <w:tc>
          <w:tcPr>
            <w:tcW w:w="1027" w:type="dxa"/>
            <w:noWrap w:val="0"/>
          </w:tcPr>
          <w:p w14:paraId="38EFC441">
            <w:pPr>
              <w:rPr>
                <w:rFonts w:ascii="Arial"/>
                <w:color w:val="auto"/>
              </w:rPr>
            </w:pPr>
          </w:p>
        </w:tc>
        <w:tc>
          <w:tcPr>
            <w:tcW w:w="924" w:type="dxa"/>
            <w:noWrap w:val="0"/>
          </w:tcPr>
          <w:p w14:paraId="1D32719B">
            <w:pPr>
              <w:rPr>
                <w:rFonts w:ascii="Arial"/>
                <w:color w:val="auto"/>
              </w:rPr>
            </w:pPr>
          </w:p>
        </w:tc>
        <w:tc>
          <w:tcPr>
            <w:tcW w:w="915" w:type="dxa"/>
            <w:noWrap w:val="0"/>
          </w:tcPr>
          <w:p w14:paraId="55123687">
            <w:pPr>
              <w:rPr>
                <w:rFonts w:ascii="Arial"/>
                <w:color w:val="auto"/>
              </w:rPr>
            </w:pPr>
          </w:p>
        </w:tc>
        <w:tc>
          <w:tcPr>
            <w:tcW w:w="915" w:type="dxa"/>
            <w:noWrap w:val="0"/>
          </w:tcPr>
          <w:p w14:paraId="4ECEE173">
            <w:pPr>
              <w:rPr>
                <w:rFonts w:ascii="Arial"/>
                <w:color w:val="auto"/>
              </w:rPr>
            </w:pPr>
          </w:p>
        </w:tc>
        <w:tc>
          <w:tcPr>
            <w:tcW w:w="929" w:type="dxa"/>
            <w:noWrap w:val="0"/>
          </w:tcPr>
          <w:p w14:paraId="184F0733">
            <w:pPr>
              <w:rPr>
                <w:rFonts w:ascii="Arial"/>
                <w:color w:val="auto"/>
              </w:rPr>
            </w:pPr>
          </w:p>
        </w:tc>
        <w:tc>
          <w:tcPr>
            <w:tcW w:w="915" w:type="dxa"/>
            <w:noWrap w:val="0"/>
          </w:tcPr>
          <w:p w14:paraId="5FC9DB0E">
            <w:pPr>
              <w:rPr>
                <w:rFonts w:ascii="Arial"/>
                <w:color w:val="auto"/>
              </w:rPr>
            </w:pPr>
          </w:p>
        </w:tc>
        <w:tc>
          <w:tcPr>
            <w:tcW w:w="959" w:type="dxa"/>
            <w:noWrap w:val="0"/>
          </w:tcPr>
          <w:p w14:paraId="113147F6">
            <w:pPr>
              <w:rPr>
                <w:rFonts w:ascii="Arial"/>
                <w:color w:val="auto"/>
              </w:rPr>
            </w:pPr>
          </w:p>
        </w:tc>
        <w:tc>
          <w:tcPr>
            <w:tcW w:w="575" w:type="dxa"/>
            <w:noWrap w:val="0"/>
          </w:tcPr>
          <w:p w14:paraId="0422F759">
            <w:pPr>
              <w:rPr>
                <w:rFonts w:ascii="Arial"/>
                <w:color w:val="auto"/>
              </w:rPr>
            </w:pPr>
          </w:p>
        </w:tc>
      </w:tr>
      <w:tr w14:paraId="5044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7BF38C52">
            <w:pPr>
              <w:pStyle w:val="13"/>
              <w:spacing w:before="110" w:line="189" w:lineRule="auto"/>
              <w:ind w:left="352"/>
              <w:rPr>
                <w:color w:val="auto"/>
                <w:sz w:val="19"/>
                <w:szCs w:val="19"/>
              </w:rPr>
            </w:pPr>
            <w:r>
              <w:rPr>
                <w:color w:val="auto"/>
                <w:sz w:val="19"/>
                <w:szCs w:val="19"/>
              </w:rPr>
              <w:t>24</w:t>
            </w:r>
          </w:p>
        </w:tc>
        <w:tc>
          <w:tcPr>
            <w:tcW w:w="1027" w:type="dxa"/>
            <w:noWrap w:val="0"/>
          </w:tcPr>
          <w:p w14:paraId="409D2983">
            <w:pPr>
              <w:rPr>
                <w:rFonts w:ascii="Arial"/>
                <w:color w:val="auto"/>
              </w:rPr>
            </w:pPr>
          </w:p>
        </w:tc>
        <w:tc>
          <w:tcPr>
            <w:tcW w:w="924" w:type="dxa"/>
            <w:noWrap w:val="0"/>
          </w:tcPr>
          <w:p w14:paraId="452DDB79">
            <w:pPr>
              <w:rPr>
                <w:rFonts w:ascii="Arial"/>
                <w:color w:val="auto"/>
              </w:rPr>
            </w:pPr>
          </w:p>
        </w:tc>
        <w:tc>
          <w:tcPr>
            <w:tcW w:w="915" w:type="dxa"/>
            <w:noWrap w:val="0"/>
          </w:tcPr>
          <w:p w14:paraId="4B5269CB">
            <w:pPr>
              <w:rPr>
                <w:rFonts w:ascii="Arial"/>
                <w:color w:val="auto"/>
              </w:rPr>
            </w:pPr>
          </w:p>
        </w:tc>
        <w:tc>
          <w:tcPr>
            <w:tcW w:w="915" w:type="dxa"/>
            <w:noWrap w:val="0"/>
          </w:tcPr>
          <w:p w14:paraId="07EFE26B">
            <w:pPr>
              <w:rPr>
                <w:rFonts w:ascii="Arial"/>
                <w:color w:val="auto"/>
              </w:rPr>
            </w:pPr>
          </w:p>
        </w:tc>
        <w:tc>
          <w:tcPr>
            <w:tcW w:w="929" w:type="dxa"/>
            <w:noWrap w:val="0"/>
          </w:tcPr>
          <w:p w14:paraId="3062069C">
            <w:pPr>
              <w:rPr>
                <w:rFonts w:ascii="Arial"/>
                <w:color w:val="auto"/>
              </w:rPr>
            </w:pPr>
          </w:p>
        </w:tc>
        <w:tc>
          <w:tcPr>
            <w:tcW w:w="915" w:type="dxa"/>
            <w:noWrap w:val="0"/>
          </w:tcPr>
          <w:p w14:paraId="532A7FBE">
            <w:pPr>
              <w:rPr>
                <w:rFonts w:ascii="Arial"/>
                <w:color w:val="auto"/>
              </w:rPr>
            </w:pPr>
          </w:p>
        </w:tc>
        <w:tc>
          <w:tcPr>
            <w:tcW w:w="959" w:type="dxa"/>
            <w:noWrap w:val="0"/>
          </w:tcPr>
          <w:p w14:paraId="74156C9C">
            <w:pPr>
              <w:rPr>
                <w:rFonts w:ascii="Arial"/>
                <w:color w:val="auto"/>
              </w:rPr>
            </w:pPr>
          </w:p>
        </w:tc>
        <w:tc>
          <w:tcPr>
            <w:tcW w:w="575" w:type="dxa"/>
            <w:noWrap w:val="0"/>
          </w:tcPr>
          <w:p w14:paraId="6D988B53">
            <w:pPr>
              <w:rPr>
                <w:rFonts w:ascii="Arial"/>
                <w:color w:val="auto"/>
              </w:rPr>
            </w:pPr>
          </w:p>
        </w:tc>
      </w:tr>
      <w:tr w14:paraId="370E7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3C2B8B52">
            <w:pPr>
              <w:pStyle w:val="13"/>
              <w:spacing w:before="108" w:line="189" w:lineRule="auto"/>
              <w:ind w:left="352"/>
              <w:rPr>
                <w:color w:val="auto"/>
                <w:sz w:val="19"/>
                <w:szCs w:val="19"/>
              </w:rPr>
            </w:pPr>
            <w:r>
              <w:rPr>
                <w:color w:val="auto"/>
                <w:sz w:val="19"/>
                <w:szCs w:val="19"/>
              </w:rPr>
              <w:t>25</w:t>
            </w:r>
          </w:p>
        </w:tc>
        <w:tc>
          <w:tcPr>
            <w:tcW w:w="1027" w:type="dxa"/>
            <w:noWrap w:val="0"/>
          </w:tcPr>
          <w:p w14:paraId="148D8B00">
            <w:pPr>
              <w:rPr>
                <w:rFonts w:ascii="Arial"/>
                <w:color w:val="auto"/>
              </w:rPr>
            </w:pPr>
          </w:p>
        </w:tc>
        <w:tc>
          <w:tcPr>
            <w:tcW w:w="924" w:type="dxa"/>
            <w:noWrap w:val="0"/>
          </w:tcPr>
          <w:p w14:paraId="15302BC7">
            <w:pPr>
              <w:rPr>
                <w:rFonts w:ascii="Arial"/>
                <w:color w:val="auto"/>
              </w:rPr>
            </w:pPr>
          </w:p>
        </w:tc>
        <w:tc>
          <w:tcPr>
            <w:tcW w:w="915" w:type="dxa"/>
            <w:noWrap w:val="0"/>
          </w:tcPr>
          <w:p w14:paraId="7952D41C">
            <w:pPr>
              <w:rPr>
                <w:rFonts w:ascii="Arial"/>
                <w:color w:val="auto"/>
              </w:rPr>
            </w:pPr>
          </w:p>
        </w:tc>
        <w:tc>
          <w:tcPr>
            <w:tcW w:w="915" w:type="dxa"/>
            <w:noWrap w:val="0"/>
          </w:tcPr>
          <w:p w14:paraId="2E9804E6">
            <w:pPr>
              <w:rPr>
                <w:rFonts w:ascii="Arial"/>
                <w:color w:val="auto"/>
              </w:rPr>
            </w:pPr>
          </w:p>
        </w:tc>
        <w:tc>
          <w:tcPr>
            <w:tcW w:w="929" w:type="dxa"/>
            <w:noWrap w:val="0"/>
          </w:tcPr>
          <w:p w14:paraId="72B337D2">
            <w:pPr>
              <w:rPr>
                <w:rFonts w:ascii="Arial"/>
                <w:color w:val="auto"/>
              </w:rPr>
            </w:pPr>
          </w:p>
        </w:tc>
        <w:tc>
          <w:tcPr>
            <w:tcW w:w="915" w:type="dxa"/>
            <w:noWrap w:val="0"/>
          </w:tcPr>
          <w:p w14:paraId="1BA10E47">
            <w:pPr>
              <w:rPr>
                <w:rFonts w:ascii="Arial"/>
                <w:color w:val="auto"/>
              </w:rPr>
            </w:pPr>
          </w:p>
        </w:tc>
        <w:tc>
          <w:tcPr>
            <w:tcW w:w="959" w:type="dxa"/>
            <w:noWrap w:val="0"/>
          </w:tcPr>
          <w:p w14:paraId="45B4A06F">
            <w:pPr>
              <w:rPr>
                <w:rFonts w:ascii="Arial"/>
                <w:color w:val="auto"/>
              </w:rPr>
            </w:pPr>
          </w:p>
        </w:tc>
        <w:tc>
          <w:tcPr>
            <w:tcW w:w="575" w:type="dxa"/>
            <w:noWrap w:val="0"/>
          </w:tcPr>
          <w:p w14:paraId="38599DCE">
            <w:pPr>
              <w:rPr>
                <w:rFonts w:ascii="Arial"/>
                <w:color w:val="auto"/>
              </w:rPr>
            </w:pPr>
          </w:p>
        </w:tc>
      </w:tr>
      <w:tr w14:paraId="66A74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421A9EAE">
            <w:pPr>
              <w:pStyle w:val="13"/>
              <w:spacing w:before="109" w:line="189" w:lineRule="auto"/>
              <w:ind w:left="352"/>
              <w:rPr>
                <w:color w:val="auto"/>
                <w:sz w:val="19"/>
                <w:szCs w:val="19"/>
              </w:rPr>
            </w:pPr>
            <w:r>
              <w:rPr>
                <w:color w:val="auto"/>
                <w:sz w:val="19"/>
                <w:szCs w:val="19"/>
              </w:rPr>
              <w:t>26</w:t>
            </w:r>
          </w:p>
        </w:tc>
        <w:tc>
          <w:tcPr>
            <w:tcW w:w="1027" w:type="dxa"/>
            <w:noWrap w:val="0"/>
          </w:tcPr>
          <w:p w14:paraId="4EA8AA8D">
            <w:pPr>
              <w:rPr>
                <w:rFonts w:ascii="Arial"/>
                <w:color w:val="auto"/>
              </w:rPr>
            </w:pPr>
          </w:p>
        </w:tc>
        <w:tc>
          <w:tcPr>
            <w:tcW w:w="924" w:type="dxa"/>
            <w:noWrap w:val="0"/>
          </w:tcPr>
          <w:p w14:paraId="593EB4CB">
            <w:pPr>
              <w:rPr>
                <w:rFonts w:ascii="Arial"/>
                <w:color w:val="auto"/>
              </w:rPr>
            </w:pPr>
          </w:p>
        </w:tc>
        <w:tc>
          <w:tcPr>
            <w:tcW w:w="915" w:type="dxa"/>
            <w:noWrap w:val="0"/>
          </w:tcPr>
          <w:p w14:paraId="163D0B24">
            <w:pPr>
              <w:rPr>
                <w:rFonts w:ascii="Arial"/>
                <w:color w:val="auto"/>
              </w:rPr>
            </w:pPr>
          </w:p>
        </w:tc>
        <w:tc>
          <w:tcPr>
            <w:tcW w:w="915" w:type="dxa"/>
            <w:noWrap w:val="0"/>
          </w:tcPr>
          <w:p w14:paraId="0AF2936E">
            <w:pPr>
              <w:rPr>
                <w:rFonts w:ascii="Arial"/>
                <w:color w:val="auto"/>
              </w:rPr>
            </w:pPr>
          </w:p>
        </w:tc>
        <w:tc>
          <w:tcPr>
            <w:tcW w:w="929" w:type="dxa"/>
            <w:noWrap w:val="0"/>
          </w:tcPr>
          <w:p w14:paraId="1748268F">
            <w:pPr>
              <w:rPr>
                <w:rFonts w:ascii="Arial"/>
                <w:color w:val="auto"/>
              </w:rPr>
            </w:pPr>
          </w:p>
        </w:tc>
        <w:tc>
          <w:tcPr>
            <w:tcW w:w="915" w:type="dxa"/>
            <w:noWrap w:val="0"/>
          </w:tcPr>
          <w:p w14:paraId="21A0B44D">
            <w:pPr>
              <w:rPr>
                <w:rFonts w:ascii="Arial"/>
                <w:color w:val="auto"/>
              </w:rPr>
            </w:pPr>
          </w:p>
        </w:tc>
        <w:tc>
          <w:tcPr>
            <w:tcW w:w="959" w:type="dxa"/>
            <w:noWrap w:val="0"/>
          </w:tcPr>
          <w:p w14:paraId="7BDAAD0A">
            <w:pPr>
              <w:rPr>
                <w:rFonts w:ascii="Arial"/>
                <w:color w:val="auto"/>
              </w:rPr>
            </w:pPr>
          </w:p>
        </w:tc>
        <w:tc>
          <w:tcPr>
            <w:tcW w:w="575" w:type="dxa"/>
            <w:noWrap w:val="0"/>
          </w:tcPr>
          <w:p w14:paraId="447AC06D">
            <w:pPr>
              <w:rPr>
                <w:rFonts w:ascii="Arial"/>
                <w:color w:val="auto"/>
              </w:rPr>
            </w:pPr>
          </w:p>
        </w:tc>
      </w:tr>
      <w:tr w14:paraId="66B0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55B8B129">
            <w:pPr>
              <w:pStyle w:val="13"/>
              <w:spacing w:before="110" w:line="189" w:lineRule="auto"/>
              <w:ind w:left="352"/>
              <w:rPr>
                <w:color w:val="auto"/>
                <w:sz w:val="19"/>
                <w:szCs w:val="19"/>
              </w:rPr>
            </w:pPr>
            <w:r>
              <w:rPr>
                <w:color w:val="auto"/>
                <w:sz w:val="19"/>
                <w:szCs w:val="19"/>
              </w:rPr>
              <w:t>27</w:t>
            </w:r>
          </w:p>
        </w:tc>
        <w:tc>
          <w:tcPr>
            <w:tcW w:w="1027" w:type="dxa"/>
            <w:noWrap w:val="0"/>
          </w:tcPr>
          <w:p w14:paraId="058A3AFD">
            <w:pPr>
              <w:rPr>
                <w:rFonts w:ascii="Arial"/>
                <w:color w:val="auto"/>
              </w:rPr>
            </w:pPr>
          </w:p>
        </w:tc>
        <w:tc>
          <w:tcPr>
            <w:tcW w:w="924" w:type="dxa"/>
            <w:noWrap w:val="0"/>
          </w:tcPr>
          <w:p w14:paraId="7A9C2A81">
            <w:pPr>
              <w:rPr>
                <w:rFonts w:ascii="Arial"/>
                <w:color w:val="auto"/>
              </w:rPr>
            </w:pPr>
          </w:p>
        </w:tc>
        <w:tc>
          <w:tcPr>
            <w:tcW w:w="915" w:type="dxa"/>
            <w:noWrap w:val="0"/>
          </w:tcPr>
          <w:p w14:paraId="0C25DE46">
            <w:pPr>
              <w:rPr>
                <w:rFonts w:ascii="Arial"/>
                <w:color w:val="auto"/>
              </w:rPr>
            </w:pPr>
          </w:p>
        </w:tc>
        <w:tc>
          <w:tcPr>
            <w:tcW w:w="915" w:type="dxa"/>
            <w:noWrap w:val="0"/>
          </w:tcPr>
          <w:p w14:paraId="25744DEB">
            <w:pPr>
              <w:rPr>
                <w:rFonts w:ascii="Arial"/>
                <w:color w:val="auto"/>
              </w:rPr>
            </w:pPr>
          </w:p>
        </w:tc>
        <w:tc>
          <w:tcPr>
            <w:tcW w:w="929" w:type="dxa"/>
            <w:noWrap w:val="0"/>
          </w:tcPr>
          <w:p w14:paraId="6447FBA5">
            <w:pPr>
              <w:rPr>
                <w:rFonts w:ascii="Arial"/>
                <w:color w:val="auto"/>
              </w:rPr>
            </w:pPr>
          </w:p>
        </w:tc>
        <w:tc>
          <w:tcPr>
            <w:tcW w:w="915" w:type="dxa"/>
            <w:noWrap w:val="0"/>
          </w:tcPr>
          <w:p w14:paraId="4433A26B">
            <w:pPr>
              <w:rPr>
                <w:rFonts w:ascii="Arial"/>
                <w:color w:val="auto"/>
              </w:rPr>
            </w:pPr>
          </w:p>
        </w:tc>
        <w:tc>
          <w:tcPr>
            <w:tcW w:w="959" w:type="dxa"/>
            <w:noWrap w:val="0"/>
          </w:tcPr>
          <w:p w14:paraId="46256896">
            <w:pPr>
              <w:rPr>
                <w:rFonts w:ascii="Arial"/>
                <w:color w:val="auto"/>
              </w:rPr>
            </w:pPr>
          </w:p>
        </w:tc>
        <w:tc>
          <w:tcPr>
            <w:tcW w:w="575" w:type="dxa"/>
            <w:noWrap w:val="0"/>
          </w:tcPr>
          <w:p w14:paraId="102E9D96">
            <w:pPr>
              <w:rPr>
                <w:rFonts w:ascii="Arial"/>
                <w:color w:val="auto"/>
              </w:rPr>
            </w:pPr>
          </w:p>
        </w:tc>
      </w:tr>
      <w:tr w14:paraId="2635F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1" w:type="dxa"/>
            <w:noWrap w:val="0"/>
          </w:tcPr>
          <w:p w14:paraId="071320EF">
            <w:pPr>
              <w:pStyle w:val="13"/>
              <w:spacing w:before="108" w:line="189" w:lineRule="auto"/>
              <w:ind w:left="352"/>
              <w:rPr>
                <w:color w:val="auto"/>
                <w:sz w:val="19"/>
                <w:szCs w:val="19"/>
              </w:rPr>
            </w:pPr>
            <w:r>
              <w:rPr>
                <w:color w:val="auto"/>
                <w:sz w:val="19"/>
                <w:szCs w:val="19"/>
              </w:rPr>
              <w:t>28</w:t>
            </w:r>
          </w:p>
        </w:tc>
        <w:tc>
          <w:tcPr>
            <w:tcW w:w="1027" w:type="dxa"/>
            <w:noWrap w:val="0"/>
          </w:tcPr>
          <w:p w14:paraId="6E2B074B">
            <w:pPr>
              <w:rPr>
                <w:rFonts w:ascii="Arial"/>
                <w:color w:val="auto"/>
              </w:rPr>
            </w:pPr>
          </w:p>
        </w:tc>
        <w:tc>
          <w:tcPr>
            <w:tcW w:w="924" w:type="dxa"/>
            <w:noWrap w:val="0"/>
          </w:tcPr>
          <w:p w14:paraId="4742963E">
            <w:pPr>
              <w:rPr>
                <w:rFonts w:ascii="Arial"/>
                <w:color w:val="auto"/>
              </w:rPr>
            </w:pPr>
          </w:p>
        </w:tc>
        <w:tc>
          <w:tcPr>
            <w:tcW w:w="915" w:type="dxa"/>
            <w:noWrap w:val="0"/>
          </w:tcPr>
          <w:p w14:paraId="15AA1567">
            <w:pPr>
              <w:rPr>
                <w:rFonts w:ascii="Arial"/>
                <w:color w:val="auto"/>
              </w:rPr>
            </w:pPr>
          </w:p>
        </w:tc>
        <w:tc>
          <w:tcPr>
            <w:tcW w:w="915" w:type="dxa"/>
            <w:noWrap w:val="0"/>
          </w:tcPr>
          <w:p w14:paraId="33C8DBFD">
            <w:pPr>
              <w:rPr>
                <w:rFonts w:ascii="Arial"/>
                <w:color w:val="auto"/>
              </w:rPr>
            </w:pPr>
          </w:p>
        </w:tc>
        <w:tc>
          <w:tcPr>
            <w:tcW w:w="929" w:type="dxa"/>
            <w:noWrap w:val="0"/>
          </w:tcPr>
          <w:p w14:paraId="3F506356">
            <w:pPr>
              <w:rPr>
                <w:rFonts w:ascii="Arial"/>
                <w:color w:val="auto"/>
              </w:rPr>
            </w:pPr>
          </w:p>
        </w:tc>
        <w:tc>
          <w:tcPr>
            <w:tcW w:w="915" w:type="dxa"/>
            <w:noWrap w:val="0"/>
          </w:tcPr>
          <w:p w14:paraId="509CF469">
            <w:pPr>
              <w:rPr>
                <w:rFonts w:ascii="Arial"/>
                <w:color w:val="auto"/>
              </w:rPr>
            </w:pPr>
          </w:p>
        </w:tc>
        <w:tc>
          <w:tcPr>
            <w:tcW w:w="959" w:type="dxa"/>
            <w:noWrap w:val="0"/>
          </w:tcPr>
          <w:p w14:paraId="0B291EB1">
            <w:pPr>
              <w:rPr>
                <w:rFonts w:ascii="Arial"/>
                <w:color w:val="auto"/>
              </w:rPr>
            </w:pPr>
          </w:p>
        </w:tc>
        <w:tc>
          <w:tcPr>
            <w:tcW w:w="575" w:type="dxa"/>
            <w:noWrap w:val="0"/>
          </w:tcPr>
          <w:p w14:paraId="2AEDEEB1">
            <w:pPr>
              <w:rPr>
                <w:rFonts w:ascii="Arial"/>
                <w:color w:val="auto"/>
              </w:rPr>
            </w:pPr>
          </w:p>
        </w:tc>
      </w:tr>
      <w:tr w14:paraId="207F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918" w:type="dxa"/>
            <w:gridSpan w:val="2"/>
            <w:noWrap w:val="0"/>
          </w:tcPr>
          <w:p w14:paraId="3A6A9021">
            <w:pPr>
              <w:pStyle w:val="13"/>
              <w:spacing w:before="169" w:line="222" w:lineRule="auto"/>
              <w:ind w:left="726"/>
              <w:rPr>
                <w:color w:val="auto"/>
              </w:rPr>
            </w:pPr>
            <w:r>
              <w:rPr>
                <w:color w:val="auto"/>
                <w:spacing w:val="-6"/>
              </w:rPr>
              <w:t>合计</w:t>
            </w:r>
          </w:p>
        </w:tc>
        <w:tc>
          <w:tcPr>
            <w:tcW w:w="924" w:type="dxa"/>
            <w:noWrap w:val="0"/>
          </w:tcPr>
          <w:p w14:paraId="3B8A25C0">
            <w:pPr>
              <w:pStyle w:val="13"/>
              <w:spacing w:before="206" w:line="184" w:lineRule="auto"/>
              <w:ind w:left="349"/>
              <w:rPr>
                <w:color w:val="auto"/>
              </w:rPr>
            </w:pPr>
          </w:p>
        </w:tc>
        <w:tc>
          <w:tcPr>
            <w:tcW w:w="915" w:type="dxa"/>
            <w:noWrap w:val="0"/>
          </w:tcPr>
          <w:p w14:paraId="564CC823">
            <w:pPr>
              <w:pStyle w:val="13"/>
              <w:spacing w:before="206" w:line="184" w:lineRule="auto"/>
              <w:ind w:left="183"/>
              <w:rPr>
                <w:color w:val="auto"/>
              </w:rPr>
            </w:pPr>
          </w:p>
        </w:tc>
        <w:tc>
          <w:tcPr>
            <w:tcW w:w="915" w:type="dxa"/>
            <w:noWrap w:val="0"/>
          </w:tcPr>
          <w:p w14:paraId="442588CA">
            <w:pPr>
              <w:pStyle w:val="13"/>
              <w:spacing w:before="206" w:line="184" w:lineRule="auto"/>
              <w:ind w:left="170"/>
              <w:rPr>
                <w:color w:val="auto"/>
                <w:lang w:eastAsia="zh-CN"/>
              </w:rPr>
            </w:pPr>
            <w:r>
              <w:rPr>
                <w:rFonts w:hint="eastAsia"/>
                <w:color w:val="auto"/>
                <w:lang w:eastAsia="zh-CN"/>
              </w:rPr>
              <w:t>26032</w:t>
            </w:r>
          </w:p>
        </w:tc>
        <w:tc>
          <w:tcPr>
            <w:tcW w:w="929" w:type="dxa"/>
            <w:noWrap w:val="0"/>
          </w:tcPr>
          <w:p w14:paraId="25C99934">
            <w:pPr>
              <w:rPr>
                <w:rFonts w:ascii="Arial"/>
                <w:color w:val="auto"/>
              </w:rPr>
            </w:pPr>
          </w:p>
        </w:tc>
        <w:tc>
          <w:tcPr>
            <w:tcW w:w="915" w:type="dxa"/>
            <w:noWrap w:val="0"/>
            <w:vAlign w:val="center"/>
          </w:tcPr>
          <w:p w14:paraId="0B4B3757">
            <w:pPr>
              <w:widowControl/>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bidi="ar"/>
              </w:rPr>
              <w:t>198</w:t>
            </w:r>
          </w:p>
        </w:tc>
        <w:tc>
          <w:tcPr>
            <w:tcW w:w="959" w:type="dxa"/>
            <w:noWrap w:val="0"/>
          </w:tcPr>
          <w:p w14:paraId="110E1246">
            <w:pPr>
              <w:pStyle w:val="13"/>
              <w:spacing w:before="206" w:line="184" w:lineRule="auto"/>
              <w:ind w:left="385"/>
              <w:rPr>
                <w:color w:val="auto"/>
              </w:rPr>
            </w:pPr>
          </w:p>
        </w:tc>
        <w:tc>
          <w:tcPr>
            <w:tcW w:w="575" w:type="dxa"/>
            <w:noWrap w:val="0"/>
          </w:tcPr>
          <w:p w14:paraId="00805089">
            <w:pPr>
              <w:rPr>
                <w:rFonts w:ascii="Arial"/>
                <w:color w:val="auto"/>
              </w:rPr>
            </w:pPr>
          </w:p>
        </w:tc>
      </w:tr>
    </w:tbl>
    <w:p w14:paraId="06B096A7">
      <w:r>
        <w:rPr>
          <w:rFonts w:ascii="宋体" w:hAnsi="宋体" w:cs="宋体"/>
          <w:color w:val="auto"/>
          <w:sz w:val="24"/>
          <w:szCs w:val="24"/>
          <w14:textOutline w14:w="4356" w14:cap="sq" w14:cmpd="sng" w14:algn="ctr">
            <w14:solidFill>
              <w14:srgbClr w14:val="000000"/>
            </w14:solidFill>
            <w14:prstDash w14:val="solid"/>
            <w14:bevel/>
          </w14:textOutline>
        </w:rPr>
        <w:t>注：此表为各村报送数据，在农村环卫体系运行时，根据实际情况予以调整。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B6E1">
    <w:pPr>
      <w:spacing w:line="169" w:lineRule="auto"/>
      <w:ind w:left="487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5318F">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75318F">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4492">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63EC3"/>
    <w:rsid w:val="29C1026D"/>
    <w:rsid w:val="338E0156"/>
    <w:rsid w:val="46994537"/>
    <w:rsid w:val="530C7144"/>
    <w:rsid w:val="53FE4824"/>
    <w:rsid w:val="54CE4E83"/>
    <w:rsid w:val="7E26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4">
    <w:name w:val="heading 1"/>
    <w:basedOn w:val="1"/>
    <w:next w:val="1"/>
    <w:qFormat/>
    <w:uiPriority w:val="0"/>
    <w:pPr>
      <w:keepNext/>
      <w:keepLines/>
      <w:spacing w:line="578" w:lineRule="auto"/>
      <w:jc w:val="center"/>
      <w:outlineLvl w:val="0"/>
    </w:pPr>
    <w:rPr>
      <w:rFonts w:eastAsia="新宋体"/>
      <w:b/>
      <w:bCs/>
      <w:sz w:val="30"/>
      <w:szCs w:val="4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文本块11"/>
    <w:basedOn w:val="3"/>
    <w:unhideWhenUsed/>
    <w:qFormat/>
    <w:uiPriority w:val="6"/>
    <w:pPr>
      <w:spacing w:after="120"/>
      <w:ind w:left="1440" w:right="1440"/>
    </w:pPr>
  </w:style>
  <w:style w:type="paragraph" w:customStyle="1" w:styleId="3">
    <w:name w:val="正文12"/>
    <w:next w:val="2"/>
    <w:autoRedefine/>
    <w:qFormat/>
    <w:uiPriority w:val="0"/>
    <w:rPr>
      <w:rFonts w:hint="default" w:ascii="Times New Roman" w:hAnsi="Times New Roman" w:eastAsia="宋体" w:cs="Times New Roman"/>
      <w:lang w:val="en-US" w:eastAsia="zh-CN" w:bidi="ar-SA"/>
    </w:rPr>
  </w:style>
  <w:style w:type="paragraph" w:styleId="5">
    <w:name w:val="Body Text"/>
    <w:basedOn w:val="1"/>
    <w:qFormat/>
    <w:uiPriority w:val="99"/>
    <w:pPr>
      <w:spacing w:after="120"/>
    </w:pPr>
    <w:rPr>
      <w:rFonts w:ascii="Calibri" w:hAnsi="Calibri"/>
    </w:rPr>
  </w:style>
  <w:style w:type="paragraph" w:styleId="6">
    <w:name w:val="Body Text Indent"/>
    <w:basedOn w:val="1"/>
    <w:next w:val="7"/>
    <w:qFormat/>
    <w:uiPriority w:val="0"/>
    <w:pPr>
      <w:spacing w:after="120"/>
      <w:ind w:left="420"/>
    </w:pPr>
    <w:rPr>
      <w:rFonts w:ascii="Calibri" w:hAnsi="Calibri"/>
    </w:rPr>
  </w:style>
  <w:style w:type="paragraph" w:styleId="7">
    <w:name w:val="envelope return"/>
    <w:basedOn w:val="1"/>
    <w:qFormat/>
    <w:uiPriority w:val="0"/>
    <w:rPr>
      <w:rFonts w:ascii="Arial" w:hAnsi="Arial"/>
    </w:rPr>
  </w:style>
  <w:style w:type="paragraph" w:styleId="8">
    <w:name w:val="footer"/>
    <w:basedOn w:val="1"/>
    <w:qFormat/>
    <w:uiPriority w:val="99"/>
    <w:pPr>
      <w:tabs>
        <w:tab w:val="center" w:pos="4153"/>
        <w:tab w:val="right" w:pos="8306"/>
      </w:tabs>
      <w:jc w:val="left"/>
    </w:pPr>
    <w:rPr>
      <w:sz w:val="18"/>
      <w:szCs w:val="18"/>
    </w:rPr>
  </w:style>
  <w:style w:type="paragraph" w:styleId="9">
    <w:name w:val="Body Text First Indent 2"/>
    <w:basedOn w:val="6"/>
    <w:next w:val="1"/>
    <w:qFormat/>
    <w:uiPriority w:val="0"/>
    <w:pPr>
      <w:spacing w:line="360" w:lineRule="auto"/>
      <w:ind w:firstLine="420"/>
    </w:pPr>
    <w:rPr>
      <w:color w:val="000000"/>
      <w:sz w:val="20"/>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2022-09-06T07:26:00Z</dcterms:created>
  <dc:creator>Administrator</dc:creator>
  <cp:lastModifiedBy>公信招标</cp:lastModifiedBy>
  <dcterms:modified xsi:type="dcterms:W3CDTF">2025-06-18T05:44:15Z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C2515C5EA8A14540AEFF329E8432F7A9</vt:lpwstr>
  </property>
  <property fmtid="{D5CDD505-2E9C-101B-9397-08002B2CF9AE}" pid="4" name="KSOTemplateDocerSaveRecord">
    <vt:lpwstr>eyJoZGlkIjoiODEwZjM2OGVkMzljNjljNjdjN2NmYjU2MjE0ZGFjYTAiLCJ1c2VySWQiOiIyOTEwNDYyNzEifQ==</vt:lpwstr>
  </property>
</Properties>
</file>