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C47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327775"/>
            <wp:effectExtent l="0" t="0" r="7620" b="15875"/>
            <wp:docPr id="2" name="图片 2" descr="采购包5：江苏省苏粮米业有限责任公司 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包5：江苏省苏粮米业有限责任公司 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2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480050"/>
            <wp:effectExtent l="0" t="0" r="5715" b="635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8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2025-06-11T06:52:42Z</dcterms:created>
  <dc:creator>Administrator</dc:creator>
  <cp:lastModifiedBy>◤LDX</cp:lastModifiedBy>
  <dcterms:modified xsi:type="dcterms:W3CDTF">2025-06-11T06:54:10Z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eyJoZGlkIjoiNGJmYmE2N2I0MTllM2Q0MmJjNDE0M2ExYWQ0YjI0MzEiLCJ1c2VySWQiOiIzMTY1MjI1NzgifQ==</vt:lpwstr>
  </property>
  <property fmtid="{D5CDD505-2E9C-101B-9397-08002B2CF9AE}" pid="4" name="ICV">
    <vt:lpwstr>52A42C17BAA640419E13EBAC56C27D3D_12</vt:lpwstr>
  </property>
</Properties>
</file>