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60BA7B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158355"/>
            <wp:effectExtent l="0" t="0" r="5715" b="4445"/>
            <wp:docPr id="2" name="图片 2" descr="采购包一：江苏农谷源食品有限公司 中小企业声明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采购包一：江苏农谷源食品有限公司 中小企业声明函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158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0500" cy="7179945"/>
            <wp:effectExtent l="0" t="0" r="6350" b="1905"/>
            <wp:docPr id="1" name="图片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7179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BE3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2025-06-11T06:37:56Z</dcterms:created>
  <dc:creator>Administrator</dc:creator>
  <cp:lastModifiedBy>◤LDX</cp:lastModifiedBy>
  <dcterms:modified xsi:type="dcterms:W3CDTF">2025-06-11T06:38:31Z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eyJoZGlkIjoiNGJmYmE2N2I0MTllM2Q0MmJjNDE0M2ExYWQ0YjI0MzEiLCJ1c2VySWQiOiIzMTY1MjI1NzgifQ==</vt:lpwstr>
  </property>
  <property fmtid="{D5CDD505-2E9C-101B-9397-08002B2CF9AE}" pid="4" name="ICV">
    <vt:lpwstr>346BDA3F6C56413DA5F08AFB2E7CE3CA_12</vt:lpwstr>
  </property>
</Properties>
</file>