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25974">
      <w:pPr>
        <w:spacing w:line="360" w:lineRule="auto"/>
        <w:jc w:val="center"/>
        <w:rPr>
          <w:rFonts w:hint="eastAsia" w:ascii="宋体" w:hAnsi="宋体" w:eastAsia="宋体" w:cs="宋体"/>
          <w:b/>
          <w:bCs/>
          <w:sz w:val="40"/>
          <w:szCs w:val="40"/>
          <w:lang w:val="en-US" w:eastAsia="zh-CN"/>
        </w:rPr>
      </w:pPr>
      <w:r>
        <w:rPr>
          <w:rFonts w:hint="eastAsia" w:ascii="宋体" w:hAnsi="宋体" w:eastAsia="宋体" w:cs="宋体"/>
          <w:b/>
          <w:bCs/>
          <w:sz w:val="40"/>
          <w:szCs w:val="40"/>
        </w:rPr>
        <w:t>徐州市中心医院光学相干断层扫描仪</w:t>
      </w:r>
      <w:r>
        <w:rPr>
          <w:rFonts w:hint="eastAsia" w:ascii="宋体" w:hAnsi="宋体" w:eastAsia="宋体" w:cs="宋体"/>
          <w:b/>
          <w:bCs/>
          <w:sz w:val="40"/>
          <w:szCs w:val="40"/>
          <w:lang w:val="en-US" w:eastAsia="zh-CN"/>
        </w:rPr>
        <w:t>项目</w:t>
      </w:r>
    </w:p>
    <w:p w14:paraId="64DCA5F3">
      <w:pPr>
        <w:spacing w:line="360" w:lineRule="auto"/>
        <w:jc w:val="center"/>
        <w:rPr>
          <w:rFonts w:hint="eastAsia" w:ascii="宋体" w:hAnsi="宋体" w:eastAsia="宋体" w:cs="宋体"/>
          <w:b/>
          <w:bCs/>
          <w:sz w:val="40"/>
          <w:szCs w:val="40"/>
        </w:rPr>
      </w:pPr>
      <w:r>
        <w:rPr>
          <w:rFonts w:hint="eastAsia" w:ascii="宋体" w:hAnsi="宋体" w:eastAsia="宋体" w:cs="宋体"/>
          <w:b/>
          <w:bCs/>
          <w:sz w:val="40"/>
          <w:szCs w:val="40"/>
        </w:rPr>
        <w:t>更正（澄清）内容</w:t>
      </w:r>
      <w:r>
        <w:rPr>
          <w:rFonts w:hint="eastAsia" w:ascii="宋体" w:hAnsi="宋体" w:eastAsia="宋体" w:cs="宋体"/>
          <w:b/>
          <w:bCs/>
          <w:sz w:val="40"/>
          <w:szCs w:val="40"/>
          <w:lang w:eastAsia="zh-CN"/>
        </w:rPr>
        <w:t>（</w:t>
      </w:r>
      <w:r>
        <w:rPr>
          <w:rFonts w:hint="eastAsia" w:ascii="宋体" w:hAnsi="宋体" w:eastAsia="宋体" w:cs="宋体"/>
          <w:b/>
          <w:bCs/>
          <w:sz w:val="40"/>
          <w:szCs w:val="40"/>
          <w:lang w:val="en-US" w:eastAsia="zh-CN"/>
        </w:rPr>
        <w:t>一</w:t>
      </w:r>
      <w:r>
        <w:rPr>
          <w:rFonts w:hint="eastAsia" w:ascii="宋体" w:hAnsi="宋体" w:eastAsia="宋体" w:cs="宋体"/>
          <w:b/>
          <w:bCs/>
          <w:sz w:val="40"/>
          <w:szCs w:val="40"/>
          <w:lang w:eastAsia="zh-CN"/>
        </w:rPr>
        <w:t>）</w:t>
      </w:r>
    </w:p>
    <w:p w14:paraId="02B99411">
      <w:pPr>
        <w:pStyle w:val="6"/>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2" w:firstLineChars="200"/>
        <w:jc w:val="both"/>
        <w:textAlignment w:val="auto"/>
        <w:outlineLvl w:val="9"/>
        <w:rPr>
          <w:rStyle w:val="9"/>
          <w:rFonts w:hint="eastAsia" w:ascii="宋体" w:hAnsi="宋体" w:eastAsia="宋体" w:cs="宋体"/>
          <w:color w:val="333333"/>
          <w:sz w:val="28"/>
          <w:szCs w:val="28"/>
        </w:rPr>
      </w:pPr>
      <w:r>
        <w:rPr>
          <w:rFonts w:hint="eastAsia" w:ascii="宋体" w:hAnsi="宋体" w:eastAsia="宋体" w:cs="宋体"/>
          <w:b/>
          <w:bCs/>
          <w:sz w:val="28"/>
          <w:szCs w:val="28"/>
        </w:rPr>
        <w:t>一、以下为澄清或者修改的内容</w:t>
      </w:r>
    </w:p>
    <w:p w14:paraId="288003D5">
      <w:pPr>
        <w:keepNext w:val="0"/>
        <w:keepLines w:val="0"/>
        <w:pageBreakBefore w:val="0"/>
        <w:widowControl/>
        <w:kinsoku/>
        <w:wordWrap/>
        <w:overflowPunct/>
        <w:topLinePunct w:val="0"/>
        <w:autoSpaceDE/>
        <w:autoSpaceDN/>
        <w:bidi w:val="0"/>
        <w:adjustRightInd/>
        <w:snapToGrid/>
        <w:spacing w:line="480" w:lineRule="exact"/>
        <w:ind w:firstLine="281" w:firstLineChars="100"/>
        <w:textAlignment w:val="auto"/>
        <w:outlineLvl w:val="9"/>
        <w:rPr>
          <w:rFonts w:hint="eastAsia" w:ascii="宋体" w:hAnsi="宋体" w:eastAsia="宋体" w:cs="宋体"/>
          <w:b/>
          <w:bCs/>
          <w:sz w:val="28"/>
          <w:szCs w:val="28"/>
          <w:lang w:val="en-US" w:eastAsia="zh-CN"/>
        </w:rPr>
      </w:pPr>
      <w:bookmarkStart w:id="0" w:name="_Hlk169703204"/>
      <w:r>
        <w:rPr>
          <w:rStyle w:val="9"/>
          <w:rFonts w:hint="eastAsia" w:ascii="宋体" w:hAnsi="宋体" w:eastAsia="宋体" w:cs="宋体"/>
          <w:sz w:val="28"/>
          <w:szCs w:val="28"/>
        </w:rPr>
        <w:t>原招标文件</w:t>
      </w:r>
      <w:bookmarkEnd w:id="0"/>
      <w:r>
        <w:rPr>
          <w:rStyle w:val="9"/>
          <w:rFonts w:hint="eastAsia" w:ascii="宋体" w:hAnsi="宋体" w:eastAsia="宋体" w:cs="宋体"/>
          <w:sz w:val="28"/>
          <w:szCs w:val="28"/>
          <w:lang w:eastAsia="zh-CN"/>
        </w:rPr>
        <w:t>《第六章 采购需求》</w:t>
      </w:r>
      <w:r>
        <w:rPr>
          <w:rStyle w:val="9"/>
          <w:rFonts w:hint="eastAsia" w:ascii="宋体" w:hAnsi="宋体" w:eastAsia="宋体" w:cs="宋体"/>
          <w:sz w:val="28"/>
          <w:szCs w:val="28"/>
          <w:lang w:val="en-US" w:eastAsia="zh-CN"/>
        </w:rPr>
        <w:t>中：</w:t>
      </w:r>
      <w:r>
        <w:rPr>
          <w:rFonts w:hint="eastAsia" w:ascii="宋体" w:hAnsi="宋体" w:eastAsia="宋体" w:cs="宋体"/>
          <w:b/>
          <w:bCs/>
          <w:sz w:val="28"/>
          <w:szCs w:val="28"/>
          <w:lang w:val="en-US" w:eastAsia="zh-CN"/>
        </w:rPr>
        <w:t>四、技术规格参数要求（加“▲”的指标为次重要响应指标，其他为一般响应指标，未按要求提供证明材料的视为不满足）：</w:t>
      </w:r>
    </w:p>
    <w:p w14:paraId="1C25CFF6">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1、OCT扫描光源：扫频激光光源。</w:t>
      </w:r>
    </w:p>
    <w:p w14:paraId="3A7FA039">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2、扫描速度：≥400000次A-Scan/秒。</w:t>
      </w:r>
    </w:p>
    <w:p w14:paraId="0CF23902">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3、扫频激光器中心波长：≥1050nm。</w:t>
      </w:r>
    </w:p>
    <w:p w14:paraId="6813D2C9">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4、最小瞳孔直径：≤2mm。 </w:t>
      </w:r>
    </w:p>
    <w:p w14:paraId="7A8E3C3E">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5、眼前节扫描深度（组织中）：≥12mm。</w:t>
      </w:r>
    </w:p>
    <w:p w14:paraId="1CDE90E5">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6、眼后节扫描深度（组织中）：≥12mm。</w:t>
      </w:r>
    </w:p>
    <w:p w14:paraId="74E2B7E2">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7、▲眼底扫描长度：≥25mm。</w:t>
      </w:r>
    </w:p>
    <w:p w14:paraId="71ECECED">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8、前节扫描长度：≥18mm。</w:t>
      </w:r>
    </w:p>
    <w:p w14:paraId="6BCA4AC0">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9、轴向分辨率（光学）≤3.8um（投标文件中提供检测（检验）报告扫描件）。</w:t>
      </w:r>
    </w:p>
    <w:p w14:paraId="4D8FD38D">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10、横向分辨率（光学）≤10um（投标文件中提供检测（检验）报告扫描件）。</w:t>
      </w:r>
    </w:p>
    <w:p w14:paraId="1F7EE542">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11、扫描方式：单线、十字、辐射、网格、栅格、ONH、GMA、黄斑容积、3D黄斑、3D黄斑15x9、3D视盘、黄斑OCTA、视盘OCTA，前节单线、前节辐射、高清辐射、前节3D、前节OCTA（投标文件中提供检测（检验）报告扫描件）。</w:t>
      </w:r>
    </w:p>
    <w:p w14:paraId="2FD4CB30">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12、眼底图成像方式：共聚焦激光眼底成像。</w:t>
      </w:r>
    </w:p>
    <w:p w14:paraId="2DB6AD8F">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13、眼底图成像范围视场角：≥60°×60°。</w:t>
      </w:r>
    </w:p>
    <w:p w14:paraId="67BF3B2D">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14、眼底成像波长：≥830nm。</w:t>
      </w:r>
    </w:p>
    <w:p w14:paraId="0C276A66">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15、视网膜成像功能：单线扫描：≥18mm，同时显示玻璃体、视网膜与脉络膜结构。</w:t>
      </w:r>
    </w:p>
    <w:p w14:paraId="0B092A4C">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17、晶体形态成像与测量：晶体拱高、晶体矢高、晶体前表半径、晶体倾斜角度。</w:t>
      </w:r>
    </w:p>
    <w:p w14:paraId="6945140E">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18、▲眼底OCTA成像范围：≥25mm×21mm。</w:t>
      </w:r>
    </w:p>
    <w:p w14:paraId="5BC764ED">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19、前节OCTA成像范围：≥18mm×18mm。</w:t>
      </w:r>
    </w:p>
    <w:p w14:paraId="07FEA121">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20、血流成像拼图范围：≥42mm×40mm。</w:t>
      </w:r>
    </w:p>
    <w:p w14:paraId="7C29BB0E">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21、视网膜厚度地形图：可以手动测量指定区域视网膜厚度，也可自定义任意两层厚度进行自动分析。生成厚度地形图及偏差图，可在眼底图叠加热力图。</w:t>
      </w:r>
    </w:p>
    <w:p w14:paraId="4B118E5A">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22、视网膜三维图像分析模式：支持三维重建技术，支持基于三维模式的分层、自定义分区浏览模式。</w:t>
      </w:r>
    </w:p>
    <w:p w14:paraId="4CA6F475">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23、青光眼分析软件：内置正常人RNFL及神经节细胞复合体厚度数据库。</w:t>
      </w:r>
    </w:p>
    <w:p w14:paraId="3FF2A4F9">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24、视盘结构分析：自动识别视杯视盘位置与视盘边缘，测量垂直方向，水平方向、面积杯盘比，盘沿面积、视杯体积。支持6mm范围厚度图并对神经纤维层厚度分析。</w:t>
      </w:r>
    </w:p>
    <w:p w14:paraId="7AFB9C79">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25、神经节细胞复合体分析：支持黄斑区神经节细胞厚度分析。</w:t>
      </w:r>
    </w:p>
    <w:p w14:paraId="0CEF8198">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26、青光眼综合分析：生成视盘结构分析与视盘OCTA量化分析的功能组合报告。支持黄斑区节细胞复合体，视盘结构，视盘周围神经纤维层厚度综合分析组合报告。</w:t>
      </w:r>
    </w:p>
    <w:p w14:paraId="1EE24E31">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27、眼前节分析软件：自动或手动测量ICL拱高，前房深度，前房体积，房角隐窝距离，巩膜突距离。3D重建房角状态，自动测量房角角度，巩膜突角度、房角开放面积、小梁网虹膜间面积。半自动角膜瓣厚度及位置测量。支持360全景房角自动量化。 </w:t>
      </w:r>
    </w:p>
    <w:p w14:paraId="789BAB54">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28、血流量化分析软件：支持玻璃体、视网膜与脉络膜分层，支持格栅分区、ETDRS等多种分区，默认自动7层分层，可根据需求手动调节任意层次。 </w:t>
      </w:r>
    </w:p>
    <w:p w14:paraId="487BAC5F">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29、去伪影技术：默认3D全层去伪影。</w:t>
      </w:r>
    </w:p>
    <w:p w14:paraId="6D3193FB">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30、血流量化参数：支持自定义边界，自定义的ETDRS工具，支持自定义网格，环形边界血流面积测量。支持任意扫描尺寸的血流密度测量，自动识别FAZ，自动测量面积、周长、近圆比例、环周密度。支持可自定义的网格和ETDRS的血管线密度分析。支持无灌注面积自动量化。</w:t>
      </w:r>
    </w:p>
    <w:p w14:paraId="299A62D4">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31、具备前节OCTA量化功能。</w:t>
      </w:r>
    </w:p>
    <w:p w14:paraId="3C92EC07">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32、前节OCTA血流密度：支持网格ETDRS，圆形区域，自选区域，自定义模式。</w:t>
      </w:r>
    </w:p>
    <w:p w14:paraId="513F569F">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33、前节OCTA血流面积：支持圆形和自选区域。</w:t>
      </w:r>
    </w:p>
    <w:p w14:paraId="54DBFE0F">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34、脉络膜分析软件：可呈现任意扫描范围脉络膜中大血管影像。支持自动或手动测量脉络膜厚度，自动量化脉络膜体积，支持任意扫描尺寸可自定义的脉络膜中大血管层血流量化，量化包括CVI，CSI，CVV/a，CSV/a，以及2D平面的血管密度量化。</w:t>
      </w:r>
    </w:p>
    <w:p w14:paraId="0E9174D7">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35、血管线密度：支持各种尺寸范围的ETDRS和网格的血管线密度量化。</w:t>
      </w:r>
    </w:p>
    <w:p w14:paraId="43A6404D">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36、复合影像功能：支持灌注区与激光斑的影像智能复合。</w:t>
      </w:r>
    </w:p>
    <w:p w14:paraId="61FFAC72">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37、中文操作界面，电脑和OCT主机分体化设计，便于电脑升级。</w:t>
      </w:r>
    </w:p>
    <w:p w14:paraId="7D5C9943">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2" w:firstLineChars="200"/>
        <w:textAlignment w:val="auto"/>
        <w:outlineLvl w:val="9"/>
        <w:rPr>
          <w:rFonts w:hint="eastAsia" w:ascii="宋体" w:hAnsi="宋体" w:eastAsia="宋体" w:cs="宋体"/>
          <w:b/>
          <w:bCs/>
          <w:color w:val="FF0000"/>
          <w:sz w:val="28"/>
          <w:szCs w:val="28"/>
          <w:lang w:val="en-US" w:eastAsia="zh-CN"/>
        </w:rPr>
      </w:pPr>
      <w:r>
        <w:rPr>
          <w:rFonts w:hint="eastAsia" w:ascii="宋体" w:hAnsi="宋体" w:eastAsia="宋体" w:cs="宋体"/>
          <w:b/>
          <w:bCs/>
          <w:color w:val="FF0000"/>
          <w:sz w:val="28"/>
          <w:szCs w:val="28"/>
          <w:lang w:val="en-US" w:eastAsia="zh-CN"/>
        </w:rPr>
        <w:t>更正（澄清）为：</w:t>
      </w:r>
    </w:p>
    <w:p w14:paraId="1C98DA61">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1、OCT扫描光源：扫频激光光源。</w:t>
      </w:r>
    </w:p>
    <w:p w14:paraId="3CCEA558">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color w:val="FF0000"/>
          <w:sz w:val="28"/>
          <w:szCs w:val="28"/>
          <w:lang w:val="en-US" w:eastAsia="zh-CN"/>
        </w:rPr>
      </w:pPr>
      <w:r>
        <w:rPr>
          <w:rFonts w:hint="eastAsia" w:ascii="宋体" w:hAnsi="宋体" w:eastAsia="宋体" w:cs="宋体"/>
          <w:b w:val="0"/>
          <w:bCs w:val="0"/>
          <w:color w:val="FF0000"/>
          <w:sz w:val="28"/>
          <w:szCs w:val="28"/>
          <w:lang w:val="en-US" w:eastAsia="zh-CN"/>
        </w:rPr>
        <w:t>2、▲扫描速度：≥400000次A-Scan/秒。</w:t>
      </w:r>
    </w:p>
    <w:p w14:paraId="3959F8C6">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3、扫频激光器中心波长：≥1050nm。</w:t>
      </w:r>
    </w:p>
    <w:p w14:paraId="7EBAA91A">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4、最小瞳孔直径：≤2mm。 </w:t>
      </w:r>
    </w:p>
    <w:p w14:paraId="5FD3E0E8">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color w:val="FF0000"/>
          <w:sz w:val="28"/>
          <w:szCs w:val="28"/>
          <w:lang w:val="en-US" w:eastAsia="zh-CN"/>
        </w:rPr>
      </w:pPr>
      <w:r>
        <w:rPr>
          <w:rFonts w:hint="eastAsia" w:ascii="宋体" w:hAnsi="宋体" w:eastAsia="宋体" w:cs="宋体"/>
          <w:b w:val="0"/>
          <w:bCs w:val="0"/>
          <w:color w:val="FF0000"/>
          <w:sz w:val="28"/>
          <w:szCs w:val="28"/>
          <w:lang w:val="en-US" w:eastAsia="zh-CN"/>
        </w:rPr>
        <w:t>5、眼前节扫描深度：≥12mm。</w:t>
      </w:r>
    </w:p>
    <w:p w14:paraId="64A0784E">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color w:val="FF0000"/>
          <w:sz w:val="28"/>
          <w:szCs w:val="28"/>
          <w:lang w:val="en-US" w:eastAsia="zh-CN"/>
        </w:rPr>
      </w:pPr>
      <w:r>
        <w:rPr>
          <w:rFonts w:hint="eastAsia" w:ascii="宋体" w:hAnsi="宋体" w:eastAsia="宋体" w:cs="宋体"/>
          <w:b w:val="0"/>
          <w:bCs w:val="0"/>
          <w:color w:val="FF0000"/>
          <w:sz w:val="28"/>
          <w:szCs w:val="28"/>
          <w:lang w:val="en-US" w:eastAsia="zh-CN"/>
        </w:rPr>
        <w:t>6、眼后节扫描深度：≥9mm。</w:t>
      </w:r>
    </w:p>
    <w:p w14:paraId="58F01E5C">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7、▲眼底扫描长度：≥25mm。</w:t>
      </w:r>
    </w:p>
    <w:p w14:paraId="02F81DCC">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8、前节扫描长度：≥18mm。</w:t>
      </w:r>
    </w:p>
    <w:p w14:paraId="1B68807D">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9、轴向分辨率（光学）≤3.8um</w:t>
      </w:r>
      <w:r>
        <w:rPr>
          <w:rFonts w:hint="eastAsia" w:ascii="宋体" w:hAnsi="宋体" w:eastAsia="宋体" w:cs="宋体"/>
          <w:b/>
          <w:bCs/>
          <w:sz w:val="28"/>
          <w:szCs w:val="28"/>
          <w:lang w:val="en-US" w:eastAsia="zh-CN"/>
        </w:rPr>
        <w:t>（投标文件中提供检测（检验）报告扫描件）</w:t>
      </w:r>
      <w:r>
        <w:rPr>
          <w:rFonts w:hint="eastAsia" w:ascii="宋体" w:hAnsi="宋体" w:eastAsia="宋体" w:cs="宋体"/>
          <w:b w:val="0"/>
          <w:bCs w:val="0"/>
          <w:sz w:val="28"/>
          <w:szCs w:val="28"/>
          <w:lang w:val="en-US" w:eastAsia="zh-CN"/>
        </w:rPr>
        <w:t>。</w:t>
      </w:r>
    </w:p>
    <w:p w14:paraId="376D8B86">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10、横向分辨率（光学）≤10um</w:t>
      </w:r>
      <w:r>
        <w:rPr>
          <w:rFonts w:hint="eastAsia" w:ascii="宋体" w:hAnsi="宋体" w:eastAsia="宋体" w:cs="宋体"/>
          <w:b/>
          <w:bCs/>
          <w:sz w:val="28"/>
          <w:szCs w:val="28"/>
          <w:lang w:val="en-US" w:eastAsia="zh-CN"/>
        </w:rPr>
        <w:t>（投标文件中提供检测（检验）报告扫描件）</w:t>
      </w:r>
      <w:r>
        <w:rPr>
          <w:rFonts w:hint="eastAsia" w:ascii="宋体" w:hAnsi="宋体" w:eastAsia="宋体" w:cs="宋体"/>
          <w:b w:val="0"/>
          <w:bCs w:val="0"/>
          <w:sz w:val="28"/>
          <w:szCs w:val="28"/>
          <w:lang w:val="en-US" w:eastAsia="zh-CN"/>
        </w:rPr>
        <w:t>。</w:t>
      </w:r>
    </w:p>
    <w:p w14:paraId="77E90A10">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11、扫描方式：单线、十字、辐射、网格、栅格、ONH、GMA、黄斑容积、3D黄斑、3D黄斑15x9、3D视盘、黄斑OCTA、视盘OCTA，前节单线、前节辐射、高清辐射、前节3D、前节OCTA</w:t>
      </w:r>
      <w:r>
        <w:rPr>
          <w:rFonts w:hint="eastAsia" w:ascii="宋体" w:hAnsi="宋体" w:eastAsia="宋体" w:cs="宋体"/>
          <w:b/>
          <w:bCs/>
          <w:sz w:val="28"/>
          <w:szCs w:val="28"/>
          <w:lang w:val="en-US" w:eastAsia="zh-CN"/>
        </w:rPr>
        <w:t>（投标文件中提供检测（检验）报告扫描件）</w:t>
      </w:r>
      <w:r>
        <w:rPr>
          <w:rFonts w:hint="eastAsia" w:ascii="宋体" w:hAnsi="宋体" w:eastAsia="宋体" w:cs="宋体"/>
          <w:b w:val="0"/>
          <w:bCs w:val="0"/>
          <w:sz w:val="28"/>
          <w:szCs w:val="28"/>
          <w:lang w:val="en-US" w:eastAsia="zh-CN"/>
        </w:rPr>
        <w:t>。</w:t>
      </w:r>
    </w:p>
    <w:p w14:paraId="5F8BF344">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12、眼底图成像方式：共聚焦激光眼底成像。</w:t>
      </w:r>
    </w:p>
    <w:p w14:paraId="1818B200">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13、眼底图成像范围视场角：≥60°×60°。</w:t>
      </w:r>
    </w:p>
    <w:p w14:paraId="65DECE75">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14、眼底成像波长：≥830nm。</w:t>
      </w:r>
    </w:p>
    <w:p w14:paraId="5B0831FD">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15、视网膜成像功能：单线扫描：≥18mm，同时显示玻璃体、视网膜与脉络膜结构。</w:t>
      </w:r>
    </w:p>
    <w:p w14:paraId="68B94E18">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color w:val="FF0000"/>
          <w:sz w:val="28"/>
          <w:szCs w:val="28"/>
          <w:lang w:val="en-US" w:eastAsia="zh-CN"/>
        </w:rPr>
      </w:pPr>
      <w:r>
        <w:rPr>
          <w:rFonts w:hint="eastAsia" w:ascii="宋体" w:hAnsi="宋体" w:eastAsia="宋体" w:cs="宋体"/>
          <w:b w:val="0"/>
          <w:bCs w:val="0"/>
          <w:color w:val="FF0000"/>
          <w:sz w:val="28"/>
          <w:szCs w:val="28"/>
          <w:lang w:val="en-US" w:eastAsia="zh-CN"/>
        </w:rPr>
        <w:t>16、前节成像功能：单次扫描≥18mm，单次成像含角膜、前房、双侧房角、部分巩膜，晶体、前部玻璃体。</w:t>
      </w:r>
    </w:p>
    <w:p w14:paraId="49BB5198">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17、晶体形态成像与测量：晶体拱高、晶体矢高、晶体前表半径、晶体倾斜角度。</w:t>
      </w:r>
    </w:p>
    <w:p w14:paraId="2EBFE271">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FF0000"/>
          <w:sz w:val="28"/>
          <w:szCs w:val="28"/>
          <w:lang w:val="en-US" w:eastAsia="zh-CN"/>
        </w:rPr>
        <w:t>18、▲单次</w:t>
      </w:r>
      <w:r>
        <w:rPr>
          <w:rFonts w:hint="eastAsia" w:ascii="宋体" w:hAnsi="宋体" w:eastAsia="宋体" w:cs="宋体"/>
          <w:b w:val="0"/>
          <w:bCs w:val="0"/>
          <w:color w:val="auto"/>
          <w:sz w:val="28"/>
          <w:szCs w:val="28"/>
          <w:lang w:val="en-US" w:eastAsia="zh-CN"/>
        </w:rPr>
        <w:t>眼底OCTA成像范围：≥25mm×21mm。</w:t>
      </w:r>
    </w:p>
    <w:p w14:paraId="4DDF1F6D">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19、前节OCTA成像范围：≥18mm×18mm。</w:t>
      </w:r>
    </w:p>
    <w:p w14:paraId="4E0F157E">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20、血流成像拼图</w:t>
      </w:r>
      <w:r>
        <w:rPr>
          <w:rFonts w:hint="eastAsia" w:ascii="宋体" w:hAnsi="宋体" w:eastAsia="宋体" w:cs="宋体"/>
          <w:b w:val="0"/>
          <w:bCs w:val="0"/>
          <w:color w:val="FF0000"/>
          <w:sz w:val="28"/>
          <w:szCs w:val="28"/>
          <w:lang w:val="en-US" w:eastAsia="zh-CN"/>
        </w:rPr>
        <w:t>最大</w:t>
      </w:r>
      <w:r>
        <w:rPr>
          <w:rFonts w:hint="eastAsia" w:ascii="宋体" w:hAnsi="宋体" w:eastAsia="宋体" w:cs="宋体"/>
          <w:b w:val="0"/>
          <w:bCs w:val="0"/>
          <w:sz w:val="28"/>
          <w:szCs w:val="28"/>
          <w:lang w:val="en-US" w:eastAsia="zh-CN"/>
        </w:rPr>
        <w:t>范围：≥42mm×40mm。</w:t>
      </w:r>
    </w:p>
    <w:p w14:paraId="31A91FA7">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21、视网膜厚度地形图：可以手动测量指定区域视网膜厚度，也可自定义任意两层厚度进行自动分析。生成厚度地形图及偏差图，可在眼底图叠加热力图。</w:t>
      </w:r>
    </w:p>
    <w:p w14:paraId="5133E73F">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22、视网膜三维图像分析模式：支持三维重建技术，支持基于三维模式的分层、自定义分区浏览模式。</w:t>
      </w:r>
    </w:p>
    <w:p w14:paraId="78C49F91">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23、青光眼分析软件：内置正常人RNFL及神经节细胞复合体厚度数据库。</w:t>
      </w:r>
    </w:p>
    <w:p w14:paraId="44ACC20D">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24、视盘结构分析：自动识别视杯视盘位置与视盘边缘，测量垂直方向，水平方向、面积杯盘比，盘沿面积、视杯体积。支持6mm范围厚度图并对神经纤维层厚度分析。</w:t>
      </w:r>
    </w:p>
    <w:p w14:paraId="6EF12549">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25、神经节细胞复合体分析：支持黄斑区神经节细胞厚度分析。</w:t>
      </w:r>
    </w:p>
    <w:p w14:paraId="204062C6">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26、青光眼综合分析：生成视盘结构分析与视盘OCTA量化分析的功能组合报告，支持黄斑区节细胞复合体，视盘结构，视盘周围神经纤维层厚度综合分析组合报告。</w:t>
      </w:r>
    </w:p>
    <w:p w14:paraId="72A6C62D">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27、眼前节分析软件：自动或手动测量ICL拱高，前房深度，前房体积，房角隐窝距离，巩膜突距离，3D重建房角状态，自动测量房角角度，巩膜突角度、房角开放面积、小梁网虹膜间面积，半自动角膜瓣厚度及位置测量，支持360全景房角自动量化。 </w:t>
      </w:r>
    </w:p>
    <w:p w14:paraId="13888423">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28、血流量化分析软件：支持玻璃体、视网膜与脉络膜分层，支持格栅分区、ETDRS等多种分区，默认自动7层分层，可根据需求手动调节任意层次。 </w:t>
      </w:r>
    </w:p>
    <w:p w14:paraId="48B1FFC2">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29、去伪影技术：默认3D全层去伪影。</w:t>
      </w:r>
    </w:p>
    <w:p w14:paraId="029B7956">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30、血流量化参数：支持自定义边界，自定义的ETDRS工具，支持自定义网格，环形边界血流面积测量，支持任意扫描尺寸的血流密度测量，自动识别FAZ，自动测量面积、周长、近圆比例、环周密度。支持可自定义的网格和ETDRS的血管线密度分析，支持无灌注面积自动量化。</w:t>
      </w:r>
    </w:p>
    <w:p w14:paraId="052FEF67">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31、具备前节OCTA量化功能。</w:t>
      </w:r>
    </w:p>
    <w:p w14:paraId="7402B606">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32、前节OCTA血流密度：支持网格ETDRS，圆形区域，自选区域，自定义模式。</w:t>
      </w:r>
    </w:p>
    <w:p w14:paraId="5A8AFE4F">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33、前节OCTA血流面积：支持圆形和自选区域。</w:t>
      </w:r>
    </w:p>
    <w:p w14:paraId="32AC3817">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34、脉络膜分析软件：可呈现任意扫描范围脉络膜中大血管影像。支持自动或手动测量脉络膜厚度，自动量化脉络膜体积，支持任意扫描尺寸可自定义的脉络膜中大血管层血流量化，量化包括CVI，CSI，CVV/a，CSV/a，以及2D平面的血管密度量化。</w:t>
      </w:r>
    </w:p>
    <w:p w14:paraId="43D2B4A7">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35、血管线密度：支持各种尺寸范围的ETDRS和网格的血管线密度量化。</w:t>
      </w:r>
    </w:p>
    <w:p w14:paraId="4AC37F37">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36、复合影像功能：支持灌注区与激光斑的影像智能</w:t>
      </w:r>
      <w:r>
        <w:rPr>
          <w:rFonts w:hint="eastAsia" w:ascii="宋体" w:hAnsi="宋体" w:eastAsia="宋体" w:cs="宋体"/>
          <w:b w:val="0"/>
          <w:bCs w:val="0"/>
          <w:color w:val="FF0000"/>
          <w:sz w:val="28"/>
          <w:szCs w:val="28"/>
          <w:lang w:val="en-US" w:eastAsia="zh-CN"/>
        </w:rPr>
        <w:t>标识</w:t>
      </w:r>
      <w:r>
        <w:rPr>
          <w:rFonts w:hint="eastAsia" w:ascii="宋体" w:hAnsi="宋体" w:eastAsia="宋体" w:cs="宋体"/>
          <w:b w:val="0"/>
          <w:bCs w:val="0"/>
          <w:sz w:val="28"/>
          <w:szCs w:val="28"/>
          <w:lang w:val="en-US" w:eastAsia="zh-CN"/>
        </w:rPr>
        <w:t>。</w:t>
      </w:r>
      <w:bookmarkStart w:id="1" w:name="_GoBack"/>
      <w:bookmarkEnd w:id="1"/>
    </w:p>
    <w:p w14:paraId="79BB36D5">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37、中文操作界面，电脑和OCT主机分体化设计，便于电脑升级。</w:t>
      </w:r>
    </w:p>
    <w:p w14:paraId="190E0864">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2" w:firstLineChars="200"/>
        <w:textAlignment w:val="auto"/>
        <w:outlineLvl w:val="9"/>
        <w:rPr>
          <w:rFonts w:hint="eastAsia" w:ascii="宋体" w:hAnsi="宋体" w:eastAsia="宋体" w:cs="宋体"/>
          <w:b/>
          <w:bCs/>
          <w:color w:val="FF0000"/>
          <w:sz w:val="28"/>
          <w:szCs w:val="28"/>
          <w:lang w:val="en-US" w:eastAsia="zh-CN"/>
        </w:rPr>
      </w:pPr>
      <w:r>
        <w:rPr>
          <w:rFonts w:hint="eastAsia" w:ascii="宋体" w:hAnsi="宋体" w:eastAsia="宋体" w:cs="宋体"/>
          <w:b/>
          <w:bCs/>
          <w:color w:val="FF0000"/>
          <w:sz w:val="28"/>
          <w:szCs w:val="28"/>
          <w:lang w:val="en-US" w:eastAsia="zh-CN"/>
        </w:rPr>
        <w:t>注：投标人须在投标文件中提供全部技术</w:t>
      </w:r>
      <w:r>
        <w:rPr>
          <w:rFonts w:hint="eastAsia" w:ascii="宋体" w:hAnsi="宋体" w:eastAsia="宋体" w:cs="宋体"/>
          <w:b/>
          <w:bCs/>
          <w:color w:val="FF0000"/>
          <w:sz w:val="28"/>
          <w:szCs w:val="28"/>
          <w:lang w:val="en-US" w:eastAsia="zh-CN"/>
        </w:rPr>
        <w:t>响应</w:t>
      </w:r>
      <w:r>
        <w:rPr>
          <w:rFonts w:hint="eastAsia" w:ascii="宋体" w:hAnsi="宋体" w:eastAsia="宋体" w:cs="宋体"/>
          <w:b/>
          <w:bCs/>
          <w:color w:val="FF0000"/>
          <w:sz w:val="28"/>
          <w:szCs w:val="28"/>
          <w:lang w:val="en-US" w:eastAsia="zh-CN"/>
        </w:rPr>
        <w:t>指标的证明材料，证明材料为产品白皮书或产品手册或检测报告或产品彩页或公开印刷的宣传材料或厂家盖章确认的技术材料等，未招标文件要求提供证明材料的视为不满足。如技术参数中有具体要求，以具体要求为准；如经查证，供应商虚假响应的，将取消其中标资格并上报主管部门）。</w:t>
      </w:r>
    </w:p>
    <w:p w14:paraId="05AAADF0">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0" w:firstLineChars="200"/>
        <w:textAlignment w:val="auto"/>
        <w:outlineLvl w:val="9"/>
        <w:rPr>
          <w:rFonts w:hint="eastAsia" w:ascii="宋体" w:hAnsi="宋体" w:eastAsia="宋体" w:cs="宋体"/>
          <w:b w:val="0"/>
          <w:bCs w:val="0"/>
          <w:sz w:val="28"/>
          <w:szCs w:val="28"/>
          <w:lang w:val="en-US" w:eastAsia="zh-CN"/>
        </w:rPr>
      </w:pPr>
    </w:p>
    <w:p w14:paraId="6EBBE543">
      <w:pPr>
        <w:pStyle w:val="14"/>
        <w:keepNext w:val="0"/>
        <w:keepLines w:val="0"/>
        <w:pageBreakBefore w:val="0"/>
        <w:kinsoku/>
        <w:wordWrap/>
        <w:overflowPunct/>
        <w:topLinePunct w:val="0"/>
        <w:autoSpaceDE/>
        <w:autoSpaceDN/>
        <w:bidi w:val="0"/>
        <w:adjustRightInd/>
        <w:snapToGrid/>
        <w:spacing w:after="0" w:line="480" w:lineRule="exact"/>
        <w:ind w:left="0" w:right="0" w:rightChars="0" w:firstLine="562" w:firstLineChars="20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二、其他内容不变。</w:t>
      </w:r>
      <w:r>
        <w:rPr>
          <w:rFonts w:hint="eastAsia" w:ascii="宋体" w:hAnsi="宋体" w:eastAsia="宋体" w:cs="宋体"/>
          <w:b/>
          <w:bCs/>
          <w:sz w:val="28"/>
          <w:szCs w:val="28"/>
          <w:lang w:eastAsia="zh-CN"/>
        </w:rPr>
        <w:t>为不影响制作电子投标文件，请各</w:t>
      </w:r>
      <w:r>
        <w:rPr>
          <w:rFonts w:hint="eastAsia" w:ascii="宋体" w:hAnsi="宋体" w:eastAsia="宋体" w:cs="宋体"/>
          <w:b/>
          <w:bCs/>
          <w:sz w:val="28"/>
          <w:szCs w:val="28"/>
          <w:lang w:val="en-US" w:eastAsia="zh-CN"/>
        </w:rPr>
        <w:t>投标人</w:t>
      </w:r>
      <w:r>
        <w:rPr>
          <w:rFonts w:hint="eastAsia" w:ascii="宋体" w:hAnsi="宋体" w:eastAsia="宋体" w:cs="宋体"/>
          <w:b/>
          <w:bCs/>
          <w:sz w:val="28"/>
          <w:szCs w:val="28"/>
          <w:lang w:eastAsia="zh-CN"/>
        </w:rPr>
        <w:t>按更正公告及</w:t>
      </w:r>
      <w:r>
        <w:rPr>
          <w:rFonts w:hint="eastAsia" w:ascii="宋体" w:hAnsi="宋体" w:eastAsia="宋体" w:cs="宋体"/>
          <w:b/>
          <w:bCs/>
          <w:sz w:val="28"/>
          <w:szCs w:val="28"/>
          <w:lang w:val="en-US" w:eastAsia="zh-CN"/>
        </w:rPr>
        <w:t>招标文件（更正版）</w:t>
      </w:r>
      <w:r>
        <w:rPr>
          <w:rFonts w:hint="eastAsia" w:ascii="宋体" w:hAnsi="宋体" w:eastAsia="宋体" w:cs="宋体"/>
          <w:b/>
          <w:bCs/>
          <w:sz w:val="28"/>
          <w:szCs w:val="28"/>
          <w:lang w:eastAsia="zh-CN"/>
        </w:rPr>
        <w:t>制作</w:t>
      </w:r>
      <w:r>
        <w:rPr>
          <w:rFonts w:hint="eastAsia" w:ascii="宋体" w:hAnsi="宋体" w:eastAsia="宋体" w:cs="宋体"/>
          <w:b/>
          <w:bCs/>
          <w:sz w:val="28"/>
          <w:szCs w:val="28"/>
          <w:lang w:val="en-US" w:eastAsia="zh-CN"/>
        </w:rPr>
        <w:t>投标</w:t>
      </w:r>
      <w:r>
        <w:rPr>
          <w:rFonts w:hint="eastAsia" w:ascii="宋体" w:hAnsi="宋体" w:eastAsia="宋体" w:cs="宋体"/>
          <w:b/>
          <w:bCs/>
          <w:sz w:val="28"/>
          <w:szCs w:val="28"/>
          <w:lang w:eastAsia="zh-CN"/>
        </w:rPr>
        <w:t>文件。</w:t>
      </w:r>
    </w:p>
    <w:p w14:paraId="399FBBCD">
      <w:pPr>
        <w:pStyle w:val="14"/>
        <w:keepNext w:val="0"/>
        <w:keepLines w:val="0"/>
        <w:pageBreakBefore w:val="0"/>
        <w:widowControl w:val="0"/>
        <w:kinsoku/>
        <w:wordWrap/>
        <w:overflowPunct/>
        <w:topLinePunct w:val="0"/>
        <w:autoSpaceDE/>
        <w:autoSpaceDN/>
        <w:bidi w:val="0"/>
        <w:adjustRightInd/>
        <w:snapToGrid/>
        <w:spacing w:after="0" w:line="360" w:lineRule="auto"/>
        <w:ind w:left="0" w:right="0"/>
        <w:jc w:val="right"/>
        <w:textAlignment w:val="auto"/>
        <w:outlineLvl w:val="9"/>
        <w:rPr>
          <w:rFonts w:hint="eastAsia" w:ascii="宋体" w:hAnsi="宋体" w:eastAsia="宋体" w:cs="宋体"/>
          <w:b/>
          <w:bCs/>
          <w:sz w:val="28"/>
          <w:szCs w:val="28"/>
        </w:rPr>
      </w:pPr>
      <w:r>
        <w:rPr>
          <w:rFonts w:hint="eastAsia" w:ascii="宋体" w:hAnsi="宋体" w:eastAsia="宋体" w:cs="宋体"/>
          <w:b/>
          <w:bCs/>
          <w:sz w:val="28"/>
          <w:szCs w:val="28"/>
          <w:lang w:val="en-US" w:eastAsia="zh-CN"/>
        </w:rPr>
        <w:t>江苏海外集团国际工程咨询有限公司</w:t>
      </w:r>
    </w:p>
    <w:p w14:paraId="5E0C271F">
      <w:pPr>
        <w:pStyle w:val="14"/>
        <w:keepNext w:val="0"/>
        <w:keepLines w:val="0"/>
        <w:pageBreakBefore w:val="0"/>
        <w:widowControl w:val="0"/>
        <w:kinsoku/>
        <w:wordWrap/>
        <w:overflowPunct/>
        <w:topLinePunct w:val="0"/>
        <w:autoSpaceDE/>
        <w:autoSpaceDN/>
        <w:bidi w:val="0"/>
        <w:adjustRightInd/>
        <w:snapToGrid/>
        <w:spacing w:after="0" w:line="360" w:lineRule="auto"/>
        <w:ind w:left="0" w:right="0"/>
        <w:jc w:val="right"/>
        <w:textAlignment w:val="auto"/>
        <w:outlineLvl w:val="9"/>
        <w:rPr>
          <w:rFonts w:hint="eastAsia" w:ascii="宋体" w:hAnsi="宋体" w:eastAsia="宋体" w:cs="宋体"/>
          <w:sz w:val="28"/>
          <w:szCs w:val="28"/>
        </w:rPr>
      </w:pP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5</w:t>
      </w:r>
      <w:r>
        <w:rPr>
          <w:rFonts w:hint="eastAsia" w:ascii="宋体" w:hAnsi="宋体" w:eastAsia="宋体" w:cs="宋体"/>
          <w:b/>
          <w:bCs/>
          <w:sz w:val="28"/>
          <w:szCs w:val="28"/>
        </w:rPr>
        <w:t>年</w:t>
      </w:r>
      <w:r>
        <w:rPr>
          <w:rFonts w:hint="eastAsia" w:ascii="宋体" w:hAnsi="宋体" w:eastAsia="宋体" w:cs="宋体"/>
          <w:b/>
          <w:bCs/>
          <w:sz w:val="28"/>
          <w:szCs w:val="28"/>
          <w:lang w:val="en-US" w:eastAsia="zh-CN"/>
        </w:rPr>
        <w:t>05</w:t>
      </w:r>
      <w:r>
        <w:rPr>
          <w:rFonts w:hint="eastAsia" w:ascii="宋体" w:hAnsi="宋体" w:eastAsia="宋体" w:cs="宋体"/>
          <w:b/>
          <w:bCs/>
          <w:sz w:val="28"/>
          <w:szCs w:val="28"/>
        </w:rPr>
        <w:t>月</w:t>
      </w:r>
      <w:r>
        <w:rPr>
          <w:rFonts w:hint="eastAsia" w:ascii="宋体" w:hAnsi="宋体" w:eastAsia="宋体" w:cs="宋体"/>
          <w:b/>
          <w:bCs/>
          <w:sz w:val="28"/>
          <w:szCs w:val="28"/>
          <w:lang w:val="en-US" w:eastAsia="zh-CN"/>
        </w:rPr>
        <w:t>16</w:t>
      </w:r>
      <w:r>
        <w:rPr>
          <w:rFonts w:hint="eastAsia" w:ascii="宋体" w:hAnsi="宋体" w:eastAsia="宋体" w:cs="宋体"/>
          <w:b/>
          <w:bCs/>
          <w:sz w:val="28"/>
          <w:szCs w:val="28"/>
        </w:rPr>
        <w:t>日</w:t>
      </w: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EA160">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14:paraId="50D32C0E">
                          <w:pPr>
                            <w:pStyle w:val="5"/>
                          </w:pPr>
                          <w:r>
                            <w:fldChar w:fldCharType="begin"/>
                          </w:r>
                          <w:r>
                            <w:instrText xml:space="preserve"> PAGE  \* MERGEFORMAT </w:instrText>
                          </w:r>
                          <w:r>
                            <w:fldChar w:fldCharType="separate"/>
                          </w:r>
                          <w:r>
                            <w:t>52</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JVOiT9kBAAC1AwAADgAAAAAAAAABACAA&#10;AAAeAQAAZHJzL2Uyb0RvYy54bWxQSwUGAAAAAAYABgBZAQAAaQUAAAAA&#10;">
              <v:fill on="f" focussize="0,0"/>
              <v:stroke on="f"/>
              <v:imagedata o:title=""/>
              <o:lock v:ext="edit" aspectratio="f"/>
              <v:textbox inset="0mm,0mm,0mm,0mm" style="mso-fit-shape-to-text:t;">
                <w:txbxContent>
                  <w:p w14:paraId="50D32C0E">
                    <w:pPr>
                      <w:pStyle w:val="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1DF7A">
    <w:pPr>
      <w:pBdr>
        <w:bottom w:val="none" w:color="auto" w:sz="0" w:space="0"/>
      </w:pBdr>
      <w:jc w:val="right"/>
      <w:rPr>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401D9B"/>
    <w:rsid w:val="022976D0"/>
    <w:rsid w:val="02922C89"/>
    <w:rsid w:val="02C815AA"/>
    <w:rsid w:val="02E33AD9"/>
    <w:rsid w:val="05827816"/>
    <w:rsid w:val="0823558D"/>
    <w:rsid w:val="09AC7472"/>
    <w:rsid w:val="0A3463D4"/>
    <w:rsid w:val="0C7404DD"/>
    <w:rsid w:val="0C782C2D"/>
    <w:rsid w:val="0C9E2834"/>
    <w:rsid w:val="0D6F1AE7"/>
    <w:rsid w:val="0F3E749B"/>
    <w:rsid w:val="104355C3"/>
    <w:rsid w:val="10DC0B00"/>
    <w:rsid w:val="14DD282F"/>
    <w:rsid w:val="167F6766"/>
    <w:rsid w:val="16DD5577"/>
    <w:rsid w:val="18607FBE"/>
    <w:rsid w:val="1B401D9B"/>
    <w:rsid w:val="1B902687"/>
    <w:rsid w:val="1C2A74FC"/>
    <w:rsid w:val="1D954D97"/>
    <w:rsid w:val="1FB679B5"/>
    <w:rsid w:val="2086330A"/>
    <w:rsid w:val="24441E6F"/>
    <w:rsid w:val="24AA57B9"/>
    <w:rsid w:val="24BE32E3"/>
    <w:rsid w:val="259112D6"/>
    <w:rsid w:val="25E378FA"/>
    <w:rsid w:val="26132E39"/>
    <w:rsid w:val="266555A4"/>
    <w:rsid w:val="267F4BB8"/>
    <w:rsid w:val="26A3171B"/>
    <w:rsid w:val="26F23447"/>
    <w:rsid w:val="270261F7"/>
    <w:rsid w:val="277327DA"/>
    <w:rsid w:val="28DA53C7"/>
    <w:rsid w:val="297E5130"/>
    <w:rsid w:val="2ADC2444"/>
    <w:rsid w:val="2AEB79C7"/>
    <w:rsid w:val="2C1F0678"/>
    <w:rsid w:val="2DAB3E52"/>
    <w:rsid w:val="2EC67A09"/>
    <w:rsid w:val="301756A9"/>
    <w:rsid w:val="30B10190"/>
    <w:rsid w:val="310C3314"/>
    <w:rsid w:val="320F30FF"/>
    <w:rsid w:val="340D657C"/>
    <w:rsid w:val="352F2468"/>
    <w:rsid w:val="37533878"/>
    <w:rsid w:val="375872F6"/>
    <w:rsid w:val="39333B77"/>
    <w:rsid w:val="3B5D41C1"/>
    <w:rsid w:val="3C427E66"/>
    <w:rsid w:val="3C4B3356"/>
    <w:rsid w:val="3D886646"/>
    <w:rsid w:val="3F632CDC"/>
    <w:rsid w:val="3F780536"/>
    <w:rsid w:val="3FFB2F15"/>
    <w:rsid w:val="405853AC"/>
    <w:rsid w:val="415A622B"/>
    <w:rsid w:val="432133A9"/>
    <w:rsid w:val="438B4F0F"/>
    <w:rsid w:val="458B228A"/>
    <w:rsid w:val="458E3E27"/>
    <w:rsid w:val="45BD631A"/>
    <w:rsid w:val="463F5DC1"/>
    <w:rsid w:val="47330752"/>
    <w:rsid w:val="487603F4"/>
    <w:rsid w:val="48ED443A"/>
    <w:rsid w:val="49745C74"/>
    <w:rsid w:val="49F52C08"/>
    <w:rsid w:val="4A1B48DF"/>
    <w:rsid w:val="4CDE2884"/>
    <w:rsid w:val="4D04165B"/>
    <w:rsid w:val="4DBD2CCC"/>
    <w:rsid w:val="4EDB288F"/>
    <w:rsid w:val="52750C27"/>
    <w:rsid w:val="546F56A3"/>
    <w:rsid w:val="54AA4E50"/>
    <w:rsid w:val="570771E8"/>
    <w:rsid w:val="57245669"/>
    <w:rsid w:val="577506D9"/>
    <w:rsid w:val="57E163A1"/>
    <w:rsid w:val="58310F22"/>
    <w:rsid w:val="5BFB5BBB"/>
    <w:rsid w:val="5E2A221D"/>
    <w:rsid w:val="5F2A1314"/>
    <w:rsid w:val="5FE0381B"/>
    <w:rsid w:val="60716BAF"/>
    <w:rsid w:val="61CA01FE"/>
    <w:rsid w:val="636C0CA7"/>
    <w:rsid w:val="64B474FA"/>
    <w:rsid w:val="66D64666"/>
    <w:rsid w:val="67A13823"/>
    <w:rsid w:val="686B482C"/>
    <w:rsid w:val="69FF6FDA"/>
    <w:rsid w:val="6B414B62"/>
    <w:rsid w:val="6BDB45CA"/>
    <w:rsid w:val="6C0450F6"/>
    <w:rsid w:val="6F1409C0"/>
    <w:rsid w:val="70141C02"/>
    <w:rsid w:val="703916D6"/>
    <w:rsid w:val="70ED51C6"/>
    <w:rsid w:val="72396FDF"/>
    <w:rsid w:val="739C1D3D"/>
    <w:rsid w:val="73F65774"/>
    <w:rsid w:val="746C0AE1"/>
    <w:rsid w:val="77456248"/>
    <w:rsid w:val="7807098E"/>
    <w:rsid w:val="790F4B68"/>
    <w:rsid w:val="7995307C"/>
    <w:rsid w:val="7AE26EB5"/>
    <w:rsid w:val="7B4F32C3"/>
    <w:rsid w:val="7C5F1B5A"/>
    <w:rsid w:val="7D4B76B4"/>
    <w:rsid w:val="7D915A70"/>
    <w:rsid w:val="7EA146AC"/>
    <w:rsid w:val="7EED78F1"/>
    <w:rsid w:val="7F197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8"/>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Normal Indent"/>
    <w:basedOn w:val="1"/>
    <w:next w:val="1"/>
    <w:qFormat/>
    <w:uiPriority w:val="0"/>
    <w:pPr>
      <w:ind w:firstLine="420" w:firstLineChars="200"/>
    </w:pPr>
  </w:style>
  <w:style w:type="paragraph" w:styleId="4">
    <w:name w:val="Block Text"/>
    <w:basedOn w:val="1"/>
    <w:next w:val="1"/>
    <w:qFormat/>
    <w:uiPriority w:val="0"/>
    <w:pPr>
      <w:spacing w:after="120"/>
      <w:ind w:left="144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paragraph" w:customStyle="1" w:styleId="10">
    <w:name w:val="正文111"/>
    <w:next w:val="1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1">
    <w:name w:val="脚注文本11"/>
    <w:basedOn w:val="1"/>
    <w:next w:val="12"/>
    <w:unhideWhenUsed/>
    <w:qFormat/>
    <w:uiPriority w:val="0"/>
    <w:pPr>
      <w:spacing w:after="40"/>
    </w:pPr>
    <w:rPr>
      <w:sz w:val="18"/>
    </w:rPr>
  </w:style>
  <w:style w:type="paragraph" w:customStyle="1" w:styleId="12">
    <w:name w:val="索引 511"/>
    <w:basedOn w:val="1"/>
    <w:next w:val="10"/>
    <w:qFormat/>
    <w:uiPriority w:val="0"/>
    <w:pPr>
      <w:ind w:left="798"/>
    </w:pPr>
  </w:style>
  <w:style w:type="paragraph" w:customStyle="1" w:styleId="13">
    <w:name w:val="目录 111"/>
    <w:basedOn w:val="10"/>
    <w:next w:val="10"/>
    <w:qFormat/>
    <w:uiPriority w:val="0"/>
    <w:pPr>
      <w:widowControl/>
      <w:spacing w:after="100" w:line="259" w:lineRule="auto"/>
      <w:jc w:val="left"/>
    </w:pPr>
    <w:rPr>
      <w:rFonts w:ascii="Calibri" w:hAnsi="Calibri"/>
      <w:sz w:val="22"/>
      <w:szCs w:val="22"/>
    </w:rPr>
  </w:style>
  <w:style w:type="paragraph" w:customStyle="1" w:styleId="14">
    <w:name w:val="文本块11"/>
    <w:basedOn w:val="1"/>
    <w:unhideWhenUsed/>
    <w:qFormat/>
    <w:uiPriority w:val="6"/>
    <w:pPr>
      <w:spacing w:after="120"/>
      <w:ind w:left="1440" w:right="1440"/>
    </w:pPr>
  </w:style>
  <w:style w:type="paragraph" w:customStyle="1" w:styleId="15">
    <w:name w:val="页眉1"/>
    <w:basedOn w:val="1"/>
    <w:qFormat/>
    <w:uiPriority w:val="99"/>
    <w:pPr>
      <w:pBdr>
        <w:bottom w:val="single" w:color="000000" w:sz="6" w:space="1"/>
      </w:pBdr>
      <w:tabs>
        <w:tab w:val="center" w:pos="4153"/>
        <w:tab w:val="right" w:pos="8306"/>
      </w:tabs>
      <w:jc w:val="center"/>
    </w:pPr>
    <w:rPr>
      <w:sz w:val="18"/>
      <w:szCs w:val="18"/>
    </w:rPr>
  </w:style>
  <w:style w:type="paragraph" w:customStyle="1" w:styleId="16">
    <w:name w:val="页脚1"/>
    <w:basedOn w:val="1"/>
    <w:qFormat/>
    <w:uiPriority w:val="99"/>
    <w:pPr>
      <w:tabs>
        <w:tab w:val="center" w:pos="4153"/>
        <w:tab w:val="right" w:pos="8306"/>
      </w:tabs>
      <w:jc w:val="left"/>
    </w:pPr>
    <w:rPr>
      <w:sz w:val="18"/>
      <w:szCs w:val="18"/>
    </w:rPr>
  </w:style>
  <w:style w:type="character" w:customStyle="1" w:styleId="17">
    <w:name w:val="页码1"/>
    <w:basedOn w:val="18"/>
    <w:link w:val="1"/>
    <w:qFormat/>
    <w:uiPriority w:val="0"/>
    <w:rPr>
      <w:rFonts w:asciiTheme="minorHAnsi" w:hAnsiTheme="minorHAnsi" w:eastAsiaTheme="minorEastAsia" w:cstheme="minorBidi"/>
      <w:kern w:val="2"/>
      <w:sz w:val="21"/>
      <w:szCs w:val="24"/>
      <w:lang w:val="en-US" w:eastAsia="zh-CN" w:bidi="ar-SA"/>
    </w:rPr>
  </w:style>
  <w:style w:type="character" w:customStyle="1" w:styleId="18">
    <w:name w:val="默认段落字体1"/>
    <w:link w:val="1"/>
    <w:unhideWhenUsed/>
    <w:qFormat/>
    <w:uiPriority w:val="1"/>
  </w:style>
  <w:style w:type="character" w:customStyle="1" w:styleId="19">
    <w:name w:val="标题 1 Char"/>
    <w:link w:val="20"/>
    <w:qFormat/>
    <w:uiPriority w:val="0"/>
    <w:rPr>
      <w:rFonts w:eastAsia="新宋体"/>
      <w:b/>
      <w:bCs/>
      <w:sz w:val="30"/>
      <w:szCs w:val="44"/>
    </w:rPr>
  </w:style>
  <w:style w:type="paragraph" w:customStyle="1" w:styleId="20">
    <w:name w:val="标题 11"/>
    <w:basedOn w:val="21"/>
    <w:next w:val="21"/>
    <w:link w:val="19"/>
    <w:qFormat/>
    <w:uiPriority w:val="0"/>
    <w:pPr>
      <w:keepNext/>
      <w:keepLines/>
      <w:spacing w:line="578" w:lineRule="auto"/>
      <w:jc w:val="center"/>
      <w:outlineLvl w:val="0"/>
    </w:pPr>
    <w:rPr>
      <w:rFonts w:eastAsia="新宋体"/>
      <w:b/>
      <w:bCs/>
      <w:sz w:val="30"/>
      <w:szCs w:val="44"/>
    </w:rPr>
  </w:style>
  <w:style w:type="paragraph" w:customStyle="1" w:styleId="21">
    <w:name w:val="正文1"/>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261</Words>
  <Characters>272</Characters>
  <Lines>0</Lines>
  <Paragraphs>0</Paragraphs>
  <TotalTime>10</TotalTime>
  <ScaleCrop>false</ScaleCrop>
  <LinksUpToDate>false</LinksUpToDate>
  <CharactersWithSpaces>273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2025-04-21T05:34:00Z</dcterms:created>
  <dc:creator>Sourire</dc:creator>
  <cp:lastModifiedBy>HW</cp:lastModifiedBy>
  <dcterms:modified xsi:type="dcterms:W3CDTF">2025-05-16T02:16:12Z</dcterms:modified>
  <dc:title>徐州市云龙区城市管理局 大龙湖附属景区绿化养护项目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7EDB00413BA741A6BF8AE09447A873BF_11</vt:lpwstr>
  </property>
  <property fmtid="{D5CDD505-2E9C-101B-9397-08002B2CF9AE}" pid="4" name="KSOTemplateDocerSaveRecord">
    <vt:lpwstr>eyJoZGlkIjoiODZiNTQ4OWU1ZmQ2YWQwNGNhMzdiYjU5MWM1ZDdjY2EiLCJ1c2VySWQiOiI0MTE2ODY3NjQifQ==</vt:lpwstr>
  </property>
</Properties>
</file>