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2DE8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邳州市教育局邳州市城区部分学校门口道路安装升降柱项目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更正（澄清）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内容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（</w:t>
      </w: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）</w:t>
      </w:r>
    </w:p>
    <w:p w14:paraId="4DC38A5F">
      <w:pPr>
        <w:rPr>
          <w:rFonts w:hint="eastAsia"/>
        </w:rPr>
      </w:pPr>
    </w:p>
    <w:p w14:paraId="759FD300">
      <w:pPr>
        <w:pStyle w:val="8"/>
        <w:widowControl/>
        <w:spacing w:beforeAutospacing="0" w:afterAutospacing="0" w:line="38" w:lineRule="atLeast"/>
        <w:jc w:val="both"/>
        <w:rPr>
          <w:rStyle w:val="12"/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"/>
        </w:rPr>
        <w:t>一、澄清或者修改的内容</w:t>
      </w:r>
    </w:p>
    <w:p w14:paraId="2E1E24C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rPr>
          <w:rStyle w:val="12"/>
          <w:rFonts w:hint="eastAsia" w:ascii="Times New Roman" w:hAnsi="Times New Roman" w:eastAsia="宋体" w:cs="宋体"/>
          <w:b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b/>
          <w:sz w:val="24"/>
          <w:szCs w:val="24"/>
          <w:lang w:val="en-US" w:eastAsia="zh-CN"/>
        </w:rPr>
        <w:t>1、提</w:t>
      </w:r>
      <w:r>
        <w:rPr>
          <w:rStyle w:val="12"/>
          <w:rFonts w:hint="eastAsia" w:ascii="Times New Roman" w:hAnsi="Times New Roman" w:cs="宋体"/>
          <w:b/>
          <w:sz w:val="24"/>
          <w:szCs w:val="24"/>
          <w:lang w:val="en-US" w:eastAsia="zh-CN"/>
        </w:rPr>
        <w:t>交投标文件截止时间和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开标时间</w:t>
      </w:r>
      <w:r>
        <w:rPr>
          <w:rFonts w:hint="eastAsia" w:cs="宋体"/>
          <w:b/>
          <w:bCs/>
          <w:color w:val="auto"/>
          <w:sz w:val="24"/>
          <w:highlight w:val="none"/>
          <w:lang w:val="en-US" w:eastAsia="zh-CN"/>
        </w:rPr>
        <w:t>调整</w:t>
      </w:r>
    </w:p>
    <w:p w14:paraId="3A96F2F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rPr>
          <w:rStyle w:val="12"/>
          <w:rFonts w:hint="eastAsia" w:ascii="Times New Roman" w:hAnsi="Times New Roman" w:cs="宋体"/>
          <w:b/>
          <w:sz w:val="24"/>
          <w:szCs w:val="24"/>
          <w:lang w:val="en-US" w:eastAsia="zh-CN"/>
        </w:rPr>
      </w:pPr>
      <w:r>
        <w:rPr>
          <w:rStyle w:val="12"/>
          <w:rFonts w:hint="eastAsia" w:ascii="Times New Roman" w:hAnsi="Times New Roman" w:cs="宋体"/>
          <w:b/>
          <w:sz w:val="24"/>
          <w:szCs w:val="24"/>
          <w:lang w:val="en-US" w:eastAsia="zh-CN"/>
        </w:rPr>
        <w:t>原提交投标文件截止时间和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开标时间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为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2025年</w:t>
      </w:r>
      <w:r>
        <w:rPr>
          <w:rFonts w:hint="eastAsia" w:cs="宋体"/>
          <w:b/>
          <w:bCs/>
          <w:color w:val="auto"/>
          <w:sz w:val="24"/>
          <w:szCs w:val="24"/>
          <w:highlight w:val="none"/>
          <w:lang w:val="en-US" w:eastAsia="zh-CN"/>
        </w:rPr>
        <w:t>05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月</w:t>
      </w:r>
      <w:r>
        <w:rPr>
          <w:rFonts w:hint="eastAsia" w:cs="宋体"/>
          <w:b/>
          <w:bCs/>
          <w:color w:val="auto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日北京时间09:30</w:t>
      </w:r>
      <w:r>
        <w:rPr>
          <w:rFonts w:hint="eastAsia" w:cs="宋体"/>
          <w:b/>
          <w:bCs/>
          <w:color w:val="auto"/>
          <w:sz w:val="24"/>
          <w:szCs w:val="24"/>
          <w:highlight w:val="none"/>
          <w:lang w:val="en-US" w:eastAsia="zh-CN"/>
        </w:rPr>
        <w:t>。</w:t>
      </w:r>
    </w:p>
    <w:p w14:paraId="6124EDB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cs="宋体"/>
          <w:b/>
          <w:color w:val="000000" w:themeColor="text1"/>
          <w:kern w:val="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Times New Roman" w:hAnsi="Times New Roman" w:cs="宋体"/>
          <w:b/>
          <w:color w:val="FF0000"/>
          <w:sz w:val="24"/>
          <w:szCs w:val="24"/>
          <w:lang w:val="en-US" w:eastAsia="zh-CN"/>
        </w:rPr>
        <w:t>现更正为：</w:t>
      </w:r>
      <w:r>
        <w:rPr>
          <w:rStyle w:val="12"/>
          <w:rFonts w:hint="eastAsia" w:ascii="Times New Roman" w:hAnsi="Times New Roman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提交投标文件截止时间和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开标时间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05月</w:t>
      </w:r>
      <w:r>
        <w:rPr>
          <w:rFonts w:hint="eastAsia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日北京时间</w:t>
      </w:r>
      <w:r>
        <w:rPr>
          <w:rFonts w:hint="eastAsia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:30</w:t>
      </w:r>
      <w:r>
        <w:rPr>
          <w:rFonts w:hint="eastAsia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2BA4EBB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rPr>
          <w:rFonts w:hint="eastAsia"/>
          <w:color w:val="FF0000"/>
          <w:lang w:val="en-US" w:eastAsia="zh-CN"/>
        </w:rPr>
      </w:pPr>
      <w:r>
        <w:rPr>
          <w:rStyle w:val="12"/>
          <w:rFonts w:hint="eastAsia" w:ascii="宋体" w:hAnsi="宋体" w:eastAsia="宋体" w:cs="宋体"/>
          <w:b/>
          <w:sz w:val="24"/>
          <w:szCs w:val="24"/>
          <w:lang w:val="en-US" w:eastAsia="zh-CN"/>
        </w:rPr>
        <w:t>2、</w:t>
      </w:r>
      <w:r>
        <w:rPr>
          <w:rStyle w:val="12"/>
          <w:rFonts w:hint="eastAsia" w:cs="宋体"/>
          <w:b/>
          <w:sz w:val="24"/>
          <w:szCs w:val="24"/>
          <w:lang w:val="en-US" w:eastAsia="zh-CN"/>
        </w:rPr>
        <w:t>原招标文件</w:t>
      </w:r>
      <w:r>
        <w:rPr>
          <w:rStyle w:val="12"/>
          <w:rFonts w:hint="eastAsia" w:ascii="宋体" w:hAnsi="宋体" w:eastAsia="宋体" w:cs="宋体"/>
          <w:b/>
          <w:sz w:val="24"/>
          <w:szCs w:val="24"/>
          <w:lang w:val="en-US" w:eastAsia="zh-CN"/>
        </w:rPr>
        <w:t>第六章  采购需求 六、技术参数要求：</w:t>
      </w:r>
    </w:p>
    <w:tbl>
      <w:tblPr>
        <w:tblStyle w:val="10"/>
        <w:tblW w:w="87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99"/>
        <w:gridCol w:w="759"/>
        <w:gridCol w:w="789"/>
      </w:tblGrid>
      <w:tr w14:paraId="7FF55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662A2">
            <w:pPr>
              <w:widowControl/>
              <w:kinsoku w:val="0"/>
              <w:autoSpaceDE w:val="0"/>
              <w:autoSpaceDN w:val="0"/>
              <w:bidi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智能摄像机</w:t>
            </w:r>
          </w:p>
        </w:tc>
        <w:tc>
          <w:tcPr>
            <w:tcW w:w="619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DD26A">
            <w:pPr>
              <w:widowControl/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1、不低于500万像素 1/1.8英寸CMOS传感器枪型摄像机，设备应配置电动变焦镜头，镜头焦距不低于2.8-12mm</w:t>
            </w:r>
          </w:p>
          <w:p w14:paraId="7048A08A">
            <w:pPr>
              <w:widowControl/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2、最大支持分辨率不少于3072×1728；PAL制时可设置为25fps；NTSC制时可设置为30fps</w:t>
            </w:r>
          </w:p>
          <w:p w14:paraId="48FD0880">
            <w:pPr>
              <w:widowControl/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3、最低照度：彩色模式≤0.001 lx，能基本分辨被摄目标的轮廓特征和色彩。黑白模式≤0.0009 lx，能基本分辨被摄目标的轮廓特征</w:t>
            </w:r>
          </w:p>
          <w:p w14:paraId="37F2F028">
            <w:pPr>
              <w:widowControl/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4、应具有不少于1个RJ45网口、1对音频输入/输出接口、1个TF卡槽、1 个复位按钮、内置扬声器；支持不少于1路报警输入、1路报警输出。支持不少于512GB TF卡</w:t>
            </w:r>
          </w:p>
          <w:p w14:paraId="72F9E7AC">
            <w:pPr>
              <w:widowControl/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5、内置2颗LED红外灯珠，3颗LED白光灯珠，支持白光灯自动开启或定时开启；具有白光补光功能，补光距离10米处人脸可辨识；当环境照度低于一定值时，通过白光灯补光，可基本分辨距离50米处所摄车辆或人体目标的轮廓及颜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ab/>
            </w:r>
          </w:p>
          <w:p w14:paraId="27E573C9">
            <w:pPr>
              <w:widowControl/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6、应具有自动白平衡、自动增益、背光补偿、强光抑制、透雾、电子防抖功能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ab/>
            </w:r>
          </w:p>
          <w:p w14:paraId="5A79CAB0">
            <w:pPr>
              <w:widowControl/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7、应支持时间、日期、星期叠加；支持最大可叠加10行字符；应支持5个区域的附加字符叠加；支持矢量、点阵字库类型设置；应支持设置5种字体颜色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ab/>
            </w:r>
          </w:p>
          <w:p w14:paraId="5C961563">
            <w:pPr>
              <w:widowControl/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8、应具有用户权限管理功能：应可添加、删除、查询、更改用户；应可为四种不同用户添加不同的访问权限；管理员用户应可管理、查看、修改低权限用户的操作权限；应可添加不少于8个用户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ab/>
            </w:r>
          </w:p>
          <w:p w14:paraId="3D31B031">
            <w:pPr>
              <w:widowControl/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9、应支持远程升级、导入、导出配置信息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ab/>
            </w:r>
          </w:p>
          <w:p w14:paraId="64A10E68">
            <w:pPr>
              <w:widowControl/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★10、应支持混合检测、人脸抓拍、智能监控三种智能模式切换（需提供有效合法的检测报告证明文件）</w:t>
            </w:r>
          </w:p>
          <w:p w14:paraId="4429EA30">
            <w:pPr>
              <w:widowControl/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11、应支持侧脸检测功能，在人脸俯仰 (≤30°)、人脸倾斜(≤50°)、左右偏转(≤50°)时可以对人脸进行检测并且抓拍</w:t>
            </w:r>
          </w:p>
          <w:p w14:paraId="471BA4DE">
            <w:pPr>
              <w:widowControl/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★12、应具有人脸检测、人脸跟踪、人脸抓拍功能，人脸抓拍数量1~10张可设；应具有人脸全景图片抓拍和人脸特写图片抓拍功能；应可设置人脸检测区域；应支持人脸检测的最小人脸尺寸设置，最小可设置60像素；应能对同时出现在静态图片中的 32个人脸目标进行检测并框出人脸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（需提供有效合法的检测报告证明文件）</w:t>
            </w:r>
          </w:p>
          <w:p w14:paraId="118DA3B3">
            <w:pPr>
              <w:widowControl/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★13、应支持人脸抓拍照片上报至本地客户端的时间不超过 2s；应支持最优、最快、定时三种策略设置选项；应支持人脸抓拍，可将人脸抓拍图片分别存储为场景大图和人脸小图，场景大图和人脸小图可关联存储；应支持遮挡人脸抓拍功能；应支持人脸属性提取，包括性别、年龄、戴眼镜、口罩等（需提供有效合法的检测报告证明文件）</w:t>
            </w:r>
          </w:p>
          <w:p w14:paraId="5C38508E">
            <w:pPr>
              <w:widowControl/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★14、应支持人脸结构化属性提取:性别、年龄、口罩、眼镜、帽子（需提供有效合法的检测报告证明文件）</w:t>
            </w:r>
          </w:p>
          <w:p w14:paraId="436436B9">
            <w:pPr>
              <w:widowControl/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★15、应支持人体结构化属性提取:性别、发型、帽子、上衣类型、下衣类型、上衣颜色、下衣颜色；应支持机动车结构化属性提取：车牌号码、车身颜色、车牌颜色、车牌类型；支持非机动车结构化属性提取：车身颜色、车辆类型（需提供有效合法的检测报告证明文件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ab/>
            </w:r>
          </w:p>
          <w:p w14:paraId="602020A2">
            <w:pPr>
              <w:widowControl/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★16、应支持绊线、周界、双绊线、物品遗留、物品丢失、徘徊、奔跑、停车、热度图、人数统计、视频诊断、音频异常、值岗检测、人群聚集等智能监控模式（需提供有效合法的检测报告证明文件）</w:t>
            </w:r>
          </w:p>
          <w:p w14:paraId="001C8D88">
            <w:pPr>
              <w:widowControl/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17、应可对人脸图片按人数、人员性别和人员年龄特征信息统计，并选择按日、周、月、年导出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ab/>
            </w:r>
          </w:p>
          <w:p w14:paraId="36C0A056">
            <w:pPr>
              <w:widowControl/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18、应具有混合目标(机动车、非机动车、人体、人脸)抓拍功能，并提供混合目标对应的全景图片抓拍和特写图片抓拍功能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ab/>
            </w:r>
          </w:p>
          <w:p w14:paraId="1EB1C132">
            <w:pPr>
              <w:widowControl/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19、应支持对经过监控画面中的行人进行双向通行的人员进行计数，支持报表统计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ab/>
            </w:r>
          </w:p>
          <w:p w14:paraId="0DEF456F">
            <w:pPr>
              <w:widowControl/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★20、应支持28181协议、 GA/T1400协议、ONVIF协议（需提供有效合法的检测报告证明文件）</w:t>
            </w:r>
          </w:p>
          <w:p w14:paraId="6CDFF2C4">
            <w:pPr>
              <w:widowControl/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21、应能在 DC12V士20%的供电条件下正常工作,可反向12V输出,并支持 POE供电</w:t>
            </w:r>
          </w:p>
          <w:p w14:paraId="1B8C04FC">
            <w:pPr>
              <w:widowControl/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22、工作温度：-30℃~65℃，防护等级IP67</w:t>
            </w:r>
          </w:p>
          <w:p w14:paraId="3BD4E328">
            <w:pPr>
              <w:widowControl/>
              <w:kinsoku w:val="0"/>
              <w:autoSpaceDE w:val="0"/>
              <w:autoSpaceDN w:val="0"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注：需提供有效合法的检测报告和证明文件，并加盖电子公章（未提供视为不满足）。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0B8D0">
            <w:pPr>
              <w:widowControl/>
              <w:kinsoku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套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DAE0E">
            <w:pPr>
              <w:widowControl/>
              <w:kinsoku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20</w:t>
            </w:r>
          </w:p>
        </w:tc>
      </w:tr>
    </w:tbl>
    <w:p w14:paraId="13473EE6">
      <w:pPr>
        <w:pStyle w:val="6"/>
        <w:rPr>
          <w:rFonts w:hint="eastAsia"/>
          <w:color w:val="FF0000"/>
          <w:lang w:val="en-US" w:eastAsia="zh-CN"/>
        </w:rPr>
      </w:pPr>
    </w:p>
    <w:p w14:paraId="6664D7B6">
      <w:pPr>
        <w:pStyle w:val="6"/>
        <w:rPr>
          <w:rFonts w:hint="eastAsia"/>
          <w:color w:val="FF0000"/>
          <w:lang w:val="en-US" w:eastAsia="zh-CN"/>
        </w:rPr>
      </w:pPr>
    </w:p>
    <w:p w14:paraId="6D62B60D">
      <w:pPr>
        <w:pStyle w:val="6"/>
        <w:rPr>
          <w:rFonts w:hint="eastAsia"/>
          <w:color w:val="FF0000"/>
          <w:lang w:val="en-US" w:eastAsia="zh-CN"/>
        </w:rPr>
      </w:pPr>
    </w:p>
    <w:p w14:paraId="1ED9600D">
      <w:pPr>
        <w:pStyle w:val="6"/>
        <w:rPr>
          <w:rFonts w:hint="eastAsia"/>
          <w:color w:val="FF0000"/>
          <w:lang w:val="en-US" w:eastAsia="zh-CN"/>
        </w:rPr>
      </w:pPr>
    </w:p>
    <w:p w14:paraId="53AB3EE5">
      <w:pPr>
        <w:pStyle w:val="6"/>
        <w:rPr>
          <w:rFonts w:hint="eastAsia"/>
          <w:color w:val="FF0000"/>
          <w:lang w:val="en-US" w:eastAsia="zh-CN"/>
        </w:rPr>
      </w:pPr>
    </w:p>
    <w:p w14:paraId="5B6CFE05">
      <w:pPr>
        <w:pStyle w:val="6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现更正为：</w:t>
      </w:r>
    </w:p>
    <w:tbl>
      <w:tblPr>
        <w:tblStyle w:val="10"/>
        <w:tblW w:w="87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99"/>
        <w:gridCol w:w="759"/>
        <w:gridCol w:w="789"/>
      </w:tblGrid>
      <w:tr w14:paraId="132C2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38940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智能摄像机</w:t>
            </w:r>
          </w:p>
        </w:tc>
        <w:tc>
          <w:tcPr>
            <w:tcW w:w="619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DFF43">
            <w:pPr>
              <w:widowControl/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1、不低于400万有效像素；最大分辨率可达 2880*1620；</w:t>
            </w:r>
          </w:p>
          <w:p w14:paraId="75B6C1B3">
            <w:pPr>
              <w:widowControl/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2、支持红外/暖光双补光；</w:t>
            </w:r>
          </w:p>
          <w:p w14:paraId="09C217B7">
            <w:pPr>
              <w:widowControl/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3、默认智能双光，人来灯亮、人走灯灭；</w:t>
            </w:r>
          </w:p>
          <w:p w14:paraId="16CEE113">
            <w:pPr>
              <w:widowControl/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4、星光级图像传感器；</w:t>
            </w:r>
            <w:bookmarkStart w:id="0" w:name="_GoBack"/>
            <w:bookmarkEnd w:id="0"/>
          </w:p>
          <w:p w14:paraId="6119E6B5">
            <w:pPr>
              <w:widowControl/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5、F1.6 光圈，夜视效果佳；</w:t>
            </w:r>
          </w:p>
          <w:p w14:paraId="77D4E4CE">
            <w:pPr>
              <w:widowControl/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6、内置拾音；</w:t>
            </w:r>
          </w:p>
          <w:p w14:paraId="324F5BF5">
            <w:pPr>
              <w:widowControl/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7、支持人形侦测、区域入侵、绊线检测等警戒功能；</w:t>
            </w:r>
          </w:p>
          <w:p w14:paraId="6963D943">
            <w:pPr>
              <w:widowControl/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8、IP67 级防水防尘，适用各种户外环境；</w:t>
            </w:r>
          </w:p>
          <w:p w14:paraId="00E123BD">
            <w:pPr>
              <w:widowControl/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9、支持 Onvif 协议、GB28181 协议对接。</w:t>
            </w:r>
          </w:p>
          <w:p w14:paraId="5346ECCF">
            <w:pPr>
              <w:widowControl/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10、支持 POE 供电</w:t>
            </w:r>
          </w:p>
          <w:p w14:paraId="6D122BD8">
            <w:pPr>
              <w:widowControl/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注：需提供有效合法的检测报告和证明文件，并加盖电子公章（未提供视为不满足）。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82F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D62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</w:t>
            </w:r>
          </w:p>
        </w:tc>
      </w:tr>
    </w:tbl>
    <w:p w14:paraId="328C15A4">
      <w:pPr>
        <w:numPr>
          <w:ilvl w:val="0"/>
          <w:numId w:val="1"/>
        </w:numPr>
        <w:rPr>
          <w:rFonts w:hint="eastAsia" w:ascii="宋体" w:hAnsi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cs="宋体"/>
          <w:b/>
          <w:bCs/>
          <w:kern w:val="2"/>
          <w:sz w:val="28"/>
          <w:szCs w:val="28"/>
        </w:rPr>
        <w:t>其他内容不变。</w:t>
      </w:r>
    </w:p>
    <w:p w14:paraId="2B0488AD">
      <w:pPr>
        <w:rPr>
          <w:rFonts w:hint="default"/>
          <w:lang w:val="en-US" w:eastAsia="zh-CN"/>
        </w:rPr>
      </w:pPr>
    </w:p>
    <w:p w14:paraId="58EDD9C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="0" w:right="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江苏瑞阳工程咨询有限公司</w:t>
      </w:r>
    </w:p>
    <w:p w14:paraId="215CA8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="0" w:right="0"/>
        <w:jc w:val="righ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2025年05月14日</w:t>
      </w:r>
    </w:p>
    <w:p w14:paraId="65F6AF31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651409"/>
    <w:multiLevelType w:val="singleLevel"/>
    <w:tmpl w:val="1665140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6159C"/>
    <w:rsid w:val="19156EE6"/>
    <w:rsid w:val="1C1520B9"/>
    <w:rsid w:val="340145E2"/>
    <w:rsid w:val="38E350E4"/>
    <w:rsid w:val="44486B40"/>
    <w:rsid w:val="5F851B68"/>
    <w:rsid w:val="7D7615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2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578" w:lineRule="auto"/>
      <w:jc w:val="center"/>
      <w:outlineLvl w:val="0"/>
    </w:pPr>
    <w:rPr>
      <w:rFonts w:ascii="Calibri" w:hAnsi="Calibri" w:eastAsia="新宋体" w:cs="Times New Roman"/>
      <w:b/>
      <w:bCs/>
      <w:sz w:val="30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 w:val="0"/>
      <w:bidi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6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7">
    <w:name w:val="Body Text Indent"/>
    <w:basedOn w:val="1"/>
    <w:qFormat/>
    <w:uiPriority w:val="99"/>
    <w:pPr>
      <w:spacing w:after="120"/>
      <w:ind w:left="420"/>
    </w:pPr>
    <w:rPr>
      <w:rFonts w:ascii="Calibri" w:hAnsi="Calibri" w:eastAsia="宋体" w:cs="Times New Roman"/>
      <w:szCs w:val="24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7"/>
    <w:next w:val="1"/>
    <w:qFormat/>
    <w:uiPriority w:val="0"/>
    <w:pPr>
      <w:ind w:firstLine="420"/>
    </w:pPr>
    <w:rPr>
      <w:rFonts w:ascii="Times New Roman" w:hAnsi="Times New Roman"/>
    </w:r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5259</Words>
  <Characters>5803</Characters>
  <Lines>0</Lines>
  <Paragraphs>0</Paragraphs>
  <TotalTime>5</TotalTime>
  <ScaleCrop>false</ScaleCrop>
  <LinksUpToDate>false</LinksUpToDate>
  <CharactersWithSpaces>5878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2025-04-27T07:14:00Z</dcterms:created>
  <dc:creator>宋雅</dc:creator>
  <cp:lastModifiedBy>宋雅</cp:lastModifiedBy>
  <dcterms:modified xsi:type="dcterms:W3CDTF">2025-05-14T07:00:44Z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ED26B1FB84A14EA29E02A7543B665A28_13</vt:lpwstr>
  </property>
  <property fmtid="{D5CDD505-2E9C-101B-9397-08002B2CF9AE}" pid="4" name="KSOTemplateDocerSaveRecord">
    <vt:lpwstr>eyJoZGlkIjoiMTM4ZWI2MTk2ZTM3MTgxMTEzMDE4ZWE1ZmExYjViNmIiLCJ1c2VySWQiOiIxMTQwMzg1MzY5In0=</vt:lpwstr>
  </property>
</Properties>
</file>