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ACBC44">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Calibri" w:hAnsi="Calibri" w:eastAsia="新宋体" w:cs="Times New Roman"/>
          <w:b/>
          <w:bCs/>
          <w:sz w:val="30"/>
          <w:szCs w:val="44"/>
        </w:rPr>
      </w:pPr>
      <w:r>
        <w:rPr>
          <w:rFonts w:hint="eastAsia" w:ascii="仿宋" w:hAnsi="仿宋" w:eastAsia="仿宋" w:cs="仿宋"/>
          <w:sz w:val="30"/>
          <w:szCs w:val="30"/>
          <w:highlight w:val="none"/>
        </w:rPr>
        <w:t>如有建议或意见，请以书面形式并加盖公章、注明联系人、联系方式，于</w:t>
      </w:r>
      <w:r>
        <w:rPr>
          <w:rFonts w:hint="eastAsia" w:ascii="仿宋" w:hAnsi="仿宋" w:eastAsia="仿宋" w:cs="仿宋"/>
          <w:sz w:val="30"/>
          <w:szCs w:val="30"/>
          <w:highlight w:val="none"/>
          <w:lang w:eastAsia="zh-CN"/>
        </w:rPr>
        <w:t>2025年</w:t>
      </w:r>
      <w:r>
        <w:rPr>
          <w:rFonts w:hint="eastAsia" w:ascii="仿宋" w:hAnsi="仿宋" w:eastAsia="仿宋" w:cs="仿宋"/>
          <w:sz w:val="30"/>
          <w:szCs w:val="30"/>
          <w:highlight w:val="none"/>
          <w:lang w:val="en-US" w:eastAsia="zh-CN"/>
        </w:rPr>
        <w:t>4月24日</w:t>
      </w:r>
      <w:r>
        <w:rPr>
          <w:rFonts w:hint="eastAsia" w:ascii="仿宋" w:hAnsi="仿宋" w:eastAsia="仿宋" w:cs="仿宋"/>
          <w:sz w:val="30"/>
          <w:szCs w:val="30"/>
          <w:highlight w:val="none"/>
        </w:rPr>
        <w:t>17:00之前送至我单位，逾期不受理（如邮寄，</w:t>
      </w:r>
      <w:r>
        <w:rPr>
          <w:rFonts w:hint="eastAsia" w:ascii="仿宋" w:hAnsi="仿宋" w:eastAsia="仿宋" w:cs="仿宋"/>
          <w:sz w:val="30"/>
          <w:szCs w:val="30"/>
          <w:highlight w:val="none"/>
          <w:lang w:eastAsia="zh-CN"/>
        </w:rPr>
        <w:t>2025年</w:t>
      </w:r>
      <w:r>
        <w:rPr>
          <w:rFonts w:hint="eastAsia" w:ascii="仿宋" w:hAnsi="仿宋" w:eastAsia="仿宋" w:cs="仿宋"/>
          <w:sz w:val="30"/>
          <w:szCs w:val="30"/>
          <w:highlight w:val="none"/>
          <w:lang w:val="en-US" w:eastAsia="zh-CN"/>
        </w:rPr>
        <w:t>4月24日</w:t>
      </w:r>
      <w:r>
        <w:rPr>
          <w:rFonts w:hint="eastAsia" w:ascii="仿宋" w:hAnsi="仿宋" w:eastAsia="仿宋" w:cs="仿宋"/>
          <w:sz w:val="30"/>
          <w:szCs w:val="30"/>
          <w:highlight w:val="none"/>
        </w:rPr>
        <w:t>17:00之后到达本单位的邮件将不再受理）。</w:t>
      </w:r>
      <w:r>
        <w:rPr>
          <w:rFonts w:hint="eastAsia" w:ascii="Calibri" w:hAnsi="Calibri" w:eastAsia="新宋体" w:cs="Times New Roman"/>
          <w:b/>
          <w:bCs/>
          <w:sz w:val="30"/>
          <w:szCs w:val="44"/>
        </w:rPr>
        <w:br w:type="page"/>
      </w:r>
      <w:bookmarkStart w:id="1" w:name="_GoBack"/>
      <w:bookmarkEnd w:id="1"/>
    </w:p>
    <w:p w14:paraId="605C744D">
      <w:pPr>
        <w:keepNext/>
        <w:keepLines/>
        <w:spacing w:line="360" w:lineRule="auto"/>
        <w:jc w:val="center"/>
        <w:outlineLvl w:val="0"/>
        <w:rPr>
          <w:rFonts w:ascii="Calibri" w:hAnsi="Calibri" w:eastAsia="新宋体" w:cs="Times New Roman"/>
          <w:b/>
          <w:bCs/>
          <w:sz w:val="30"/>
          <w:szCs w:val="44"/>
        </w:rPr>
      </w:pPr>
      <w:r>
        <w:rPr>
          <w:rFonts w:hint="eastAsia" w:ascii="Calibri" w:hAnsi="Calibri" w:eastAsia="新宋体" w:cs="Times New Roman"/>
          <w:b/>
          <w:bCs/>
          <w:sz w:val="30"/>
          <w:szCs w:val="44"/>
        </w:rPr>
        <w:t>采购需求</w:t>
      </w:r>
    </w:p>
    <w:p w14:paraId="55E69419">
      <w:pPr>
        <w:spacing w:line="520" w:lineRule="exact"/>
        <w:ind w:firstLine="600"/>
        <w:rPr>
          <w:rFonts w:hint="eastAsia" w:ascii="黑体" w:hAnsi="黑体" w:eastAsia="黑体" w:cs="Times New Roman"/>
          <w:sz w:val="30"/>
          <w:szCs w:val="30"/>
        </w:rPr>
      </w:pPr>
      <w:bookmarkStart w:id="0" w:name="_Toc522790136"/>
      <w:bookmarkEnd w:id="0"/>
      <w:r>
        <w:rPr>
          <w:rFonts w:hint="eastAsia" w:ascii="黑体" w:hAnsi="黑体" w:eastAsia="黑体" w:cs="Times New Roman"/>
          <w:sz w:val="30"/>
          <w:szCs w:val="30"/>
        </w:rPr>
        <w:t>一、说明</w:t>
      </w:r>
    </w:p>
    <w:p w14:paraId="09CC7307">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本项目不接受超过150万元人民币（采购项目预算金额）的投标报价。其中标段一不超过120万元人民币（采购项目预算金额）的投标报价，标段二不超过30万元人民币（采购项目预算金额）的投标报价。</w:t>
      </w:r>
    </w:p>
    <w:p w14:paraId="03659542">
      <w:pPr>
        <w:spacing w:line="520" w:lineRule="exact"/>
        <w:ind w:firstLine="600"/>
        <w:rPr>
          <w:rFonts w:hint="eastAsia" w:ascii="黑体" w:hAnsi="黑体" w:eastAsia="黑体" w:cs="Times New Roman"/>
          <w:bCs/>
          <w:sz w:val="30"/>
          <w:szCs w:val="30"/>
        </w:rPr>
      </w:pPr>
      <w:r>
        <w:rPr>
          <w:rFonts w:hint="eastAsia" w:ascii="黑体" w:hAnsi="黑体" w:eastAsia="黑体" w:cs="Times New Roman"/>
          <w:bCs/>
          <w:sz w:val="30"/>
          <w:szCs w:val="30"/>
        </w:rPr>
        <w:t>二、项目概况</w:t>
      </w:r>
    </w:p>
    <w:p w14:paraId="6B1BC3EA">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1.项目名称：徐州市铜山区2025年国土变更调查项目。</w:t>
      </w:r>
    </w:p>
    <w:p w14:paraId="2337D807">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2.项目范围：徐州市铜山区，调查面积1764.24Km²。</w:t>
      </w:r>
    </w:p>
    <w:p w14:paraId="30674D4D">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项目目标：根据《自然资源部办公厅关于开展2024年度全国国土变更调查工作的通知》（自然资办发〔2024〕44号）、江苏省自然资源厅《关于开展全省2024年度国土变更调查工作的通知》（厅便函〔2024〕905号）要求，开展徐州市铜山区2024年度国土变更调查工作，掌握铜山区2024年度国土利用变化情况，更新国土调查数据库。同时，根据自然资源管理需要，进一步加强2025年日常变更调查工作。</w:t>
      </w:r>
    </w:p>
    <w:p w14:paraId="060D44C3">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4.项目任务：在2023年度国土变更调查成果（以下简称“基础库”）基础上，以2024年12月31日为标准时点，结合部下发的全覆盖遥感监测和省级定期监测等专项监测成果、自然资源管理及日常变更成果、2023年度变更调查跟踪图斑，统一制作年度国土变更调查工作底图（以下简称“调查底图”），开展县级实地调查举证，依托“江苏省国土变更调查省市县三级在线核查系统”（以下简称“在线核查系统”），采用“线上+线下”相结合的方式开展县级调查，全面掌握铜山区2024年度的地类、面积、属性、权属及相关单独图层的变化情况，保持第三次全国国土调查（以下简称“三调”）及其基础上开展的年度国土变更调查成果的现势性，夯实国土调查成果作为自然资源管理工作底数、底版和底图的工作基础，扎实做好《全国国土空间规划纲要（2021-2035年）》评估、城市国土空间规划体检、耕地保护和粮食安全责任制考核的数据准备，有效支撑高质量发展和国土空间治理现代化。同时，根据项目和最新相关文件要求，对占补平衡、增减挂钩、全域综合整治、采矿用地复垦日常管理中需要通过日常变更核定地类的地块；新增水田等有季节性举证要求的地块；根据报批供地、设施农用地备案等管理信息、专项调查等调查监测工作和日常巡查发现的其他地类变化等图斑进行日常变更工作。</w:t>
      </w:r>
    </w:p>
    <w:p w14:paraId="4613B2BF">
      <w:pPr>
        <w:spacing w:line="520" w:lineRule="exact"/>
        <w:ind w:firstLine="600"/>
        <w:rPr>
          <w:rFonts w:hint="eastAsia" w:ascii="仿宋" w:hAnsi="仿宋" w:eastAsia="仿宋" w:cs="仿宋"/>
          <w:kern w:val="0"/>
          <w:sz w:val="32"/>
          <w:szCs w:val="32"/>
        </w:rPr>
      </w:pPr>
      <w:r>
        <w:rPr>
          <w:rFonts w:hint="eastAsia" w:ascii="仿宋" w:hAnsi="仿宋" w:eastAsia="仿宋" w:cs="Times New Roman"/>
          <w:sz w:val="30"/>
          <w:szCs w:val="30"/>
        </w:rPr>
        <w:t>5.服务期限：截止到2025年12月31日。</w:t>
      </w:r>
    </w:p>
    <w:p w14:paraId="7CBD3548">
      <w:pPr>
        <w:spacing w:line="520" w:lineRule="exact"/>
        <w:ind w:firstLine="600"/>
        <w:rPr>
          <w:rFonts w:hint="eastAsia" w:ascii="黑体" w:hAnsi="黑体" w:eastAsia="黑体" w:cs="Times New Roman"/>
          <w:bCs/>
          <w:sz w:val="30"/>
          <w:szCs w:val="30"/>
        </w:rPr>
      </w:pPr>
      <w:r>
        <w:rPr>
          <w:rFonts w:hint="eastAsia" w:ascii="黑体" w:hAnsi="黑体" w:eastAsia="黑体" w:cs="仿宋"/>
          <w:bCs/>
          <w:kern w:val="0"/>
          <w:sz w:val="32"/>
          <w:szCs w:val="32"/>
        </w:rPr>
        <w:t>三、标段一工作内容</w:t>
      </w:r>
    </w:p>
    <w:p w14:paraId="01B1FA94">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标段一：徐州市铜山区2024年度国土变更调查及2025年日常变更调查技术服务采购项目</w:t>
      </w:r>
    </w:p>
    <w:p w14:paraId="23E6B724">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1.徐州市铜山区2024年度国土变更调查</w:t>
      </w:r>
    </w:p>
    <w:p w14:paraId="650C9C7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按照《2024年度全国国土变更调查实施方案》、《国土变更调查技术规程（2024年度适用）》、《江苏省2024年度国土变更调查工作方案》、《江苏省国土变更调查技术指南（2024年度适用）》、《江苏省国土变更调查地类认定导则（2024年度适用）》要求，领取部、省下发的遥感监测成果与用地管理信息等基础数据，制作外业调查工作底图，开展实地调查举证、预变更方案制作和建库工作，形成2024年度变更调查更新数据包。</w:t>
      </w:r>
    </w:p>
    <w:p w14:paraId="2FDBA7DF">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（1）资料收集与整理</w:t>
      </w:r>
    </w:p>
    <w:p w14:paraId="18C3EEA8">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及时领取部、省下发的2024年度正射影像、变化图斑等遥感监测成果与用地管理信息。并根据铜山区自然资源管理各类项目实际实施情况，及时补充完善部综合信息监管平台报备的各类用地管理信息（截至2025年1月15日）。</w:t>
      </w:r>
    </w:p>
    <w:p w14:paraId="2FA751F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（2）开展实地调查举证与建库工作</w:t>
      </w:r>
    </w:p>
    <w:p w14:paraId="40FF32CA">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以2024年12月31日为标准时点，以部下发的2024年度全覆盖遥感监测成果为基础，结合省级及以下各项监测监管工作中自行发现的各类国土利用变化信息，以及各类自然资源管理信息等，制作2024年度变更调查外业调查工作底图。通过比对2023年度国土调查数据库地类、2024年度日常变更结果与最新遥感正射影像图，内业补充提取年度各类用地变化情况。</w:t>
      </w:r>
    </w:p>
    <w:p w14:paraId="194C379E">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以实地现状认定地类为原则，查清工作底图上每一块变化图斑的地类、面积、属性、权属等实际情况；对需要举证的图斑，逐一实地拍照举证，通过“国土调查云”平台及时在线提交。对于日常变更地类与年度最新遥感影像特征一致的，或者年度最新遥感影像特征无法明显否认日常变更地类并提供相应说明的，可直接按照年度变更调查要求生成增量数据，无需重复实地举证；不一致或未提供说明的，需再次实地调查举证。</w:t>
      </w:r>
    </w:p>
    <w:p w14:paraId="1BFE5FC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铜山区自然资源和林草主管部门要通力配合，按照2024年度变更调查要求，结合地类对接成果，做好涉及林地、草地、湿地变化图斑的实地举证和地类认定，并及时根据上级自然资源主管部门审核结果进行整改。对部局已完成共同认定且最新遥感影像显示无明显变化的，无需重复实地举证；其他均应由自然资源和林草主管部门共同开展实地举证、认定地类。</w:t>
      </w:r>
    </w:p>
    <w:p w14:paraId="08ACEB53">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铜山区自然资源和规划局在2023年度变更调查成果基础上，对涉及地类属性及相关图层变更的，按照数据库更新技术要求，形成年度变更调查更新数据包，自检合格后于2025年1月15日前报省。</w:t>
      </w:r>
    </w:p>
    <w:p w14:paraId="6CCC921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（3）全面检查</w:t>
      </w:r>
    </w:p>
    <w:p w14:paraId="7F0C5184">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1）“线上”检查</w:t>
      </w:r>
    </w:p>
    <w:p w14:paraId="16A02FC3">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铜山区自然资源和规划局在组织调查队伍开展变更调查工作的同时，组织相关部门、技术单位，利用“在线核查系统”对铜山区预变更方案进行100%“线上”检查，“线上”检查对调查举证成果进行地类一致性检查，主要检查DOM或举证照片与变更后地类是否一致。提供举证照片的，检查举证照片与变更后地类是否一致；未提供举证照片的，检查DOM与变更后地类是否一致。确保成果真实、准确、完整、规范。县级检查可分批次完成，按照“合格一批、上报一批”的方式，将县级的预变更方案提交市级复查，并根据市级检查意见及时响应，省级对市级检查合格的预变更方案同步开展省级检查工作，县级根据省级检查意见及时响应。</w:t>
      </w:r>
    </w:p>
    <w:p w14:paraId="1A551A98">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2024年国家将利用“国土调查云”平台，开展地类前置预抽检工作，主要针对重点图斑（新增建设用地和设施农用地图斑、耕地流入流出图斑、自然资源管理项目涉及地类变化的图斑、农用地变未利用地图斑等）的地类、边界等开展检查，县级对国家预检反馈结果及时响应。</w:t>
      </w:r>
    </w:p>
    <w:p w14:paraId="4DE9E90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2）“线下”检查</w:t>
      </w:r>
    </w:p>
    <w:p w14:paraId="219D60AD">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线上”省级检查完成后，开展县级成果汇交，并对数据库变化图斑地类与“线上”检查结果一致性检查、属性标注检查、专项图层检查、用地管理信息类检查、城镇村等用地范围检查、数据库质量检查，确保铜山区数据库零错误通过全国统一的数据库质检软件检查。市级、省级将对县级“线下”汇交成果进行检查，县级及时响应省市反馈的意见，直至成果通过省级检查。</w:t>
      </w:r>
    </w:p>
    <w:p w14:paraId="2D9289FE">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3）国家检查</w:t>
      </w:r>
    </w:p>
    <w:p w14:paraId="69C49124">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省级将统一报送检查合格后的成果至国家，部根据遥感影像、地方举证信息等资料，对图斑地类、边界、属性及单独图层等开展全面核查。并对疑问的图斑，组织开展“互联网+”在线核查和外业实地抽查核实。县级自然资源部门通力配合，并对部反馈的问题，及时整改。</w:t>
      </w:r>
    </w:p>
    <w:p w14:paraId="3500F0F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（4）耕地资源分区分类评价更新</w:t>
      </w:r>
    </w:p>
    <w:p w14:paraId="0027FF6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2024年度耕地资源分区分类评价更新工作根据耕地保护监督部门的部署开展。由耕地保护监督部门牵头组织实施。</w:t>
      </w:r>
    </w:p>
    <w:p w14:paraId="197CFE1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2.徐州市铜山区2025年日常变更调查</w:t>
      </w:r>
    </w:p>
    <w:p w14:paraId="6B2B6CC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以铜山区2024年度国土变更调查成果为基础，以《江苏省2024年国土变更调查工作方案》、《江苏省国土变更调查技术指南（2024年度适用）》为依据，进行铜山区2025年日常变更调查工作。</w:t>
      </w:r>
    </w:p>
    <w:p w14:paraId="7BF8E2A4">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根据国土调查监测、耕地保护、督察执法、用途管制、生态修复等工作需要，开展日常变更、结果核实与报送工作，经市级、省级全面核查通过后报部。日常变更调查主要分为项目管理涉及的地类变更、监测监管涉及的地类变更、地方自主地类变更等三类，对于各类项目管理涉及的日常变更调查成果，县级按照“完成一个项目，上报一个项目”或“完成一批，报送一批”的模式逐级报送，市级、省厅按“随报随审”的要求尽快完成核查，反馈核查意见，并及时纳入相关监管平台；对于其他非项目管理涉及的日常变更调查成果，县级按照“完成一批，报送一批”的模式逐级报送。2025年日常变更的主要工作内容有：</w:t>
      </w:r>
    </w:p>
    <w:p w14:paraId="161BA398">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（1）项目管理涉及地类变更</w:t>
      </w:r>
    </w:p>
    <w:p w14:paraId="3D5FB4FE">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对于补充耕地、城乡建设用地增减挂钩、国土空间生态修复、废弃矿山治理等项目中的图斑，根据项目和有关文件要求纳入日常变更调查，按照地类认定的要求进行日常变更。</w:t>
      </w:r>
    </w:p>
    <w:p w14:paraId="1BAF45A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（2）监测监管涉及地类变更</w:t>
      </w:r>
    </w:p>
    <w:p w14:paraId="2E0FAED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对于各类自然资源监测监管、耕地保护、季度卫片、“长牙齿”硬措施、自然资源督察等工作中，确定实地地类发生变化且后期无需整改的变化图斑，纳入日常变更调查，按照地类认定的要求进行日常变更。林草湿调查监测监管工作中发现的涉及林地、草地和湿地变化图斑，可纳入日常变更。</w:t>
      </w:r>
    </w:p>
    <w:p w14:paraId="2AB28D0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（3）自主变更</w:t>
      </w:r>
    </w:p>
    <w:p w14:paraId="1ED8034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日常监测、巡查等过程中发现的地类变化图斑，由调查与耕保、执法等相关部门协同联动，对变化图斑进行分析研判，确定是否纳入日常变更调查。凡是发现国土调查错漏且涉及管理急需的，经核实确认后可通过日常变更机制直接报部，部“即报即审”后同步反馈省市县。</w:t>
      </w:r>
    </w:p>
    <w:p w14:paraId="6001AEAD">
      <w:pPr>
        <w:spacing w:line="520" w:lineRule="exact"/>
        <w:ind w:firstLine="600"/>
        <w:rPr>
          <w:rFonts w:hint="eastAsia" w:ascii="黑体" w:hAnsi="黑体" w:eastAsia="黑体" w:cs="Times New Roman"/>
          <w:kern w:val="0"/>
          <w:sz w:val="30"/>
          <w:szCs w:val="30"/>
        </w:rPr>
      </w:pPr>
      <w:r>
        <w:rPr>
          <w:rFonts w:hint="eastAsia" w:ascii="黑体" w:hAnsi="黑体" w:eastAsia="黑体" w:cs="Times New Roman"/>
          <w:kern w:val="0"/>
          <w:sz w:val="30"/>
          <w:szCs w:val="30"/>
        </w:rPr>
        <w:t>四、标段二工作内容</w:t>
      </w:r>
    </w:p>
    <w:p w14:paraId="3B97096D">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标段二：徐州市铜山区2024年度国土变更调查成果汇总分析技术服务采购项目</w:t>
      </w:r>
    </w:p>
    <w:p w14:paraId="2C5167A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开展徐州市铜山区2024年度国土变更调查方案编制和成果分析工作，进行各类型国土指标专项统计分析、制作年度土地利用现状图。</w:t>
      </w:r>
    </w:p>
    <w:p w14:paraId="4A01347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1.编制项目工作方案</w:t>
      </w:r>
    </w:p>
    <w:p w14:paraId="2B46ED8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按照国家、江苏省方案要求，基于铜山区项目现状，编制徐州市铜山区2024年度国土变更调查及2025年日常变更工作方案。</w:t>
      </w:r>
    </w:p>
    <w:p w14:paraId="5B126F1D">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2.统计分析</w:t>
      </w:r>
    </w:p>
    <w:p w14:paraId="6D3D920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基于年度变更调查成果，及时开展各类用地变化情况等汇总分析，形成系列成果。</w:t>
      </w:r>
    </w:p>
    <w:p w14:paraId="6E184FB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3.土地利用现状图</w:t>
      </w:r>
    </w:p>
    <w:p w14:paraId="35B60CD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基于2024年度变更调查成果，编制铜山区土地利用现状图。</w:t>
      </w:r>
    </w:p>
    <w:p w14:paraId="2417A8B1">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4.成果报告编制</w:t>
      </w:r>
    </w:p>
    <w:p w14:paraId="3AAF4932">
      <w:pPr>
        <w:spacing w:line="520" w:lineRule="exact"/>
        <w:ind w:firstLine="600"/>
        <w:rPr>
          <w:rFonts w:hint="eastAsia" w:ascii="仿宋" w:hAnsi="仿宋" w:eastAsia="仿宋" w:cs="仿宋"/>
          <w:kern w:val="0"/>
          <w:sz w:val="32"/>
          <w:szCs w:val="32"/>
        </w:rPr>
      </w:pPr>
      <w:r>
        <w:rPr>
          <w:rFonts w:hint="eastAsia" w:ascii="仿宋" w:hAnsi="仿宋" w:eastAsia="仿宋" w:cs="Times New Roman"/>
          <w:sz w:val="30"/>
          <w:szCs w:val="30"/>
        </w:rPr>
        <w:t>对项目成果进行汇总，形成全区统一的年度变更调查成果资料，并编制项目工作总结报告、铜山区2024年度国土变更调查分析报告。</w:t>
      </w:r>
    </w:p>
    <w:p w14:paraId="7197D429">
      <w:pPr>
        <w:widowControl/>
        <w:spacing w:line="520" w:lineRule="exact"/>
        <w:ind w:firstLine="600"/>
        <w:rPr>
          <w:rFonts w:hint="eastAsia" w:ascii="黑体" w:hAnsi="黑体" w:eastAsia="黑体" w:cs="Times New Roman"/>
          <w:bCs/>
          <w:sz w:val="30"/>
          <w:szCs w:val="30"/>
        </w:rPr>
      </w:pPr>
      <w:r>
        <w:rPr>
          <w:rFonts w:hint="eastAsia" w:ascii="黑体" w:hAnsi="黑体" w:eastAsia="黑体" w:cs="Times New Roman"/>
          <w:bCs/>
          <w:sz w:val="30"/>
          <w:szCs w:val="30"/>
        </w:rPr>
        <w:t>五、项目成果</w:t>
      </w:r>
    </w:p>
    <w:p w14:paraId="68B3104B">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1.标段一成果</w:t>
      </w:r>
    </w:p>
    <w:p w14:paraId="3885009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主要成果包括2024年度国土变更调查成果、2025年日常变更调查成果。</w:t>
      </w:r>
    </w:p>
    <w:p w14:paraId="61735CB1">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（一）2024年度国土变更调查成果：</w:t>
      </w:r>
    </w:p>
    <w:p w14:paraId="21B7DDFA">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（1）外业调查成果</w:t>
      </w:r>
    </w:p>
    <w:p w14:paraId="25CB73F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图斑举证数据包（DB格式）。</w:t>
      </w:r>
    </w:p>
    <w:p w14:paraId="092CDB1F">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（2）数据库成果</w:t>
      </w:r>
    </w:p>
    <w:p w14:paraId="18DEE890">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1）更新后的国土调查数据库</w:t>
      </w:r>
    </w:p>
    <w:p w14:paraId="3A8CADE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2）国土调查数据库更新数据包（含增量信息与统计报表，由数据库质检软件打包生成）。</w:t>
      </w:r>
    </w:p>
    <w:p w14:paraId="41F89611">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（3）图斑信息核实各类报表</w:t>
      </w:r>
    </w:p>
    <w:p w14:paraId="78A1DC85">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1）遥感监测图斑信息核实记录表（MDB格式）；</w:t>
      </w:r>
    </w:p>
    <w:p w14:paraId="7495CC0E">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2）举证图斑信息表（MDB格式）。</w:t>
      </w:r>
    </w:p>
    <w:p w14:paraId="31C22B1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（4）2024年度各类统计汇总表</w:t>
      </w:r>
    </w:p>
    <w:p w14:paraId="00FC3B3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（二）2025年日常变更调查成果：</w:t>
      </w:r>
    </w:p>
    <w:p w14:paraId="6778A4B7">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（1）外业调査成果</w:t>
      </w:r>
    </w:p>
    <w:p w14:paraId="1A53E45D">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图斑举证数据包（DB格式）。</w:t>
      </w:r>
    </w:p>
    <w:p w14:paraId="1F6C8799">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（2）数据库成果</w:t>
      </w:r>
    </w:p>
    <w:p w14:paraId="219ABAD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日常变更矢量数据（MDB格式）。</w:t>
      </w:r>
    </w:p>
    <w:p w14:paraId="47FDD3A5">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（3）图斑信息表</w:t>
      </w:r>
    </w:p>
    <w:p w14:paraId="6FAD341C">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举证图斑信息表（MDB格式）。</w:t>
      </w:r>
    </w:p>
    <w:p w14:paraId="62B507D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2.标段二成果</w:t>
      </w:r>
    </w:p>
    <w:p w14:paraId="55FA8BB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（一）各类统计表格。</w:t>
      </w:r>
    </w:p>
    <w:p w14:paraId="07CE9F56">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（二）图件成果：铜山区土地利用现状图。</w:t>
      </w:r>
    </w:p>
    <w:p w14:paraId="1CC34E08">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（三）文字成果：</w:t>
      </w:r>
    </w:p>
    <w:p w14:paraId="0B954DB2">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（1）徐州市铜山区2024年度国土变更调查项目工作方案；</w:t>
      </w:r>
    </w:p>
    <w:p w14:paraId="79D24F65">
      <w:pPr>
        <w:spacing w:line="520" w:lineRule="exact"/>
        <w:ind w:firstLine="600"/>
        <w:rPr>
          <w:rFonts w:hint="eastAsia" w:ascii="仿宋" w:hAnsi="仿宋" w:eastAsia="仿宋" w:cs="Times New Roman"/>
          <w:sz w:val="30"/>
          <w:szCs w:val="30"/>
        </w:rPr>
      </w:pPr>
      <w:r>
        <w:rPr>
          <w:rFonts w:hint="eastAsia" w:ascii="仿宋" w:hAnsi="仿宋" w:eastAsia="仿宋" w:cs="Times New Roman"/>
          <w:sz w:val="30"/>
          <w:szCs w:val="30"/>
        </w:rPr>
        <w:t>（2）徐州市铜山区2024年度国土变更调查项目工作总结；</w:t>
      </w:r>
    </w:p>
    <w:p w14:paraId="143CDC91">
      <w:pPr>
        <w:spacing w:line="520" w:lineRule="exact"/>
        <w:ind w:firstLine="600"/>
        <w:rPr>
          <w:rFonts w:hint="eastAsia" w:ascii="仿宋" w:hAnsi="仿宋" w:eastAsia="仿宋" w:cs="Times New Roman"/>
          <w:kern w:val="0"/>
          <w:sz w:val="30"/>
          <w:szCs w:val="30"/>
        </w:rPr>
      </w:pPr>
      <w:r>
        <w:rPr>
          <w:rFonts w:hint="eastAsia" w:ascii="仿宋" w:hAnsi="仿宋" w:eastAsia="仿宋" w:cs="Times New Roman"/>
          <w:sz w:val="30"/>
          <w:szCs w:val="30"/>
        </w:rPr>
        <w:t>（3）徐州市铜山区2024年度国土变更调查项目土地利用变化情况分析报告。</w:t>
      </w:r>
    </w:p>
    <w:p w14:paraId="7DE6585A">
      <w:pPr>
        <w:widowControl/>
        <w:spacing w:line="520" w:lineRule="exact"/>
        <w:ind w:firstLine="600"/>
        <w:rPr>
          <w:rFonts w:hint="eastAsia" w:ascii="黑体" w:hAnsi="黑体" w:eastAsia="黑体" w:cs="Times New Roman"/>
          <w:bCs/>
          <w:sz w:val="30"/>
          <w:szCs w:val="30"/>
        </w:rPr>
      </w:pPr>
      <w:r>
        <w:rPr>
          <w:rFonts w:hint="eastAsia" w:ascii="黑体" w:hAnsi="黑体" w:eastAsia="黑体" w:cs="Times New Roman"/>
          <w:bCs/>
          <w:sz w:val="30"/>
          <w:szCs w:val="30"/>
        </w:rPr>
        <w:t>六、其他要求</w:t>
      </w:r>
    </w:p>
    <w:p w14:paraId="7F1F266C">
      <w:pPr>
        <w:ind w:firstLine="600" w:firstLineChars="200"/>
      </w:pPr>
      <w:r>
        <w:rPr>
          <w:rFonts w:hint="eastAsia" w:ascii="仿宋" w:hAnsi="仿宋" w:eastAsia="仿宋" w:cs="Times New Roman"/>
          <w:sz w:val="30"/>
          <w:szCs w:val="30"/>
        </w:rPr>
        <w:t>见招标文件《拟签订的合同文本》。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E00CCC"/>
    <w:rsid w:val="02290129"/>
    <w:rsid w:val="0318168A"/>
    <w:rsid w:val="06516329"/>
    <w:rsid w:val="0C856E1B"/>
    <w:rsid w:val="0CAC3EA0"/>
    <w:rsid w:val="101F5ED1"/>
    <w:rsid w:val="14026406"/>
    <w:rsid w:val="1EDF46A9"/>
    <w:rsid w:val="21753B07"/>
    <w:rsid w:val="220E6012"/>
    <w:rsid w:val="2289249D"/>
    <w:rsid w:val="22E54DA8"/>
    <w:rsid w:val="24001142"/>
    <w:rsid w:val="24BC0F42"/>
    <w:rsid w:val="298F675A"/>
    <w:rsid w:val="30782A28"/>
    <w:rsid w:val="366D332F"/>
    <w:rsid w:val="37070489"/>
    <w:rsid w:val="3F223C6C"/>
    <w:rsid w:val="43DE088C"/>
    <w:rsid w:val="4BD5322E"/>
    <w:rsid w:val="4C655769"/>
    <w:rsid w:val="530A406A"/>
    <w:rsid w:val="5524735B"/>
    <w:rsid w:val="571F49ED"/>
    <w:rsid w:val="5B687A0C"/>
    <w:rsid w:val="5CBE62EA"/>
    <w:rsid w:val="60B46603"/>
    <w:rsid w:val="693F1689"/>
    <w:rsid w:val="69BA0B1B"/>
    <w:rsid w:val="6ABD1F75"/>
    <w:rsid w:val="6B4E094D"/>
    <w:rsid w:val="70766740"/>
    <w:rsid w:val="74746286"/>
    <w:rsid w:val="74E00CCC"/>
    <w:rsid w:val="777C0935"/>
    <w:rsid w:val="7CE86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4028</Words>
  <Characters>4253</Characters>
  <Lines>0</Lines>
  <Paragraphs>0</Paragraphs>
  <TotalTime>0</TotalTime>
  <ScaleCrop>false</ScaleCrop>
  <LinksUpToDate>false</LinksUpToDate>
  <CharactersWithSpaces>4253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2025-04-16T04:31:00Z</dcterms:created>
  <dc:creator>南京南大尚诚软件科技有限公司</dc:creator>
  <cp:lastModifiedBy>南京南大尚诚软件科技有限公司</cp:lastModifiedBy>
  <dcterms:modified xsi:type="dcterms:W3CDTF">2025-04-16T07:24:41Z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154B4CEF49404BA9B42C416377CE1A73_11</vt:lpwstr>
  </property>
  <property fmtid="{D5CDD505-2E9C-101B-9397-08002B2CF9AE}" pid="4" name="KSOTemplateDocerSaveRecord">
    <vt:lpwstr>eyJoZGlkIjoiMDFkMmM2NjY2ZGU3Yjg5MmY2ZjJiMzRlYThkNmU4YjMiLCJ1c2VySWQiOiI3MTQ1Mjg4MzEifQ==</vt:lpwstr>
  </property>
</Properties>
</file>