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4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2025年0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</w:rPr>
        <w:t>17:00之前送至我单位，逾期不受理（如邮寄，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2025年0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</w:rPr>
        <w:t>17:00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</w:rPr>
        <w:t>之后到达本公司的邮件将不再受理）。</w:t>
      </w:r>
    </w:p>
    <w:p w14:paraId="0BC9702D">
      <w:pPr>
        <w:rPr>
          <w:rFonts w:hint="default" w:ascii="宋体" w:hAnsi="宋体" w:eastAsia="宋体" w:cs="Times New Roman"/>
          <w:b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b/>
          <w:color w:val="auto"/>
          <w:sz w:val="28"/>
          <w:szCs w:val="28"/>
          <w:highlight w:val="none"/>
          <w:lang w:val="en-US" w:eastAsia="zh-CN" w:bidi="ar-SA"/>
        </w:rPr>
        <w:br w:type="page"/>
      </w:r>
      <w:bookmarkStart w:id="0" w:name="_GoBack"/>
      <w:bookmarkEnd w:id="0"/>
    </w:p>
    <w:p w14:paraId="35CBBB8E">
      <w:pPr>
        <w:keepNext/>
        <w:keepLines/>
        <w:widowControl w:val="0"/>
        <w:spacing w:after="160" w:line="578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0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44"/>
          <w:highlight w:val="none"/>
          <w:lang w:val="en-US" w:eastAsia="zh-CN" w:bidi="ar-SA"/>
        </w:rPr>
        <w:t>采购需求</w:t>
      </w:r>
    </w:p>
    <w:p w14:paraId="70C9CA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一、本项目采购预算金额：本项目不接受超过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 w:bidi="ar-SA"/>
        </w:rPr>
        <w:t>520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 xml:space="preserve">万元的投标报价。供应商所报本项目单价包括完成本项目的所有费用，包括但不限于作业成本费（人工费、材料费、机械费、养护工具设备配置、车辆等）、应急保障费、验收、质量保修、保险、培训、税费、合理利润等供应商认为可能发生的相关一切费用。投标人有漏报或不报的，采购人将视为有关费用已包括在本项目的报价中而不予支付，采购人不支付报价以外的任何费用。 </w:t>
      </w:r>
    </w:p>
    <w:p w14:paraId="286EA3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二、项目内容</w:t>
      </w:r>
    </w:p>
    <w:p w14:paraId="07ED3F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1.项目名称：大龙湖景区设施养护项目。</w:t>
      </w:r>
    </w:p>
    <w:p w14:paraId="50C478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2.服务期限：自合同签订之日起，服务期限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年。</w:t>
      </w:r>
    </w:p>
    <w:p w14:paraId="25DA1F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3.养护范围：本项目主要设施养护范围包含大龙湖景区范围内公共管理房、园路、广场铺装、景区道路、零星石构件、园桥、木质栈道、护栏、古典建筑、钢廊架、景墙、景石、排水系统、景观电力、照明系统、园椅、雕塑、其他零星设施构件、标志标牌、（养护范围及内容详见附表）等。</w:t>
      </w:r>
    </w:p>
    <w:p w14:paraId="0F6A0F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4.本项目养护范围、内容及清单详见附表（相关数据如有误差，以实有数量为准。）</w:t>
      </w:r>
    </w:p>
    <w:p w14:paraId="757483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注：附表中设施统计项目名称、数量以现场实际含有并养护的项目名称、数量为准。</w:t>
      </w:r>
    </w:p>
    <w:p w14:paraId="0751C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三、服务要求及标准</w:t>
      </w:r>
    </w:p>
    <w:p w14:paraId="31904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详见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 w:bidi="ar-SA"/>
        </w:rPr>
        <w:t>招标文件第五章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《合同草案条款》</w:t>
      </w:r>
    </w:p>
    <w:p w14:paraId="417ED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四、人员配备和养护机械设备配备要求（本条为实质性响应指标，如有任何一项不满足或负偏离按响应无效处理）：</w:t>
      </w:r>
    </w:p>
    <w:p w14:paraId="6E87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88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（一）人员配备要求：</w:t>
      </w:r>
    </w:p>
    <w:tbl>
      <w:tblPr>
        <w:tblStyle w:val="7"/>
        <w:tblW w:w="95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30"/>
        <w:gridCol w:w="1013"/>
        <w:gridCol w:w="1013"/>
        <w:gridCol w:w="1013"/>
        <w:gridCol w:w="1220"/>
        <w:gridCol w:w="1193"/>
        <w:gridCol w:w="833"/>
        <w:gridCol w:w="1013"/>
      </w:tblGrid>
      <w:tr w14:paraId="211DE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75" w:type="dxa"/>
            <w:noWrap w:val="0"/>
            <w:vAlign w:val="center"/>
          </w:tcPr>
          <w:p w14:paraId="4D38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总人数</w:t>
            </w:r>
          </w:p>
        </w:tc>
        <w:tc>
          <w:tcPr>
            <w:tcW w:w="1230" w:type="dxa"/>
            <w:noWrap w:val="0"/>
            <w:vAlign w:val="center"/>
          </w:tcPr>
          <w:p w14:paraId="310A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项目经理</w:t>
            </w:r>
          </w:p>
        </w:tc>
        <w:tc>
          <w:tcPr>
            <w:tcW w:w="1013" w:type="dxa"/>
            <w:noWrap w:val="0"/>
            <w:vAlign w:val="center"/>
          </w:tcPr>
          <w:p w14:paraId="5BC44296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技术员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456C8160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质检员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20F7E829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资料员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71DFBB54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安全员</w:t>
            </w:r>
          </w:p>
        </w:tc>
        <w:tc>
          <w:tcPr>
            <w:tcW w:w="1193" w:type="dxa"/>
            <w:noWrap w:val="0"/>
            <w:vAlign w:val="center"/>
          </w:tcPr>
          <w:p w14:paraId="7C92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管理巡查人员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8C4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电工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561E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养护人员</w:t>
            </w:r>
          </w:p>
        </w:tc>
      </w:tr>
      <w:tr w14:paraId="2B247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75" w:type="dxa"/>
            <w:noWrap w:val="0"/>
            <w:vAlign w:val="center"/>
          </w:tcPr>
          <w:p w14:paraId="60C8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13人</w:t>
            </w:r>
          </w:p>
        </w:tc>
        <w:tc>
          <w:tcPr>
            <w:tcW w:w="1230" w:type="dxa"/>
            <w:noWrap w:val="0"/>
            <w:vAlign w:val="center"/>
          </w:tcPr>
          <w:p w14:paraId="2EAE2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1013" w:type="dxa"/>
            <w:noWrap w:val="0"/>
            <w:vAlign w:val="center"/>
          </w:tcPr>
          <w:p w14:paraId="2D316058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2EDCBB6D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434797A9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08DDCC16">
            <w:pPr>
              <w:widowControl/>
              <w:spacing w:after="160" w:line="278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1193" w:type="dxa"/>
            <w:noWrap w:val="0"/>
            <w:vAlign w:val="center"/>
          </w:tcPr>
          <w:p w14:paraId="58F8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2人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4D2F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7DED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5人</w:t>
            </w:r>
          </w:p>
        </w:tc>
      </w:tr>
    </w:tbl>
    <w:p w14:paraId="6B94B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1.项目总负责人（项目经理）配备要求：</w:t>
      </w:r>
    </w:p>
    <w:p w14:paraId="4BFF1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本项目配备项目经理（项目负责人）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名，具有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 w:bidi="ar-SA"/>
        </w:rPr>
        <w:t>贰级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（含）以上市政公用工程注册建造师证书且同时具有《建筑施工企业安全生产考核合格证书》（B 证）及2024年10月份（含）以来任意一个月的社保证明材料扫描件。(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响应文件中提供项目负责人的资格证明文件原件扫描件）</w:t>
      </w:r>
    </w:p>
    <w:p w14:paraId="08711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2.作业人员要经过岗位培训合格之后方可上岗。</w:t>
      </w:r>
    </w:p>
    <w:p w14:paraId="1DE1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3.项目维修保养管理人员应穿戴统一服装，配套设备要符合行业规定及季节特点。</w:t>
      </w:r>
    </w:p>
    <w:p w14:paraId="3490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4.景区一公里范围内设置固定点、配备值班人员及联系电话。</w:t>
      </w:r>
    </w:p>
    <w:p w14:paraId="0A2E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5.项目管理、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vertAlign w:val="baseline"/>
          <w:lang w:val="en-US" w:eastAsia="zh-CN" w:bidi="ar-SA"/>
        </w:rPr>
        <w:t>技术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员是成交供应商合法员工。</w:t>
      </w:r>
    </w:p>
    <w:p w14:paraId="53F17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6.电工特殊工种的养护作业人员应有相应的资格证书，能够胜任现场养护管理工作。</w:t>
      </w:r>
    </w:p>
    <w:p w14:paraId="5F270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7.上述人员在成交结果公示期结束后7个工作日内，完成用工合同签署，且用工时间不少于合同履约期，逾期未按要求完成按自动放弃中标处理。</w:t>
      </w:r>
    </w:p>
    <w:p w14:paraId="03AF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2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说明：响应文件中必须提供“工作人员配备要求”的承诺文件，且所承诺的内容不得低于上述要求。格式见第七章。否则按照响应无效处理。</w:t>
      </w:r>
    </w:p>
    <w:p w14:paraId="70301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（二）养护机械设备配备要求</w:t>
      </w:r>
    </w:p>
    <w:p w14:paraId="0A705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1、巡查应急处置车辆（小型普通客车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台、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叉车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1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台，小型汽车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1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台，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养护应急保障车辆（轻型普通货车）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台、高压水冲车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1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台、汽油发电机组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6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台（功率3KW以上）、气（电）风镐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4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台，振动棒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3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套，片区巡查电动车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辆、数字化城管处置通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1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台、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其他维护工具一批。</w:t>
      </w:r>
    </w:p>
    <w:p w14:paraId="34EBF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-SA"/>
        </w:rPr>
        <w:t>1.上述机械设备机具全部专用于大龙湖景区设施养护项目工作。</w:t>
      </w:r>
    </w:p>
    <w:p w14:paraId="3AC63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  <w:t>2.成交供应商在成交结果公示期结束后7个工作日内，将上述机械设备机具等全部足额配备到位，放置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在徐州市新城片区固定场所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  <w:t>，并提供发票、车辆行驶证等原件或实物查询，逾期未按要求办理到位的按自动放弃中标处理。</w:t>
      </w:r>
    </w:p>
    <w:p w14:paraId="798A4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52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  <w:t>说明：响应文件中必须提供“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养护机械设备配备要求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  <w:t>”的承诺文件，且所承诺的内容不得低于上述要求。格式见第七章。否则按照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响应无效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  <w:t>处理。</w:t>
      </w:r>
    </w:p>
    <w:p w14:paraId="25AB0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五、成交供应商对养护设施的接收以目前现有的设施状况为准，是质量问题的由园林设施项目建设单位负责。</w:t>
      </w:r>
    </w:p>
    <w:p w14:paraId="4C895C13">
      <w:pPr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六、其他要求：其他要求见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招标文件第五章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《合同草案条款》。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1755"/>
    <w:rsid w:val="1D1A0519"/>
    <w:rsid w:val="4D965558"/>
    <w:rsid w:val="54482636"/>
    <w:rsid w:val="5A1037AE"/>
    <w:rsid w:val="65C93BBA"/>
    <w:rsid w:val="68A559D7"/>
    <w:rsid w:val="745416EB"/>
    <w:rsid w:val="792D1E09"/>
    <w:rsid w:val="7F271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color w:val="auto"/>
      <w:kern w:val="44"/>
      <w:sz w:val="4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Arial" w:hAnsi="Arial" w:eastAsia="宋体" w:cs="Arial"/>
      <w:snapToGrid w:val="0"/>
      <w:color w:val="000000"/>
      <w:sz w:val="28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customStyle="1" w:styleId="6">
    <w:name w:val="标题 3 Char"/>
    <w:link w:val="2"/>
    <w:qFormat/>
    <w:uiPriority w:val="0"/>
    <w:rPr>
      <w:rFonts w:ascii="Arial" w:hAnsi="Arial" w:eastAsia="宋体" w:cs="Arial"/>
      <w:snapToGrid w:val="0"/>
      <w:color w:val="000000"/>
      <w:sz w:val="28"/>
      <w:szCs w:val="21"/>
    </w:rPr>
  </w:style>
  <w:style w:type="table" w:customStyle="1" w:styleId="7">
    <w:name w:val="网格型1"/>
    <w:qFormat/>
    <w:uiPriority w:val="0"/>
    <w:pPr>
      <w:widowControl w:val="0"/>
      <w:jc w:val="both"/>
    </w:pPr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1465</Words>
  <Characters>1505</Characters>
  <Lines>0</Lines>
  <Paragraphs>0</Paragraphs>
  <TotalTime>0</TotalTime>
  <ScaleCrop>false</ScaleCrop>
  <LinksUpToDate>false</LinksUpToDate>
  <CharactersWithSpaces>1527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2022-01-20T01:55:00Z</dcterms:created>
  <dc:creator>Administrator</dc:creator>
  <cp:lastModifiedBy>Lee</cp:lastModifiedBy>
  <dcterms:modified xsi:type="dcterms:W3CDTF">2025-04-15T03:11:03Z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2285D93761C04A14A9826BA9CF59F212_13</vt:lpwstr>
  </property>
  <property fmtid="{D5CDD505-2E9C-101B-9397-08002B2CF9AE}" pid="4" name="KSOTemplateDocerSaveRecord">
    <vt:lpwstr>eyJoZGlkIjoiYWRjMjU0OTc4M2ExZWE0MDA0MGVjZThkOWJmZDllYzciLCJ1c2VySWQiOiIzMzMwMDIwMzUifQ==</vt:lpwstr>
  </property>
</Properties>
</file>