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4925">
      <w:pPr>
        <w:pStyle w:val="15"/>
        <w:rPr>
          <w:rFonts w:ascii="宋体" w:hAnsi="宋体" w:eastAsia="宋体" w:cs="宋体"/>
          <w:color w:val="auto"/>
          <w:sz w:val="28"/>
          <w:szCs w:val="28"/>
          <w:lang w:eastAsia="zh-CN"/>
        </w:rPr>
      </w:pPr>
      <w:bookmarkStart w:id="0" w:name="_GoBack"/>
      <w:r>
        <w:rPr>
          <w:rFonts w:hint="eastAsia" w:ascii="宋体" w:hAnsi="宋体" w:eastAsia="宋体" w:cs="宋体"/>
          <w:color w:val="auto"/>
          <w:sz w:val="28"/>
          <w:szCs w:val="28"/>
          <w:lang w:eastAsia="zh-CN"/>
        </w:rPr>
        <w:t>如有建议或意见，请以书面形式并加盖公章、注明联系人、联系方式，于2025年</w:t>
      </w:r>
      <w:r>
        <w:rPr>
          <w:rFonts w:hint="eastAsia" w:ascii="宋体" w:hAnsi="宋体" w:eastAsia="宋体" w:cs="宋体"/>
          <w:i w:val="0"/>
          <w:iCs w:val="0"/>
          <w:caps w:val="0"/>
          <w:color w:val="auto"/>
          <w:spacing w:val="0"/>
          <w:kern w:val="0"/>
          <w:sz w:val="28"/>
          <w:szCs w:val="28"/>
          <w:lang w:val="en-US" w:eastAsia="zh-CN" w:bidi="ar"/>
        </w:rPr>
        <w:t>3月27</w:t>
      </w:r>
      <w:r>
        <w:rPr>
          <w:rFonts w:hint="eastAsia" w:ascii="宋体" w:hAnsi="宋体" w:eastAsia="宋体" w:cs="宋体"/>
          <w:i w:val="0"/>
          <w:iCs w:val="0"/>
          <w:caps w:val="0"/>
          <w:color w:val="auto"/>
          <w:spacing w:val="0"/>
          <w:kern w:val="0"/>
          <w:sz w:val="28"/>
          <w:szCs w:val="28"/>
          <w:lang w:val="en-US" w:eastAsia="zh-CN" w:bidi="ar"/>
        </w:rPr>
        <w:t>日</w:t>
      </w:r>
      <w:r>
        <w:rPr>
          <w:rFonts w:hint="eastAsia" w:ascii="宋体" w:hAnsi="宋体" w:eastAsia="宋体" w:cs="宋体"/>
          <w:color w:val="auto"/>
          <w:sz w:val="28"/>
          <w:szCs w:val="28"/>
          <w:lang w:eastAsia="zh-CN"/>
        </w:rPr>
        <w:t>17:00之前送至我单位，逾期不受理（如邮寄，2025年</w:t>
      </w:r>
      <w:r>
        <w:rPr>
          <w:rFonts w:hint="eastAsia" w:ascii="宋体" w:hAnsi="宋体" w:eastAsia="宋体" w:cs="宋体"/>
          <w:i w:val="0"/>
          <w:iCs w:val="0"/>
          <w:caps w:val="0"/>
          <w:color w:val="auto"/>
          <w:spacing w:val="0"/>
          <w:kern w:val="0"/>
          <w:sz w:val="28"/>
          <w:szCs w:val="28"/>
          <w:lang w:val="en-US" w:eastAsia="zh-CN" w:bidi="ar"/>
        </w:rPr>
        <w:t>3月27</w:t>
      </w:r>
      <w:r>
        <w:rPr>
          <w:rFonts w:hint="eastAsia" w:ascii="宋体" w:hAnsi="宋体" w:eastAsia="宋体" w:cs="宋体"/>
          <w:i w:val="0"/>
          <w:iCs w:val="0"/>
          <w:caps w:val="0"/>
          <w:color w:val="auto"/>
          <w:spacing w:val="0"/>
          <w:kern w:val="0"/>
          <w:sz w:val="28"/>
          <w:szCs w:val="28"/>
          <w:lang w:val="en-US" w:eastAsia="zh-CN" w:bidi="ar"/>
        </w:rPr>
        <w:t>日</w:t>
      </w:r>
      <w:r>
        <w:rPr>
          <w:rFonts w:hint="eastAsia" w:ascii="宋体" w:hAnsi="宋体" w:eastAsia="宋体" w:cs="宋体"/>
          <w:color w:val="auto"/>
          <w:sz w:val="28"/>
          <w:szCs w:val="28"/>
          <w:lang w:eastAsia="zh-CN"/>
        </w:rPr>
        <w:t>17：00之后到达本单位的邮件将不再受理）。</w:t>
      </w:r>
    </w:p>
    <w:p w14:paraId="660CD410">
      <w:pPr>
        <w:widowControl/>
        <w:adjustRightInd w:val="0"/>
        <w:snapToGrid w:val="0"/>
        <w:spacing w:line="240" w:lineRule="auto"/>
        <w:jc w:val="center"/>
        <w:rPr>
          <w:rFonts w:hint="eastAsia" w:ascii="宋体" w:hAnsi="宋体" w:cs="宋体"/>
          <w:b/>
          <w:bCs/>
          <w:color w:val="auto"/>
          <w:sz w:val="13"/>
          <w:szCs w:val="13"/>
          <w:lang w:val="en-US" w:eastAsia="zh-CN"/>
        </w:rPr>
      </w:pPr>
    </w:p>
    <w:p w14:paraId="16AE0BED">
      <w:pPr>
        <w:pStyle w:val="2"/>
        <w:rPr>
          <w:rFonts w:hint="eastAsia"/>
          <w:color w:val="auto"/>
          <w:lang w:val="en-US" w:eastAsia="zh-CN"/>
        </w:rPr>
      </w:pPr>
    </w:p>
    <w:p w14:paraId="2B92912C">
      <w:pPr>
        <w:widowControl/>
        <w:adjustRightInd w:val="0"/>
        <w:snapToGrid w:val="0"/>
        <w:spacing w:line="560" w:lineRule="exact"/>
        <w:jc w:val="center"/>
        <w:rPr>
          <w:rFonts w:ascii="宋体" w:hAnsi="宋体" w:cs="宋体"/>
          <w:b/>
          <w:bCs/>
          <w:color w:val="auto"/>
          <w:sz w:val="36"/>
          <w:szCs w:val="36"/>
        </w:rPr>
      </w:pPr>
      <w:r>
        <w:rPr>
          <w:rFonts w:hint="eastAsia" w:ascii="宋体" w:hAnsi="宋体" w:cs="宋体"/>
          <w:b/>
          <w:bCs/>
          <w:color w:val="auto"/>
          <w:sz w:val="36"/>
          <w:szCs w:val="36"/>
          <w:lang w:val="en-US" w:eastAsia="zh-CN"/>
        </w:rPr>
        <w:t>项目要求（</w:t>
      </w:r>
      <w:r>
        <w:rPr>
          <w:rFonts w:hint="eastAsia" w:ascii="宋体" w:hAnsi="宋体" w:cs="宋体"/>
          <w:b/>
          <w:bCs/>
          <w:color w:val="auto"/>
          <w:sz w:val="36"/>
          <w:szCs w:val="36"/>
        </w:rPr>
        <w:t>采购需求</w:t>
      </w:r>
      <w:r>
        <w:rPr>
          <w:rFonts w:hint="eastAsia" w:ascii="宋体" w:hAnsi="宋体" w:cs="宋体"/>
          <w:b/>
          <w:bCs/>
          <w:color w:val="auto"/>
          <w:sz w:val="36"/>
          <w:szCs w:val="36"/>
          <w:lang w:val="en-US" w:eastAsia="zh-CN"/>
        </w:rPr>
        <w:t>）</w:t>
      </w:r>
    </w:p>
    <w:p w14:paraId="304071F1">
      <w:pPr>
        <w:snapToGrid w:val="0"/>
        <w:spacing w:line="240" w:lineRule="auto"/>
        <w:ind w:right="0"/>
        <w:rPr>
          <w:rFonts w:ascii="宋体" w:hAnsi="宋体" w:cs="宋体"/>
          <w:color w:val="auto"/>
          <w:sz w:val="15"/>
          <w:szCs w:val="15"/>
        </w:rPr>
      </w:pPr>
    </w:p>
    <w:p w14:paraId="40D3E6A1">
      <w:pPr>
        <w:pStyle w:val="5"/>
        <w:keepNext w:val="0"/>
        <w:keepLines w:val="0"/>
        <w:pageBreakBefore w:val="0"/>
        <w:widowControl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rPr>
        <w:t>一</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项目预算</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 xml:space="preserve"> 本项目采购预算金额</w:t>
      </w:r>
      <w:r>
        <w:rPr>
          <w:rFonts w:hint="eastAsia" w:ascii="宋体" w:hAnsi="宋体" w:cs="宋体"/>
          <w:b/>
          <w:color w:val="auto"/>
          <w:sz w:val="24"/>
          <w:szCs w:val="24"/>
          <w:highlight w:val="none"/>
          <w:lang w:val="en-US" w:eastAsia="zh-CN"/>
        </w:rPr>
        <w:t>为</w:t>
      </w:r>
      <w:r>
        <w:rPr>
          <w:rFonts w:hint="eastAsia" w:ascii="宋体" w:hAnsi="宋体" w:cs="宋体"/>
          <w:b/>
          <w:bCs/>
          <w:i w:val="0"/>
          <w:iCs w:val="0"/>
          <w:caps w:val="0"/>
          <w:color w:val="auto"/>
          <w:spacing w:val="0"/>
          <w:kern w:val="0"/>
          <w:sz w:val="24"/>
          <w:szCs w:val="24"/>
          <w:lang w:val="en-US" w:eastAsia="zh-CN" w:bidi="ar"/>
        </w:rPr>
        <w:t>159</w:t>
      </w:r>
      <w:r>
        <w:rPr>
          <w:rFonts w:hint="eastAsia" w:ascii="宋体" w:hAnsi="宋体" w:eastAsia="宋体" w:cs="宋体"/>
          <w:b/>
          <w:bCs/>
          <w:i w:val="0"/>
          <w:iCs w:val="0"/>
          <w:caps w:val="0"/>
          <w:color w:val="auto"/>
          <w:spacing w:val="0"/>
          <w:kern w:val="0"/>
          <w:sz w:val="24"/>
          <w:szCs w:val="24"/>
          <w:lang w:val="en-US" w:eastAsia="zh-CN" w:bidi="ar"/>
        </w:rPr>
        <w:t>万元</w:t>
      </w:r>
      <w:r>
        <w:rPr>
          <w:rFonts w:hint="eastAsia" w:ascii="宋体" w:hAnsi="宋体" w:cs="宋体"/>
          <w:b/>
          <w:bCs/>
          <w:i w:val="0"/>
          <w:iCs w:val="0"/>
          <w:caps w:val="0"/>
          <w:color w:val="auto"/>
          <w:spacing w:val="0"/>
          <w:kern w:val="0"/>
          <w:sz w:val="24"/>
          <w:szCs w:val="24"/>
          <w:lang w:val="en-US" w:eastAsia="zh-CN" w:bidi="ar"/>
        </w:rPr>
        <w:t>人民币</w:t>
      </w:r>
      <w:r>
        <w:rPr>
          <w:rFonts w:hint="eastAsia" w:ascii="宋体" w:hAnsi="宋体" w:eastAsia="宋体" w:cs="宋体"/>
          <w:b/>
          <w:bCs/>
          <w:color w:val="auto"/>
          <w:sz w:val="24"/>
          <w:szCs w:val="24"/>
          <w:highlight w:val="none"/>
        </w:rPr>
        <w:t>。</w:t>
      </w:r>
    </w:p>
    <w:p w14:paraId="78BA31E7">
      <w:pPr>
        <w:pStyle w:val="5"/>
        <w:keepNext w:val="0"/>
        <w:keepLines w:val="0"/>
        <w:pageBreakBefore w:val="0"/>
        <w:widowControl w:val="0"/>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b/>
          <w:color w:val="auto"/>
          <w:sz w:val="24"/>
          <w:szCs w:val="24"/>
          <w:lang w:val="en-US" w:eastAsia="zh-CN"/>
        </w:rPr>
        <w:t>本项目不接受超过</w:t>
      </w:r>
      <w:r>
        <w:rPr>
          <w:rFonts w:hint="eastAsia" w:ascii="宋体" w:hAnsi="宋体" w:cs="宋体"/>
          <w:b/>
          <w:bCs/>
          <w:i w:val="0"/>
          <w:iCs w:val="0"/>
          <w:caps w:val="0"/>
          <w:color w:val="auto"/>
          <w:spacing w:val="0"/>
          <w:kern w:val="0"/>
          <w:sz w:val="24"/>
          <w:szCs w:val="24"/>
          <w:lang w:val="en-US" w:eastAsia="zh-CN" w:bidi="ar"/>
        </w:rPr>
        <w:t>159</w:t>
      </w:r>
      <w:r>
        <w:rPr>
          <w:rFonts w:hint="eastAsia" w:ascii="宋体" w:hAnsi="宋体" w:eastAsia="宋体" w:cs="宋体"/>
          <w:b/>
          <w:bCs/>
          <w:i w:val="0"/>
          <w:iCs w:val="0"/>
          <w:caps w:val="0"/>
          <w:color w:val="auto"/>
          <w:spacing w:val="0"/>
          <w:kern w:val="0"/>
          <w:sz w:val="24"/>
          <w:szCs w:val="24"/>
          <w:lang w:val="en-US" w:eastAsia="zh-CN" w:bidi="ar"/>
        </w:rPr>
        <w:t>万元</w:t>
      </w:r>
      <w:r>
        <w:rPr>
          <w:rFonts w:hint="eastAsia" w:ascii="宋体" w:hAnsi="宋体" w:cs="宋体"/>
          <w:b/>
          <w:bCs/>
          <w:i w:val="0"/>
          <w:iCs w:val="0"/>
          <w:caps w:val="0"/>
          <w:color w:val="auto"/>
          <w:spacing w:val="0"/>
          <w:kern w:val="0"/>
          <w:sz w:val="24"/>
          <w:szCs w:val="24"/>
          <w:lang w:val="en-US" w:eastAsia="zh-CN" w:bidi="ar"/>
        </w:rPr>
        <w:t>人民币</w:t>
      </w:r>
      <w:r>
        <w:rPr>
          <w:rFonts w:hint="eastAsia" w:ascii="宋体" w:hAnsi="宋体" w:eastAsia="宋体" w:cs="宋体"/>
          <w:b/>
          <w:color w:val="auto"/>
          <w:sz w:val="24"/>
          <w:szCs w:val="24"/>
          <w:lang w:val="en-US" w:eastAsia="zh-CN"/>
        </w:rPr>
        <w:t>（采购项目预算金额）的报价。</w:t>
      </w:r>
      <w:r>
        <w:rPr>
          <w:rFonts w:hint="eastAsia" w:ascii="宋体" w:hAnsi="宋体" w:eastAsia="宋体" w:cs="宋体"/>
          <w:color w:val="auto"/>
          <w:sz w:val="24"/>
          <w:szCs w:val="24"/>
          <w:highlight w:val="none"/>
        </w:rPr>
        <w:t>报价包含项目完成的所有费用，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报价时需考虑完成本项目内容所涉及的可能发生的相关一切费用。采购人不再支付报价以外的任何费用。</w:t>
      </w:r>
    </w:p>
    <w:p w14:paraId="031A6BB0">
      <w:pPr>
        <w:pStyle w:val="29"/>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二、项目名称：</w:t>
      </w:r>
    </w:p>
    <w:p w14:paraId="78BD956E">
      <w:pPr>
        <w:pStyle w:val="29"/>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项目名称：</w:t>
      </w:r>
      <w:r>
        <w:rPr>
          <w:rFonts w:hint="eastAsia" w:asciiTheme="minorEastAsia" w:hAnsiTheme="minorEastAsia" w:eastAsiaTheme="minorEastAsia" w:cstheme="minorEastAsia"/>
          <w:bCs/>
          <w:color w:val="auto"/>
          <w:sz w:val="24"/>
          <w:szCs w:val="24"/>
          <w:lang w:eastAsia="zh-CN"/>
        </w:rPr>
        <w:t>睢宁县地理信息公共服务平台（天地图·睢宁）年度运行维护和数据更新融合服务项目</w:t>
      </w:r>
    </w:p>
    <w:p w14:paraId="023170C3">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工作内容与技术需求</w:t>
      </w:r>
    </w:p>
    <w:p w14:paraId="48FD2C67">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Cs/>
          <w:color w:val="auto"/>
          <w:sz w:val="24"/>
          <w:szCs w:val="24"/>
        </w:rPr>
        <w:t>建设背景</w:t>
      </w:r>
    </w:p>
    <w:p w14:paraId="7B963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然资源部、江苏省自然资源厅在2019-2024年相继发布文件《地理信息公共服务平台管理办法》、《天地图县级节点一体化建设方案》、《关于做好2020年地理信息公共服务平台建设与应用工作的通知》（苏自然资函〔2020〕606号）、《关于做好2021年地理信息公共服务平台建设与应用工作的通知》（苏自然资函〔2021〕526号）、《关于推进地理信息公共服务平台数据建设的通知》(苏自然资函〔2022〕138号)、《自然资源部办公厅关于开展地理信息公共服务平台2023年综合评估工作的通知》(自然资办发〔2023〕8360号)、《关于公布地理信息公共服务平台（天地图）2022年度评估结果与2023年工作要求的通知》(苏自然资函〔2023〕107号)，强调推进地理信息公共服务平台建设，完成18-20级电子地图数据全覆盖，建成地理信息“一张网、一个平台、一张图”，并要求每年完成电子地图更新及数据融合更新工作。2024年根据《自然资源部办公厅关于开展地理信息公共服务平台2024年综合评估工作的通知》(自然资办函(2024) 403号)，江苏省自然资源厅关于印发《2024年江苏省天地图市县节点数据更新技术要求》的通知，要求各设区市自然资源主管部门组织辖区内各天地图节点管理建设单位遵照执行。</w:t>
      </w:r>
    </w:p>
    <w:p w14:paraId="511F5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睢宁县地理信息公共服务平台（简称为“天地图·睢宁”），是对用户在线提供数据和服务的出口，也是用户在线获取数据和服务的入口，它是在线服务系统的集中表现，为用户提供一站式地理信息服务。自2022年根据自然资源部及省自然资源厅要求建设完成以来，对睢宁县地理信息应用服务产生了深远的社会影响，为多个政府部门和企事业单位提供7*24小时在线地理服务。</w:t>
      </w:r>
    </w:p>
    <w:p w14:paraId="6FBDC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更好地满足公众对地理位置、时空信息的查询、获取等方面的需求，保证睢宁县地理信息公共服务平台持续完善更新，本项目工作将按照自然资源部以及省自然资源厅地理信息公共服务平台数据建设的通知，推动睢宁县地理信息公共服务平台稳健运行建设，加强“天地图”数据资源建设，以增强服务水平，更好地为互联网用户提供一站式地理信息服务。</w:t>
      </w:r>
    </w:p>
    <w:p w14:paraId="33209D10">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建设内容</w:t>
      </w:r>
    </w:p>
    <w:p w14:paraId="3834B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主要建设内容包括：“天地图·睢宁”门户网站</w:t>
      </w:r>
      <w:r>
        <w:rPr>
          <w:rFonts w:hint="eastAsia" w:asciiTheme="minorEastAsia" w:hAnsiTheme="minorEastAsia" w:eastAsiaTheme="minorEastAsia" w:cstheme="minorEastAsia"/>
          <w:color w:val="auto"/>
          <w:sz w:val="24"/>
          <w:szCs w:val="24"/>
          <w:lang w:val="en-US" w:eastAsia="zh-CN"/>
        </w:rPr>
        <w:t>年度</w:t>
      </w:r>
      <w:r>
        <w:rPr>
          <w:rFonts w:hint="eastAsia" w:asciiTheme="minorEastAsia" w:hAnsiTheme="minorEastAsia" w:eastAsiaTheme="minorEastAsia" w:cstheme="minorEastAsia"/>
          <w:color w:val="auto"/>
          <w:sz w:val="24"/>
          <w:szCs w:val="24"/>
        </w:rPr>
        <w:t>运行维护及</w:t>
      </w:r>
      <w:r>
        <w:rPr>
          <w:rFonts w:hint="eastAsia" w:asciiTheme="minorEastAsia" w:hAnsiTheme="minorEastAsia" w:eastAsiaTheme="minorEastAsia" w:cstheme="minorEastAsia"/>
          <w:color w:val="auto"/>
          <w:sz w:val="24"/>
          <w:szCs w:val="24"/>
          <w:lang w:val="en-US" w:eastAsia="zh-CN"/>
        </w:rPr>
        <w:t>年度</w:t>
      </w:r>
      <w:r>
        <w:rPr>
          <w:rFonts w:hint="eastAsia" w:asciiTheme="minorEastAsia" w:hAnsiTheme="minorEastAsia" w:eastAsiaTheme="minorEastAsia" w:cstheme="minorEastAsia"/>
          <w:color w:val="auto"/>
          <w:sz w:val="24"/>
          <w:szCs w:val="24"/>
        </w:rPr>
        <w:t>数据维护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18-20级电子地图</w:t>
      </w:r>
      <w:r>
        <w:rPr>
          <w:rFonts w:hint="eastAsia" w:asciiTheme="minorEastAsia" w:hAnsiTheme="minorEastAsia" w:eastAsiaTheme="minorEastAsia" w:cstheme="minorEastAsia"/>
          <w:color w:val="auto"/>
          <w:sz w:val="24"/>
          <w:szCs w:val="24"/>
          <w:lang w:val="en-US" w:eastAsia="zh-CN"/>
        </w:rPr>
        <w:t>年度</w:t>
      </w:r>
      <w:r>
        <w:rPr>
          <w:rFonts w:hint="eastAsia" w:asciiTheme="minorEastAsia" w:hAnsiTheme="minorEastAsia" w:eastAsiaTheme="minorEastAsia" w:cstheme="minorEastAsia"/>
          <w:color w:val="auto"/>
          <w:sz w:val="24"/>
          <w:szCs w:val="24"/>
        </w:rPr>
        <w:t>更新以及“天地图·睢宁”</w:t>
      </w:r>
      <w:r>
        <w:rPr>
          <w:rFonts w:hint="eastAsia" w:asciiTheme="minorEastAsia" w:hAnsiTheme="minorEastAsia" w:eastAsiaTheme="minorEastAsia" w:cstheme="minorEastAsia"/>
          <w:color w:val="auto"/>
          <w:sz w:val="24"/>
          <w:szCs w:val="24"/>
          <w:lang w:val="en-US" w:eastAsia="zh-CN"/>
        </w:rPr>
        <w:t>年度</w:t>
      </w:r>
      <w:r>
        <w:rPr>
          <w:rFonts w:hint="eastAsia" w:asciiTheme="minorEastAsia" w:hAnsiTheme="minorEastAsia" w:eastAsiaTheme="minorEastAsia" w:cstheme="minorEastAsia"/>
          <w:color w:val="auto"/>
          <w:sz w:val="24"/>
          <w:szCs w:val="24"/>
        </w:rPr>
        <w:t>数据融合工作。</w:t>
      </w:r>
    </w:p>
    <w:p w14:paraId="3BC78419">
      <w:pPr>
        <w:pStyle w:val="1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2.1 “天地图·睢宁”门户网站年度运行维护</w:t>
      </w:r>
    </w:p>
    <w:p w14:paraId="1D23D4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1）网站内容及数据服务更新</w:t>
      </w:r>
    </w:p>
    <w:p w14:paraId="242D9984">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及时更新网站内容和数据服务，做好网站界面调整，维护好网站的一体化建设成果。</w:t>
      </w:r>
    </w:p>
    <w:p w14:paraId="709878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2）示范应用系统维护</w:t>
      </w:r>
    </w:p>
    <w:p w14:paraId="1B7E0C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持续维护已有示范应用系统，确保系统的正常运行。</w:t>
      </w:r>
    </w:p>
    <w:p w14:paraId="0819C6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3）服务器环境维护</w:t>
      </w:r>
    </w:p>
    <w:p w14:paraId="61EC65AA">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在项目维护过程中，项目组安排专人定期对服务器环境进行维护，包括病毒扫描、系统补丁安装等。</w:t>
      </w:r>
    </w:p>
    <w:p w14:paraId="048C67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4）网站日常运维</w:t>
      </w:r>
    </w:p>
    <w:p w14:paraId="32DD9CCE">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项目组安排专员对网站进行7*24小时的监控及维护，及时发现网站异常情况并解决。</w:t>
      </w:r>
    </w:p>
    <w:p w14:paraId="020A86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5）更新电子地图审图号</w:t>
      </w:r>
    </w:p>
    <w:p w14:paraId="0C2BBB42">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按照省厅要求完成电子地图送审、修改，通过审图并及时更新在线电子地图审图号。</w:t>
      </w:r>
    </w:p>
    <w:p w14:paraId="527CBA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6）睢宁县地理信息资源目录的更新与维护</w:t>
      </w:r>
    </w:p>
    <w:p w14:paraId="6BB42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及时更新测绘成果目录内容，及时发现网站异常情况并解决。</w:t>
      </w:r>
    </w:p>
    <w:p w14:paraId="50B7B3F1">
      <w:pPr>
        <w:pStyle w:val="1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2.2 18-20级电子地图</w:t>
      </w:r>
      <w:r>
        <w:rPr>
          <w:rFonts w:hint="eastAsia" w:asciiTheme="minorEastAsia" w:hAnsiTheme="minorEastAsia" w:eastAsiaTheme="minorEastAsia" w:cstheme="minorEastAsia"/>
          <w:b/>
          <w:bCs w:val="0"/>
          <w:color w:val="auto"/>
          <w:sz w:val="24"/>
          <w:szCs w:val="24"/>
          <w:lang w:val="en-US" w:eastAsia="zh-CN"/>
        </w:rPr>
        <w:t>年度</w:t>
      </w:r>
      <w:r>
        <w:rPr>
          <w:rFonts w:hint="eastAsia" w:asciiTheme="minorEastAsia" w:hAnsiTheme="minorEastAsia" w:eastAsiaTheme="minorEastAsia" w:cstheme="minorEastAsia"/>
          <w:b/>
          <w:bCs w:val="0"/>
          <w:color w:val="auto"/>
          <w:sz w:val="24"/>
          <w:szCs w:val="24"/>
        </w:rPr>
        <w:t>更新</w:t>
      </w:r>
    </w:p>
    <w:p w14:paraId="091F7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按照省厅要求，更新2025年度并收集整理2023年、2024年数据，完成睢宁县18-20级电子地图制作与发布。包括18-20级电子地图矢量底图、18-20级电子地图矢量注记、18-20级电子地图影像底图、18-20级电子地图影像注记。</w:t>
      </w:r>
    </w:p>
    <w:p w14:paraId="3C53A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充分利用睢宁县现势性强的大比例尺地形图数据，结合省厅下发数据、“天地图·江苏”省级数据等数据资源，开展2023至2025年度数据融合工作，并完成睢宁县全域范围18-20级电子地图的生产、更新。</w:t>
      </w:r>
    </w:p>
    <w:p w14:paraId="7FECEF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1）影像电子地图制作</w:t>
      </w:r>
    </w:p>
    <w:p w14:paraId="674AB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对本年度最新影像数据进行几何纠正、镶嵌、调色、制作缓存等处理而形成影像电子底图。</w:t>
      </w:r>
    </w:p>
    <w:p w14:paraId="4BADAC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2）矢量电子地图制作</w:t>
      </w:r>
    </w:p>
    <w:p w14:paraId="007F6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（1）矢量图层处理</w:t>
      </w:r>
    </w:p>
    <w:p w14:paraId="13472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包括对各要素进行相应图层的要素提取、分类、分级、属性归整等处理。</w:t>
      </w:r>
    </w:p>
    <w:p w14:paraId="52716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（2）POI要素处理</w:t>
      </w:r>
    </w:p>
    <w:p w14:paraId="579AB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包括对POI点按天地图要求进行NAME值归整（散点合并处理）、出图分类、优先级等相应属性归整处理，再进行点抽稀处理、同名点查重处理、落水落路处理、NAME标注换行处理等。</w:t>
      </w:r>
    </w:p>
    <w:p w14:paraId="37FCE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（3）数据脱密处理</w:t>
      </w:r>
    </w:p>
    <w:p w14:paraId="7E912B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根据《公开地图内容表示要求》等国家相关规定和要求开展脱密处理，对电子地图的空间位置精度、数据内容等进行相应处理。</w:t>
      </w:r>
    </w:p>
    <w:p w14:paraId="2F60F4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（4）电子地图配图</w:t>
      </w:r>
    </w:p>
    <w:p w14:paraId="1C29E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数据提取分层：依据CH/Z 9011-2011《地理信息公共服务平台电子地图数据规范》，从数据源中提取需在电子地图中显示的水系、居民地及设施、交通、境界与政区等要素，并将需要用不同符号表达的数据层按照国标分类代码进行细分。</w:t>
      </w:r>
    </w:p>
    <w:p w14:paraId="51212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压盖处理：设置不同图层的压盖顺序。</w:t>
      </w:r>
    </w:p>
    <w:p w14:paraId="055021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注记配置：进行注记字段、颜色、字体、大小、方向等设置。</w:t>
      </w:r>
    </w:p>
    <w:p w14:paraId="3D254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符号表达：针对不同图层，设置不同的样式符号。</w:t>
      </w:r>
    </w:p>
    <w:p w14:paraId="625B9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制图分级：建立数据图层与制图图层之间的对照关系。</w:t>
      </w:r>
    </w:p>
    <w:p w14:paraId="07586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图面表达：在图面表现上按照固定信息量的原则，设置18-20级比例尺下图面应显示的不同要素内容。</w:t>
      </w:r>
    </w:p>
    <w:p w14:paraId="0DA0F2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缓存压制：按照相关规定，制作地图缓存。</w:t>
      </w:r>
    </w:p>
    <w:p w14:paraId="314F328B">
      <w:pPr>
        <w:pStyle w:val="1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2.3 “天地图·睢宁”年度数据融合</w:t>
      </w:r>
    </w:p>
    <w:p w14:paraId="7B78E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按照2023至2025年省自然资源厅要求，开展睢宁县天地图数据年度更新</w:t>
      </w:r>
      <w:r>
        <w:rPr>
          <w:rFonts w:hint="eastAsia" w:asciiTheme="minorEastAsia" w:hAnsiTheme="minorEastAsia" w:eastAsiaTheme="minorEastAsia" w:cstheme="minorEastAsia"/>
          <w:color w:val="auto"/>
          <w:sz w:val="24"/>
          <w:szCs w:val="24"/>
          <w:lang w:val="en-US" w:eastAsia="zh-CN"/>
        </w:rPr>
        <w:t>和</w:t>
      </w:r>
      <w:r>
        <w:rPr>
          <w:rFonts w:hint="eastAsia" w:asciiTheme="minorEastAsia" w:hAnsiTheme="minorEastAsia" w:eastAsiaTheme="minorEastAsia" w:cstheme="minorEastAsia"/>
          <w:color w:val="auto"/>
          <w:sz w:val="24"/>
          <w:szCs w:val="24"/>
        </w:rPr>
        <w:t>数据融合工作，并按照省厅要求对重点要素实行季度更新，及时按照省厅下发的技术要求完成并汇交融合成果。</w:t>
      </w:r>
    </w:p>
    <w:p w14:paraId="15D24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省自然资源厅要求，数据融合更新内容主要包括矢量、地名地址与兴趣点两类基础数据，共计27个图层。成果分层与具体内容见表1。更新成果分批分专题提交，数据包括建成区房屋专题、政务兴趣点专题、政务兴趣面专题、年度更新成果、季度更新成果。</w:t>
      </w:r>
    </w:p>
    <w:p w14:paraId="2C04F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表1成果分层与具体内容</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89"/>
        <w:gridCol w:w="1102"/>
        <w:gridCol w:w="3503"/>
        <w:gridCol w:w="3093"/>
      </w:tblGrid>
      <w:tr w14:paraId="2C6A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49" w:type="pct"/>
            <w:shd w:val="clear" w:color="auto" w:fill="BFBFBF"/>
            <w:noWrap w:val="0"/>
            <w:vAlign w:val="center"/>
          </w:tcPr>
          <w:p w14:paraId="286D517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类别</w:t>
            </w:r>
          </w:p>
        </w:tc>
        <w:tc>
          <w:tcPr>
            <w:tcW w:w="576" w:type="pct"/>
            <w:shd w:val="clear" w:color="auto" w:fill="BFBFBF"/>
            <w:noWrap w:val="0"/>
            <w:vAlign w:val="center"/>
          </w:tcPr>
          <w:p w14:paraId="09ABB3D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数据层</w:t>
            </w:r>
          </w:p>
        </w:tc>
        <w:tc>
          <w:tcPr>
            <w:tcW w:w="583" w:type="pct"/>
            <w:shd w:val="clear" w:color="auto" w:fill="BFBFBF"/>
            <w:noWrap w:val="0"/>
            <w:vAlign w:val="center"/>
          </w:tcPr>
          <w:p w14:paraId="5814ADE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数据层标识</w:t>
            </w:r>
          </w:p>
        </w:tc>
        <w:tc>
          <w:tcPr>
            <w:tcW w:w="1853" w:type="pct"/>
            <w:shd w:val="clear" w:color="auto" w:fill="BFBFBF"/>
            <w:noWrap w:val="0"/>
            <w:vAlign w:val="center"/>
          </w:tcPr>
          <w:p w14:paraId="791B6E7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数据内容（必做）</w:t>
            </w:r>
          </w:p>
        </w:tc>
        <w:tc>
          <w:tcPr>
            <w:tcW w:w="1636" w:type="pct"/>
            <w:shd w:val="clear" w:color="auto" w:fill="BFBFBF"/>
            <w:noWrap w:val="0"/>
            <w:vAlign w:val="center"/>
          </w:tcPr>
          <w:p w14:paraId="27466DB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数据内容（选做）</w:t>
            </w:r>
          </w:p>
        </w:tc>
      </w:tr>
      <w:tr w14:paraId="236B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349" w:type="pct"/>
            <w:vMerge w:val="restart"/>
            <w:noWrap w:val="0"/>
            <w:vAlign w:val="center"/>
          </w:tcPr>
          <w:p w14:paraId="5EE9C79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矢量数据</w:t>
            </w:r>
          </w:p>
        </w:tc>
        <w:tc>
          <w:tcPr>
            <w:tcW w:w="576" w:type="pct"/>
            <w:noWrap w:val="0"/>
            <w:vAlign w:val="center"/>
          </w:tcPr>
          <w:p w14:paraId="7FAD737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道路(线)</w:t>
            </w:r>
          </w:p>
        </w:tc>
        <w:tc>
          <w:tcPr>
            <w:tcW w:w="583" w:type="pct"/>
            <w:noWrap w:val="0"/>
            <w:vAlign w:val="center"/>
          </w:tcPr>
          <w:p w14:paraId="5A90F71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ROALN</w:t>
            </w:r>
          </w:p>
        </w:tc>
        <w:tc>
          <w:tcPr>
            <w:tcW w:w="1853" w:type="pct"/>
            <w:noWrap w:val="0"/>
            <w:vAlign w:val="center"/>
          </w:tcPr>
          <w:p w14:paraId="1BC8430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高速公路、国道、省道、县道、乡道、主干道、次干道、快速路、高架路、引道、支线、内部道路、隧道、专用公路、其他公路、匝道、机耕路、乡村路、具有与外界唯一相通作用的小路</w:t>
            </w:r>
          </w:p>
        </w:tc>
        <w:tc>
          <w:tcPr>
            <w:tcW w:w="1636" w:type="pct"/>
            <w:noWrap w:val="0"/>
            <w:vAlign w:val="center"/>
          </w:tcPr>
          <w:p w14:paraId="6A93E09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栈道、阶梯人行路、休闲人行路、时令路、不具有与外界唯一相通作用的小路</w:t>
            </w:r>
          </w:p>
        </w:tc>
      </w:tr>
      <w:tr w14:paraId="3256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349" w:type="pct"/>
            <w:vMerge w:val="continue"/>
            <w:noWrap w:val="0"/>
            <w:vAlign w:val="center"/>
          </w:tcPr>
          <w:p w14:paraId="165CE19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3B91EF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道路附属设施（点）</w:t>
            </w:r>
          </w:p>
        </w:tc>
        <w:tc>
          <w:tcPr>
            <w:tcW w:w="583" w:type="pct"/>
            <w:noWrap w:val="0"/>
            <w:vAlign w:val="center"/>
          </w:tcPr>
          <w:p w14:paraId="732C09B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LFCP</w:t>
            </w:r>
          </w:p>
        </w:tc>
        <w:tc>
          <w:tcPr>
            <w:tcW w:w="1853" w:type="pct"/>
            <w:noWrap w:val="0"/>
            <w:vAlign w:val="center"/>
          </w:tcPr>
          <w:p w14:paraId="6A49261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火车站、民用机场、高速服务区</w:t>
            </w:r>
          </w:p>
        </w:tc>
        <w:tc>
          <w:tcPr>
            <w:tcW w:w="1636" w:type="pct"/>
            <w:noWrap w:val="0"/>
            <w:vAlign w:val="center"/>
          </w:tcPr>
          <w:p w14:paraId="5CB4CF6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长途汽车站、公交站、信号灯、停车场、收费站、加油站、高速公路入口、高速公路出口、小桥</w:t>
            </w:r>
          </w:p>
        </w:tc>
      </w:tr>
      <w:tr w14:paraId="1ED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center"/>
          </w:tcPr>
          <w:p w14:paraId="6F96192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4C7C65B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道路附属设施（线）</w:t>
            </w:r>
          </w:p>
        </w:tc>
        <w:tc>
          <w:tcPr>
            <w:tcW w:w="583" w:type="pct"/>
            <w:noWrap w:val="0"/>
            <w:vAlign w:val="center"/>
          </w:tcPr>
          <w:p w14:paraId="66C2AC4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LFCL</w:t>
            </w:r>
          </w:p>
        </w:tc>
        <w:tc>
          <w:tcPr>
            <w:tcW w:w="1853" w:type="pct"/>
            <w:noWrap w:val="0"/>
            <w:vAlign w:val="center"/>
          </w:tcPr>
          <w:p w14:paraId="3BA77EB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1636" w:type="pct"/>
            <w:noWrap w:val="0"/>
            <w:vAlign w:val="center"/>
          </w:tcPr>
          <w:p w14:paraId="2FD38DE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火车渡、汽车渡、人渡、级面桥、人形拱桥、人行桥、栈桥、缆索桥、亭桥、廊桥、过河缆</w:t>
            </w:r>
          </w:p>
        </w:tc>
      </w:tr>
      <w:tr w14:paraId="5D79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center"/>
          </w:tcPr>
          <w:p w14:paraId="2591BBF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234EC99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道路附属设施（面）</w:t>
            </w:r>
          </w:p>
        </w:tc>
        <w:tc>
          <w:tcPr>
            <w:tcW w:w="583" w:type="pct"/>
            <w:noWrap w:val="0"/>
            <w:vAlign w:val="center"/>
          </w:tcPr>
          <w:p w14:paraId="487CB40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LFCA</w:t>
            </w:r>
          </w:p>
        </w:tc>
        <w:tc>
          <w:tcPr>
            <w:tcW w:w="1853" w:type="pct"/>
            <w:noWrap w:val="0"/>
            <w:vAlign w:val="center"/>
          </w:tcPr>
          <w:p w14:paraId="3ADFC5D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特大桥、大桥、中桥、快速路与城市主次干道上方的过街天桥</w:t>
            </w:r>
          </w:p>
        </w:tc>
        <w:tc>
          <w:tcPr>
            <w:tcW w:w="1636" w:type="pct"/>
            <w:noWrap w:val="0"/>
            <w:vAlign w:val="center"/>
          </w:tcPr>
          <w:p w14:paraId="09B38D5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栈桥、缆索桥、亭桥、廊桥、立体停车场、过街天桥、地下人行通道</w:t>
            </w:r>
          </w:p>
        </w:tc>
      </w:tr>
      <w:tr w14:paraId="33AF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6D5BA56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C84E4E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铁路(线)</w:t>
            </w:r>
          </w:p>
        </w:tc>
        <w:tc>
          <w:tcPr>
            <w:tcW w:w="583" w:type="pct"/>
            <w:noWrap w:val="0"/>
            <w:vAlign w:val="center"/>
          </w:tcPr>
          <w:p w14:paraId="47684F1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RAILN</w:t>
            </w:r>
          </w:p>
        </w:tc>
        <w:tc>
          <w:tcPr>
            <w:tcW w:w="1853" w:type="pct"/>
            <w:noWrap w:val="0"/>
            <w:vAlign w:val="center"/>
          </w:tcPr>
          <w:p w14:paraId="6AAFD22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高速铁路、普通铁路</w:t>
            </w:r>
          </w:p>
        </w:tc>
        <w:tc>
          <w:tcPr>
            <w:tcW w:w="1636" w:type="pct"/>
            <w:noWrap w:val="0"/>
            <w:vAlign w:val="center"/>
          </w:tcPr>
          <w:p w14:paraId="402D5AC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43D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329242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01459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地铁(线)</w:t>
            </w:r>
          </w:p>
        </w:tc>
        <w:tc>
          <w:tcPr>
            <w:tcW w:w="583" w:type="pct"/>
            <w:noWrap w:val="0"/>
            <w:vAlign w:val="center"/>
          </w:tcPr>
          <w:p w14:paraId="1D30628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SUBLN</w:t>
            </w:r>
          </w:p>
        </w:tc>
        <w:tc>
          <w:tcPr>
            <w:tcW w:w="1853" w:type="pct"/>
            <w:noWrap w:val="0"/>
            <w:vAlign w:val="center"/>
          </w:tcPr>
          <w:p w14:paraId="7DD2FDC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地铁、轻轨、有轨电车轨道</w:t>
            </w:r>
          </w:p>
        </w:tc>
        <w:tc>
          <w:tcPr>
            <w:tcW w:w="1636" w:type="pct"/>
            <w:noWrap w:val="0"/>
            <w:vAlign w:val="center"/>
          </w:tcPr>
          <w:p w14:paraId="5B16F1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2C5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1F9D981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6BC11C5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地铁(点)</w:t>
            </w:r>
          </w:p>
        </w:tc>
        <w:tc>
          <w:tcPr>
            <w:tcW w:w="583" w:type="pct"/>
            <w:noWrap w:val="0"/>
            <w:vAlign w:val="center"/>
          </w:tcPr>
          <w:p w14:paraId="0D21E83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SUBPT</w:t>
            </w:r>
          </w:p>
        </w:tc>
        <w:tc>
          <w:tcPr>
            <w:tcW w:w="1853" w:type="pct"/>
            <w:noWrap w:val="0"/>
            <w:vAlign w:val="center"/>
          </w:tcPr>
          <w:p w14:paraId="576936A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地铁（轻轨、有轨电车）站点及出入口</w:t>
            </w:r>
          </w:p>
        </w:tc>
        <w:tc>
          <w:tcPr>
            <w:tcW w:w="1636" w:type="pct"/>
            <w:noWrap w:val="0"/>
            <w:vAlign w:val="center"/>
          </w:tcPr>
          <w:p w14:paraId="29C8B77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48EC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0A9302B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7FEDDFB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地铁(面)</w:t>
            </w:r>
          </w:p>
        </w:tc>
        <w:tc>
          <w:tcPr>
            <w:tcW w:w="583" w:type="pct"/>
            <w:noWrap w:val="0"/>
            <w:vAlign w:val="center"/>
          </w:tcPr>
          <w:p w14:paraId="2919B56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SUBPL</w:t>
            </w:r>
          </w:p>
        </w:tc>
        <w:tc>
          <w:tcPr>
            <w:tcW w:w="1853" w:type="pct"/>
            <w:noWrap w:val="0"/>
            <w:vAlign w:val="center"/>
          </w:tcPr>
          <w:p w14:paraId="3E373BF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站台、通道</w:t>
            </w:r>
          </w:p>
        </w:tc>
        <w:tc>
          <w:tcPr>
            <w:tcW w:w="1636" w:type="pct"/>
            <w:noWrap w:val="0"/>
            <w:vAlign w:val="center"/>
          </w:tcPr>
          <w:p w14:paraId="2E45EF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7E9F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0D4EB63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FD7156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水系(线)</w:t>
            </w:r>
          </w:p>
        </w:tc>
        <w:tc>
          <w:tcPr>
            <w:tcW w:w="583" w:type="pct"/>
            <w:noWrap w:val="0"/>
            <w:vAlign w:val="center"/>
          </w:tcPr>
          <w:p w14:paraId="7D89252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HYDLN</w:t>
            </w:r>
          </w:p>
        </w:tc>
        <w:tc>
          <w:tcPr>
            <w:tcW w:w="1853" w:type="pct"/>
            <w:noWrap w:val="0"/>
            <w:vAlign w:val="center"/>
          </w:tcPr>
          <w:p w14:paraId="1D8F092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河流、沟渠等</w:t>
            </w:r>
          </w:p>
        </w:tc>
        <w:tc>
          <w:tcPr>
            <w:tcW w:w="1636" w:type="pct"/>
            <w:noWrap w:val="0"/>
            <w:vAlign w:val="center"/>
          </w:tcPr>
          <w:p w14:paraId="4287172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r>
      <w:tr w14:paraId="5A41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16533BC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22B1E5F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水系(面)</w:t>
            </w:r>
          </w:p>
        </w:tc>
        <w:tc>
          <w:tcPr>
            <w:tcW w:w="583" w:type="pct"/>
            <w:noWrap w:val="0"/>
            <w:vAlign w:val="center"/>
          </w:tcPr>
          <w:p w14:paraId="799C65D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HYDPL</w:t>
            </w:r>
          </w:p>
        </w:tc>
        <w:tc>
          <w:tcPr>
            <w:tcW w:w="1853" w:type="pct"/>
            <w:noWrap w:val="0"/>
            <w:vAlign w:val="center"/>
          </w:tcPr>
          <w:p w14:paraId="0FA2C56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河流、运河、沟渠、湖泊、池塘、水库、海域</w:t>
            </w:r>
          </w:p>
        </w:tc>
        <w:tc>
          <w:tcPr>
            <w:tcW w:w="1636" w:type="pct"/>
            <w:noWrap w:val="0"/>
            <w:vAlign w:val="center"/>
          </w:tcPr>
          <w:p w14:paraId="72ED662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00B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5398DE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2FD3EAA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水系注记线</w:t>
            </w:r>
          </w:p>
        </w:tc>
        <w:tc>
          <w:tcPr>
            <w:tcW w:w="583" w:type="pct"/>
            <w:noWrap w:val="0"/>
            <w:vAlign w:val="center"/>
          </w:tcPr>
          <w:p w14:paraId="404BC01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HCTLN</w:t>
            </w:r>
          </w:p>
        </w:tc>
        <w:tc>
          <w:tcPr>
            <w:tcW w:w="1853" w:type="pct"/>
            <w:noWrap w:val="0"/>
            <w:vAlign w:val="center"/>
          </w:tcPr>
          <w:p w14:paraId="2278424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有名称水系的注记线</w:t>
            </w:r>
          </w:p>
        </w:tc>
        <w:tc>
          <w:tcPr>
            <w:tcW w:w="1636" w:type="pct"/>
            <w:noWrap w:val="0"/>
            <w:vAlign w:val="center"/>
          </w:tcPr>
          <w:p w14:paraId="5CCD86F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6A63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77411A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40CAED3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水系附属设施（线）</w:t>
            </w:r>
          </w:p>
        </w:tc>
        <w:tc>
          <w:tcPr>
            <w:tcW w:w="583" w:type="pct"/>
            <w:noWrap w:val="0"/>
            <w:vAlign w:val="center"/>
          </w:tcPr>
          <w:p w14:paraId="0577286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HFCL</w:t>
            </w:r>
          </w:p>
        </w:tc>
        <w:tc>
          <w:tcPr>
            <w:tcW w:w="1853" w:type="pct"/>
            <w:noWrap w:val="0"/>
            <w:vAlign w:val="center"/>
          </w:tcPr>
          <w:p w14:paraId="2FD4981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海岸线</w:t>
            </w:r>
          </w:p>
        </w:tc>
        <w:tc>
          <w:tcPr>
            <w:tcW w:w="1636" w:type="pct"/>
            <w:noWrap w:val="0"/>
            <w:vAlign w:val="center"/>
          </w:tcPr>
          <w:p w14:paraId="57603B0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090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39170C1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4A88302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水系附属设施（面）</w:t>
            </w:r>
          </w:p>
        </w:tc>
        <w:tc>
          <w:tcPr>
            <w:tcW w:w="583" w:type="pct"/>
            <w:noWrap w:val="0"/>
            <w:vAlign w:val="center"/>
          </w:tcPr>
          <w:p w14:paraId="61BC6CC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HFCA</w:t>
            </w:r>
          </w:p>
        </w:tc>
        <w:tc>
          <w:tcPr>
            <w:tcW w:w="1853" w:type="pct"/>
            <w:noWrap w:val="0"/>
            <w:vAlign w:val="center"/>
          </w:tcPr>
          <w:p w14:paraId="2197770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海岛、人工岛、河（湖）岛</w:t>
            </w:r>
          </w:p>
        </w:tc>
        <w:tc>
          <w:tcPr>
            <w:tcW w:w="1636" w:type="pct"/>
            <w:noWrap w:val="0"/>
            <w:vAlign w:val="center"/>
          </w:tcPr>
          <w:p w14:paraId="1BAFE70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沙滩、沙砾滩、淤泥滩、岩石滩、岸滩、</w:t>
            </w:r>
            <w:r>
              <w:rPr>
                <w:rFonts w:hint="eastAsia" w:asciiTheme="minorEastAsia" w:hAnsiTheme="minorEastAsia" w:eastAsiaTheme="minorEastAsia" w:cstheme="minorEastAsia"/>
                <w:color w:val="auto"/>
                <w:sz w:val="24"/>
                <w:szCs w:val="24"/>
              </w:rPr>
              <w:t>沙泥滩</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砾石滩、贝类养殖滩、明礁、明礁、明礁、</w:t>
            </w:r>
            <w:r>
              <w:rPr>
                <w:rFonts w:hint="eastAsia" w:asciiTheme="minorEastAsia" w:hAnsiTheme="minorEastAsia" w:eastAsiaTheme="minorEastAsia" w:cstheme="minorEastAsia"/>
                <w:color w:val="auto"/>
                <w:kern w:val="0"/>
                <w:sz w:val="24"/>
                <w:szCs w:val="24"/>
              </w:rPr>
              <w:t>沙洲、</w:t>
            </w:r>
            <w:r>
              <w:rPr>
                <w:rFonts w:hint="eastAsia" w:asciiTheme="minorEastAsia" w:hAnsiTheme="minorEastAsia" w:eastAsiaTheme="minorEastAsia" w:cstheme="minorEastAsia"/>
                <w:color w:val="auto"/>
                <w:sz w:val="24"/>
                <w:szCs w:val="24"/>
              </w:rPr>
              <w:t>水中滩、泉、危险岸区</w:t>
            </w:r>
          </w:p>
        </w:tc>
      </w:tr>
      <w:tr w14:paraId="3FCC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0A5D1E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7092A2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居民地(面)</w:t>
            </w:r>
          </w:p>
        </w:tc>
        <w:tc>
          <w:tcPr>
            <w:tcW w:w="583" w:type="pct"/>
            <w:noWrap w:val="0"/>
            <w:vAlign w:val="center"/>
          </w:tcPr>
          <w:p w14:paraId="24F0948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RESPL</w:t>
            </w:r>
          </w:p>
        </w:tc>
        <w:tc>
          <w:tcPr>
            <w:tcW w:w="1853" w:type="pct"/>
            <w:noWrap w:val="0"/>
            <w:vAlign w:val="center"/>
          </w:tcPr>
          <w:p w14:paraId="757FEA4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单幢房屋、建筑中房屋、简单房屋、突出房屋、相对固定的棚房（如加油站；临时性或者违建棚房不采集）、架空房屋</w:t>
            </w:r>
          </w:p>
        </w:tc>
        <w:tc>
          <w:tcPr>
            <w:tcW w:w="1636" w:type="pct"/>
            <w:noWrap w:val="0"/>
            <w:vAlign w:val="center"/>
          </w:tcPr>
          <w:p w14:paraId="068367C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破坏房屋、廊房、飘楼、柱廊、门顶、雨罩子、阳台、檐廊、挑廊等</w:t>
            </w:r>
          </w:p>
        </w:tc>
      </w:tr>
      <w:tr w14:paraId="0414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634AB5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6489DFD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居民地附属</w:t>
            </w:r>
          </w:p>
          <w:p w14:paraId="5975E71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设施（点）</w:t>
            </w:r>
          </w:p>
        </w:tc>
        <w:tc>
          <w:tcPr>
            <w:tcW w:w="583" w:type="pct"/>
            <w:noWrap w:val="0"/>
            <w:vAlign w:val="center"/>
          </w:tcPr>
          <w:p w14:paraId="10DDC97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RFCP</w:t>
            </w:r>
          </w:p>
        </w:tc>
        <w:tc>
          <w:tcPr>
            <w:tcW w:w="1853" w:type="pct"/>
            <w:noWrap w:val="0"/>
            <w:vAlign w:val="center"/>
          </w:tcPr>
          <w:p w14:paraId="77B81E5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1636" w:type="pct"/>
            <w:noWrap w:val="0"/>
            <w:vAlign w:val="center"/>
          </w:tcPr>
          <w:p w14:paraId="0CEED90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公墓、坟地、独立大坟、古迹遗址、</w:t>
            </w:r>
            <w:r>
              <w:rPr>
                <w:rFonts w:hint="eastAsia" w:asciiTheme="minorEastAsia" w:hAnsiTheme="minorEastAsia" w:eastAsiaTheme="minorEastAsia" w:cstheme="minorEastAsia"/>
                <w:color w:val="auto"/>
                <w:sz w:val="24"/>
                <w:szCs w:val="24"/>
              </w:rPr>
              <w:t>钟鼓楼、城楼、古关塞、亭、庙宇、土地庙、清真寺、教堂、宝塔、经塔、路灯、</w:t>
            </w:r>
            <w:r>
              <w:rPr>
                <w:rFonts w:hint="eastAsia" w:asciiTheme="minorEastAsia" w:hAnsiTheme="minorEastAsia" w:eastAsiaTheme="minorEastAsia" w:cstheme="minorEastAsia"/>
                <w:color w:val="auto"/>
                <w:kern w:val="0"/>
                <w:sz w:val="24"/>
                <w:szCs w:val="24"/>
              </w:rPr>
              <w:t>纪念碑、</w:t>
            </w:r>
            <w:r>
              <w:rPr>
                <w:rFonts w:hint="eastAsia" w:asciiTheme="minorEastAsia" w:hAnsiTheme="minorEastAsia" w:eastAsiaTheme="minorEastAsia" w:cstheme="minorEastAsia"/>
                <w:color w:val="auto"/>
                <w:sz w:val="24"/>
                <w:szCs w:val="24"/>
              </w:rPr>
              <w:t>牌楼、牌坊、彩门、文物碑石、旗杆、塑像</w:t>
            </w:r>
          </w:p>
        </w:tc>
      </w:tr>
      <w:tr w14:paraId="706E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04A7780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3854B6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居民地附属</w:t>
            </w:r>
          </w:p>
          <w:p w14:paraId="567A592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设施（线）</w:t>
            </w:r>
          </w:p>
        </w:tc>
        <w:tc>
          <w:tcPr>
            <w:tcW w:w="583" w:type="pct"/>
            <w:noWrap w:val="0"/>
            <w:vAlign w:val="center"/>
          </w:tcPr>
          <w:p w14:paraId="644ACCC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RFCL</w:t>
            </w:r>
          </w:p>
        </w:tc>
        <w:tc>
          <w:tcPr>
            <w:tcW w:w="1853" w:type="pct"/>
            <w:noWrap w:val="0"/>
            <w:vAlign w:val="center"/>
          </w:tcPr>
          <w:p w14:paraId="641FE29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体育场的内轮廓线</w:t>
            </w:r>
          </w:p>
        </w:tc>
        <w:tc>
          <w:tcPr>
            <w:tcW w:w="1636" w:type="pct"/>
            <w:noWrap w:val="0"/>
            <w:vAlign w:val="center"/>
          </w:tcPr>
          <w:p w14:paraId="54F7FB0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牌楼、牌坊、彩门、砖石城墙</w:t>
            </w:r>
          </w:p>
        </w:tc>
      </w:tr>
      <w:tr w14:paraId="6F1C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2E17FA0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2C4CA06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居民地附属</w:t>
            </w:r>
          </w:p>
          <w:p w14:paraId="520E4F5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设施（面）</w:t>
            </w:r>
          </w:p>
        </w:tc>
        <w:tc>
          <w:tcPr>
            <w:tcW w:w="583" w:type="pct"/>
            <w:noWrap w:val="0"/>
            <w:vAlign w:val="center"/>
          </w:tcPr>
          <w:p w14:paraId="3FF03F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RFCA</w:t>
            </w:r>
          </w:p>
        </w:tc>
        <w:tc>
          <w:tcPr>
            <w:tcW w:w="1853" w:type="pct"/>
            <w:noWrap w:val="0"/>
            <w:vAlign w:val="center"/>
          </w:tcPr>
          <w:p w14:paraId="4FB43C1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露天体育场</w:t>
            </w:r>
          </w:p>
        </w:tc>
        <w:tc>
          <w:tcPr>
            <w:tcW w:w="1636" w:type="pct"/>
            <w:noWrap w:val="0"/>
            <w:vAlign w:val="center"/>
          </w:tcPr>
          <w:p w14:paraId="25246A7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盐田、盐场、水产养殖场、温室、大棚、露天舞台、观礼台、厕所、公墓、坟地、独立大坟、古迹遗址、钟鼓楼、城楼、古关塞、土地庙、砖石城墙、纪念碑、报刊亭、岗亭、岗楼</w:t>
            </w:r>
          </w:p>
        </w:tc>
      </w:tr>
      <w:tr w14:paraId="40E3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2840624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0BEC917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绿地(面)</w:t>
            </w:r>
          </w:p>
        </w:tc>
        <w:tc>
          <w:tcPr>
            <w:tcW w:w="583" w:type="pct"/>
            <w:noWrap w:val="0"/>
            <w:vAlign w:val="center"/>
          </w:tcPr>
          <w:p w14:paraId="6CEED2A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VEGPL</w:t>
            </w:r>
          </w:p>
        </w:tc>
        <w:tc>
          <w:tcPr>
            <w:tcW w:w="1853" w:type="pct"/>
            <w:noWrap w:val="0"/>
            <w:vAlign w:val="center"/>
          </w:tcPr>
          <w:p w14:paraId="143F312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公园、植物园、高尔夫球场、风景区内部的绿地</w:t>
            </w:r>
          </w:p>
        </w:tc>
        <w:tc>
          <w:tcPr>
            <w:tcW w:w="1636" w:type="pct"/>
            <w:noWrap w:val="0"/>
            <w:vAlign w:val="center"/>
          </w:tcPr>
          <w:p w14:paraId="5FFF439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单位院落、工矿企业、居住小区等内部的人工绿地与花圃花坛、道路沿线的人工绿地与花圃花坛</w:t>
            </w:r>
          </w:p>
        </w:tc>
      </w:tr>
      <w:tr w14:paraId="602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center"/>
          </w:tcPr>
          <w:p w14:paraId="01B7730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62C755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道路顶层线</w:t>
            </w:r>
          </w:p>
        </w:tc>
        <w:tc>
          <w:tcPr>
            <w:tcW w:w="583" w:type="pct"/>
            <w:noWrap w:val="0"/>
            <w:vAlign w:val="center"/>
          </w:tcPr>
          <w:p w14:paraId="345E05B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ROLLN</w:t>
            </w:r>
          </w:p>
        </w:tc>
        <w:tc>
          <w:tcPr>
            <w:tcW w:w="1853" w:type="pct"/>
            <w:noWrap w:val="0"/>
            <w:vAlign w:val="center"/>
          </w:tcPr>
          <w:p w14:paraId="78A4E9D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道路立交区域的顶层线</w:t>
            </w:r>
          </w:p>
        </w:tc>
        <w:tc>
          <w:tcPr>
            <w:tcW w:w="1636" w:type="pct"/>
            <w:noWrap w:val="0"/>
            <w:vAlign w:val="center"/>
          </w:tcPr>
          <w:p w14:paraId="39631C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304E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226F77B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10CDA0F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省级政区(面)</w:t>
            </w:r>
          </w:p>
        </w:tc>
        <w:tc>
          <w:tcPr>
            <w:tcW w:w="583" w:type="pct"/>
            <w:noWrap w:val="0"/>
            <w:vAlign w:val="center"/>
          </w:tcPr>
          <w:p w14:paraId="79A471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PROPL</w:t>
            </w:r>
          </w:p>
        </w:tc>
        <w:tc>
          <w:tcPr>
            <w:tcW w:w="1853" w:type="pct"/>
            <w:noWrap w:val="0"/>
            <w:vAlign w:val="center"/>
          </w:tcPr>
          <w:p w14:paraId="208B8C1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省级政区范围</w:t>
            </w:r>
          </w:p>
        </w:tc>
        <w:tc>
          <w:tcPr>
            <w:tcW w:w="1636" w:type="pct"/>
            <w:noWrap w:val="0"/>
            <w:vAlign w:val="center"/>
          </w:tcPr>
          <w:p w14:paraId="1E90601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4645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28E4FAD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142C346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地级政区(面)</w:t>
            </w:r>
          </w:p>
        </w:tc>
        <w:tc>
          <w:tcPr>
            <w:tcW w:w="583" w:type="pct"/>
            <w:noWrap w:val="0"/>
            <w:vAlign w:val="center"/>
          </w:tcPr>
          <w:p w14:paraId="41B3AF1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DISPL</w:t>
            </w:r>
          </w:p>
        </w:tc>
        <w:tc>
          <w:tcPr>
            <w:tcW w:w="1853" w:type="pct"/>
            <w:noWrap w:val="0"/>
            <w:vAlign w:val="center"/>
          </w:tcPr>
          <w:p w14:paraId="52FF4B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地级政区范围</w:t>
            </w:r>
          </w:p>
        </w:tc>
        <w:tc>
          <w:tcPr>
            <w:tcW w:w="1636" w:type="pct"/>
            <w:noWrap w:val="0"/>
            <w:vAlign w:val="center"/>
          </w:tcPr>
          <w:p w14:paraId="5E19AE6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6642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53CB78C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0C63F87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县级政区(面)</w:t>
            </w:r>
          </w:p>
        </w:tc>
        <w:tc>
          <w:tcPr>
            <w:tcW w:w="583" w:type="pct"/>
            <w:noWrap w:val="0"/>
            <w:vAlign w:val="center"/>
          </w:tcPr>
          <w:p w14:paraId="12C3A70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COUPL</w:t>
            </w:r>
          </w:p>
        </w:tc>
        <w:tc>
          <w:tcPr>
            <w:tcW w:w="1853" w:type="pct"/>
            <w:noWrap w:val="0"/>
            <w:vAlign w:val="center"/>
          </w:tcPr>
          <w:p w14:paraId="5CD3DAD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县级政区范围</w:t>
            </w:r>
          </w:p>
        </w:tc>
        <w:tc>
          <w:tcPr>
            <w:tcW w:w="1636" w:type="pct"/>
            <w:noWrap w:val="0"/>
            <w:vAlign w:val="center"/>
          </w:tcPr>
          <w:p w14:paraId="480BE47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29DC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5BE558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5131FCD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乡级政区(面)</w:t>
            </w:r>
          </w:p>
        </w:tc>
        <w:tc>
          <w:tcPr>
            <w:tcW w:w="583" w:type="pct"/>
            <w:noWrap w:val="0"/>
            <w:vAlign w:val="center"/>
          </w:tcPr>
          <w:p w14:paraId="0A410AD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TOWPL</w:t>
            </w:r>
          </w:p>
        </w:tc>
        <w:tc>
          <w:tcPr>
            <w:tcW w:w="1853" w:type="pct"/>
            <w:noWrap w:val="0"/>
            <w:vAlign w:val="center"/>
          </w:tcPr>
          <w:p w14:paraId="0D09E01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乡级政区范围</w:t>
            </w:r>
          </w:p>
        </w:tc>
        <w:tc>
          <w:tcPr>
            <w:tcW w:w="1636" w:type="pct"/>
            <w:noWrap w:val="0"/>
            <w:vAlign w:val="center"/>
          </w:tcPr>
          <w:p w14:paraId="636CE47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14:paraId="6744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top"/>
          </w:tcPr>
          <w:p w14:paraId="1A73ADA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525F9EB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村级政区（面）</w:t>
            </w:r>
          </w:p>
        </w:tc>
        <w:tc>
          <w:tcPr>
            <w:tcW w:w="583" w:type="pct"/>
            <w:noWrap w:val="0"/>
            <w:vAlign w:val="center"/>
          </w:tcPr>
          <w:p w14:paraId="121F140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VILPL</w:t>
            </w:r>
          </w:p>
        </w:tc>
        <w:tc>
          <w:tcPr>
            <w:tcW w:w="1853" w:type="pct"/>
            <w:noWrap w:val="0"/>
            <w:vAlign w:val="center"/>
          </w:tcPr>
          <w:p w14:paraId="610536D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1636" w:type="pct"/>
            <w:noWrap w:val="0"/>
            <w:vAlign w:val="center"/>
          </w:tcPr>
          <w:p w14:paraId="0CB0ACB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村级政区范围</w:t>
            </w:r>
          </w:p>
        </w:tc>
      </w:tr>
      <w:tr w14:paraId="25D1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center"/>
          </w:tcPr>
          <w:p w14:paraId="58BA382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6363784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境界(线)</w:t>
            </w:r>
          </w:p>
        </w:tc>
        <w:tc>
          <w:tcPr>
            <w:tcW w:w="583" w:type="pct"/>
            <w:noWrap w:val="0"/>
            <w:vAlign w:val="center"/>
          </w:tcPr>
          <w:p w14:paraId="41FC0CE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BOULN</w:t>
            </w:r>
          </w:p>
        </w:tc>
        <w:tc>
          <w:tcPr>
            <w:tcW w:w="1853" w:type="pct"/>
            <w:noWrap w:val="0"/>
            <w:vAlign w:val="center"/>
          </w:tcPr>
          <w:p w14:paraId="658B0E8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省级界线、地级界线、县级界线、乡级界线</w:t>
            </w:r>
          </w:p>
        </w:tc>
        <w:tc>
          <w:tcPr>
            <w:tcW w:w="1636" w:type="pct"/>
            <w:noWrap w:val="0"/>
            <w:vAlign w:val="center"/>
          </w:tcPr>
          <w:p w14:paraId="2D59687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村级界线</w:t>
            </w:r>
          </w:p>
        </w:tc>
      </w:tr>
      <w:tr w14:paraId="3CBB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noWrap w:val="0"/>
            <w:vAlign w:val="center"/>
          </w:tcPr>
          <w:p w14:paraId="48A0F62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p>
        </w:tc>
        <w:tc>
          <w:tcPr>
            <w:tcW w:w="576" w:type="pct"/>
            <w:noWrap w:val="0"/>
            <w:vAlign w:val="center"/>
          </w:tcPr>
          <w:p w14:paraId="54A2CC3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综合功能单元（面）</w:t>
            </w:r>
          </w:p>
        </w:tc>
        <w:tc>
          <w:tcPr>
            <w:tcW w:w="583" w:type="pct"/>
            <w:noWrap w:val="0"/>
            <w:vAlign w:val="center"/>
          </w:tcPr>
          <w:p w14:paraId="4DF1FC8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BUCA</w:t>
            </w:r>
          </w:p>
        </w:tc>
        <w:tc>
          <w:tcPr>
            <w:tcW w:w="1853" w:type="pct"/>
            <w:noWrap w:val="0"/>
            <w:vAlign w:val="center"/>
          </w:tcPr>
          <w:p w14:paraId="1AB4B75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居住小区、政府机构、中小学、中专、职高、大专院校、综合体育中心、综合医院、专科医院、旅游度假区、风景名胜、公园、规模较大的商业综合体及购物广场（确有困难的，可放宽对集镇区及农村地区的要求，集镇区采集拥有独立院落的重要政府机构、医院及学校即可，农村地区可不采集）</w:t>
            </w:r>
          </w:p>
        </w:tc>
        <w:tc>
          <w:tcPr>
            <w:tcW w:w="1636" w:type="pct"/>
            <w:noWrap w:val="0"/>
            <w:vAlign w:val="center"/>
          </w:tcPr>
          <w:p w14:paraId="21D93FA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公司企业、幼儿园、托儿所、技校、驾校、党校、社区医疗、防疫站、体检机构、规模较大的旅游休闲场所（如广场、游乐园、动物园、高尔夫俱乐部）及娱乐购物场所（如电影院、剧院、戏院、博物馆等）</w:t>
            </w:r>
          </w:p>
        </w:tc>
      </w:tr>
      <w:tr w14:paraId="37D2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noWrap w:val="0"/>
            <w:vAlign w:val="center"/>
          </w:tcPr>
          <w:p w14:paraId="12E98A1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地名地址与兴趣点数据</w:t>
            </w:r>
          </w:p>
        </w:tc>
        <w:tc>
          <w:tcPr>
            <w:tcW w:w="576" w:type="pct"/>
            <w:noWrap w:val="0"/>
            <w:vAlign w:val="center"/>
          </w:tcPr>
          <w:p w14:paraId="5D0089A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地名地址与</w:t>
            </w:r>
          </w:p>
          <w:p w14:paraId="7C2E723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兴趣点</w:t>
            </w:r>
          </w:p>
        </w:tc>
        <w:tc>
          <w:tcPr>
            <w:tcW w:w="583" w:type="pct"/>
            <w:noWrap w:val="0"/>
            <w:vAlign w:val="center"/>
          </w:tcPr>
          <w:p w14:paraId="4D54B2F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PLAPT</w:t>
            </w:r>
          </w:p>
        </w:tc>
        <w:tc>
          <w:tcPr>
            <w:tcW w:w="1853" w:type="pct"/>
            <w:noWrap w:val="0"/>
            <w:vAlign w:val="center"/>
          </w:tcPr>
          <w:p w14:paraId="55AC5C6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县级以上（含）政府机构、乡镇级以上（含）地名及政府驻地、重要场所（机场、火车站、汽车客运站、小区、医院、学校、公园、商业综合体、综合体育中心、城市标志性建筑、风景名胜区、规模较大的城市广场、休闲度假区等）</w:t>
            </w:r>
          </w:p>
        </w:tc>
        <w:tc>
          <w:tcPr>
            <w:tcW w:w="1636" w:type="pct"/>
            <w:noWrap w:val="0"/>
            <w:vAlign w:val="center"/>
          </w:tcPr>
          <w:p w14:paraId="6907DBD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行政村、自然村、村屯级地名、村组级地名、社区、集镇、区片名、村（居）委会、农村居民点地名、地址、各类兴趣点（包含政府、教育、文化、卫生、餐饮、住宿、运动、休闲、娱乐、金融、交通等类别）</w:t>
            </w:r>
          </w:p>
        </w:tc>
      </w:tr>
    </w:tbl>
    <w:p w14:paraId="54B2C11C">
      <w:pPr>
        <w:pStyle w:val="1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2.4 转换软件的使用许可</w:t>
      </w:r>
    </w:p>
    <w:p w14:paraId="7AEB3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转换软件能实现1954北京坐标系-1980西安坐标系-CGCS2000等坐标系之间的相互转换，转换成果符合相关技术规范和业务管理需要。</w:t>
      </w:r>
    </w:p>
    <w:p w14:paraId="09758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项目成果为提供转换软件的使用许可，许可日期至202</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年12月31日。</w:t>
      </w:r>
    </w:p>
    <w:p w14:paraId="1DBD00D9">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建设周期</w:t>
      </w:r>
    </w:p>
    <w:p w14:paraId="284DD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本项目建设周期：合同签订之日起到2025年12月31日结束。</w:t>
      </w:r>
    </w:p>
    <w:p w14:paraId="49C299E6">
      <w:pPr>
        <w:pStyle w:val="29"/>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en-US" w:eastAsia="zh-CN"/>
        </w:rPr>
        <w:t>六</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rPr>
        <w:t>其他要求：</w:t>
      </w:r>
      <w:r>
        <w:rPr>
          <w:rFonts w:hint="eastAsia" w:asciiTheme="minorEastAsia" w:hAnsiTheme="minorEastAsia" w:eastAsiaTheme="minorEastAsia" w:cstheme="minorEastAsia"/>
          <w:bCs/>
          <w:color w:val="auto"/>
          <w:sz w:val="24"/>
          <w:szCs w:val="24"/>
        </w:rPr>
        <w:t>见</w:t>
      </w:r>
      <w:r>
        <w:rPr>
          <w:rFonts w:hint="eastAsia" w:asciiTheme="minorEastAsia" w:hAnsiTheme="minorEastAsia" w:eastAsiaTheme="minorEastAsia" w:cstheme="minorEastAsia"/>
          <w:bCs/>
          <w:color w:val="auto"/>
          <w:sz w:val="24"/>
          <w:szCs w:val="24"/>
          <w:lang w:eastAsia="zh-CN"/>
        </w:rPr>
        <w:t>招标文件</w:t>
      </w:r>
      <w:r>
        <w:rPr>
          <w:rFonts w:hint="eastAsia" w:asciiTheme="minorEastAsia" w:hAnsiTheme="minorEastAsia" w:eastAsiaTheme="minorEastAsia" w:cstheme="minorEastAsia"/>
          <w:bCs/>
          <w:color w:val="auto"/>
          <w:sz w:val="24"/>
          <w:szCs w:val="24"/>
        </w:rPr>
        <w:t>附件《</w:t>
      </w:r>
      <w:r>
        <w:rPr>
          <w:rFonts w:hint="eastAsia" w:asciiTheme="minorEastAsia" w:hAnsiTheme="minorEastAsia" w:eastAsiaTheme="minorEastAsia" w:cstheme="minorEastAsia"/>
          <w:bCs/>
          <w:color w:val="auto"/>
          <w:sz w:val="24"/>
          <w:szCs w:val="24"/>
          <w:lang w:eastAsia="zh-CN"/>
        </w:rPr>
        <w:t>拟签订的合同文本</w:t>
      </w:r>
      <w:r>
        <w:rPr>
          <w:rFonts w:hint="eastAsia" w:asciiTheme="minorEastAsia" w:hAnsiTheme="minorEastAsia" w:eastAsiaTheme="minorEastAsia" w:cstheme="minorEastAsia"/>
          <w:bCs/>
          <w:color w:val="auto"/>
          <w:sz w:val="24"/>
          <w:szCs w:val="24"/>
        </w:rPr>
        <w:t>》。</w:t>
      </w:r>
    </w:p>
    <w:p w14:paraId="51A685E4">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rPr>
      </w:pPr>
    </w:p>
    <w:bookmarkEnd w:id="0"/>
    <w:sectPr>
      <w:footerReference r:id="rId3" w:type="default"/>
      <w:pgSz w:w="11906" w:h="16838"/>
      <w:pgMar w:top="1278" w:right="1228" w:bottom="1080" w:left="143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E68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8F6F3">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C8F6F3">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2U4NzkxYjY5ODcwMjNmODBiZWJjNTA2MGQ3ZmQifQ=="/>
  </w:docVars>
  <w:rsids>
    <w:rsidRoot w:val="009A017E"/>
    <w:rsid w:val="000873CF"/>
    <w:rsid w:val="0009278E"/>
    <w:rsid w:val="002617F9"/>
    <w:rsid w:val="004711CA"/>
    <w:rsid w:val="00473C02"/>
    <w:rsid w:val="009A017E"/>
    <w:rsid w:val="00EF60D4"/>
    <w:rsid w:val="01336C8A"/>
    <w:rsid w:val="01422176"/>
    <w:rsid w:val="02164225"/>
    <w:rsid w:val="02571C51"/>
    <w:rsid w:val="02684181"/>
    <w:rsid w:val="02D24DA7"/>
    <w:rsid w:val="034B78FB"/>
    <w:rsid w:val="04274B10"/>
    <w:rsid w:val="052C69CB"/>
    <w:rsid w:val="068154EF"/>
    <w:rsid w:val="072F217E"/>
    <w:rsid w:val="0733791E"/>
    <w:rsid w:val="07DC0889"/>
    <w:rsid w:val="08744BDF"/>
    <w:rsid w:val="08C244BD"/>
    <w:rsid w:val="09615BFC"/>
    <w:rsid w:val="0A6749FB"/>
    <w:rsid w:val="0AF777D1"/>
    <w:rsid w:val="0C931AD8"/>
    <w:rsid w:val="0CA9723F"/>
    <w:rsid w:val="0D7D0092"/>
    <w:rsid w:val="0E0832BB"/>
    <w:rsid w:val="0E460DCC"/>
    <w:rsid w:val="0E8B67DF"/>
    <w:rsid w:val="0EED500D"/>
    <w:rsid w:val="0F2F1860"/>
    <w:rsid w:val="0F87344A"/>
    <w:rsid w:val="10AA73F0"/>
    <w:rsid w:val="124B7C02"/>
    <w:rsid w:val="13833F28"/>
    <w:rsid w:val="13A600FE"/>
    <w:rsid w:val="13B011C1"/>
    <w:rsid w:val="13C507D9"/>
    <w:rsid w:val="141379A2"/>
    <w:rsid w:val="142B4CEC"/>
    <w:rsid w:val="14ED3D4F"/>
    <w:rsid w:val="1546602E"/>
    <w:rsid w:val="154B265A"/>
    <w:rsid w:val="16322361"/>
    <w:rsid w:val="168778AE"/>
    <w:rsid w:val="17D2722C"/>
    <w:rsid w:val="18307A5E"/>
    <w:rsid w:val="18455C50"/>
    <w:rsid w:val="18A40BC9"/>
    <w:rsid w:val="1905246D"/>
    <w:rsid w:val="1A0C2EC9"/>
    <w:rsid w:val="1A871FD4"/>
    <w:rsid w:val="1AA47261"/>
    <w:rsid w:val="1B5E7755"/>
    <w:rsid w:val="1BB97CAB"/>
    <w:rsid w:val="1BEC2FB3"/>
    <w:rsid w:val="1DED2748"/>
    <w:rsid w:val="213C22E6"/>
    <w:rsid w:val="21834885"/>
    <w:rsid w:val="218B0B78"/>
    <w:rsid w:val="21A8172A"/>
    <w:rsid w:val="21CA5B67"/>
    <w:rsid w:val="21F901D7"/>
    <w:rsid w:val="2256750D"/>
    <w:rsid w:val="22F90220"/>
    <w:rsid w:val="22FD7853"/>
    <w:rsid w:val="24047C06"/>
    <w:rsid w:val="24113C54"/>
    <w:rsid w:val="243F2E30"/>
    <w:rsid w:val="25070E5D"/>
    <w:rsid w:val="2551032A"/>
    <w:rsid w:val="268D0EEE"/>
    <w:rsid w:val="27090EBD"/>
    <w:rsid w:val="27A549AF"/>
    <w:rsid w:val="281C077C"/>
    <w:rsid w:val="283C0E1E"/>
    <w:rsid w:val="28F06523"/>
    <w:rsid w:val="2ABC6246"/>
    <w:rsid w:val="2C101C21"/>
    <w:rsid w:val="2C1F6101"/>
    <w:rsid w:val="2D9B2143"/>
    <w:rsid w:val="2E8B0409"/>
    <w:rsid w:val="2E8C4181"/>
    <w:rsid w:val="2EBA6F40"/>
    <w:rsid w:val="2F3F298E"/>
    <w:rsid w:val="2FA20FB6"/>
    <w:rsid w:val="2FAF0127"/>
    <w:rsid w:val="2FB5242A"/>
    <w:rsid w:val="2FE204FD"/>
    <w:rsid w:val="30AE7D37"/>
    <w:rsid w:val="30CB0150"/>
    <w:rsid w:val="318C4ED3"/>
    <w:rsid w:val="31B22151"/>
    <w:rsid w:val="33022C64"/>
    <w:rsid w:val="33072B09"/>
    <w:rsid w:val="333224C4"/>
    <w:rsid w:val="33D00B5D"/>
    <w:rsid w:val="33E10ACB"/>
    <w:rsid w:val="33F13B74"/>
    <w:rsid w:val="34DC70ED"/>
    <w:rsid w:val="356C57F5"/>
    <w:rsid w:val="35C66F06"/>
    <w:rsid w:val="366864BB"/>
    <w:rsid w:val="36DD06AB"/>
    <w:rsid w:val="397871A5"/>
    <w:rsid w:val="398754E9"/>
    <w:rsid w:val="39AF6D7F"/>
    <w:rsid w:val="39F95891"/>
    <w:rsid w:val="3A0C0AEA"/>
    <w:rsid w:val="3A9C7D01"/>
    <w:rsid w:val="3B4E0AC1"/>
    <w:rsid w:val="3BA96372"/>
    <w:rsid w:val="3D3B56F0"/>
    <w:rsid w:val="3E384F6C"/>
    <w:rsid w:val="3E8D1F7B"/>
    <w:rsid w:val="3FA35906"/>
    <w:rsid w:val="3FE91433"/>
    <w:rsid w:val="416D74ED"/>
    <w:rsid w:val="419B675D"/>
    <w:rsid w:val="41D96B13"/>
    <w:rsid w:val="421F74D6"/>
    <w:rsid w:val="42B9333F"/>
    <w:rsid w:val="43F81D47"/>
    <w:rsid w:val="448A3C83"/>
    <w:rsid w:val="449F47B6"/>
    <w:rsid w:val="455410FD"/>
    <w:rsid w:val="45554E75"/>
    <w:rsid w:val="46717A8D"/>
    <w:rsid w:val="497C6E74"/>
    <w:rsid w:val="4A964640"/>
    <w:rsid w:val="4B4B4D50"/>
    <w:rsid w:val="4C030DAC"/>
    <w:rsid w:val="4C764A5D"/>
    <w:rsid w:val="4CE4495C"/>
    <w:rsid w:val="4CF70A99"/>
    <w:rsid w:val="4D9C5D33"/>
    <w:rsid w:val="4DF934A4"/>
    <w:rsid w:val="4E1F0B9E"/>
    <w:rsid w:val="4EED5C0D"/>
    <w:rsid w:val="4F0E67C1"/>
    <w:rsid w:val="4F105397"/>
    <w:rsid w:val="4F644633"/>
    <w:rsid w:val="52014170"/>
    <w:rsid w:val="526F3A1A"/>
    <w:rsid w:val="52DB2E5E"/>
    <w:rsid w:val="53034162"/>
    <w:rsid w:val="530D748E"/>
    <w:rsid w:val="531F3A27"/>
    <w:rsid w:val="53560736"/>
    <w:rsid w:val="537B4C0C"/>
    <w:rsid w:val="53B008FD"/>
    <w:rsid w:val="55221109"/>
    <w:rsid w:val="55844967"/>
    <w:rsid w:val="56097778"/>
    <w:rsid w:val="564D0CCB"/>
    <w:rsid w:val="569D7939"/>
    <w:rsid w:val="58CA7BFC"/>
    <w:rsid w:val="58DF44D9"/>
    <w:rsid w:val="59152893"/>
    <w:rsid w:val="5A261866"/>
    <w:rsid w:val="5A576F72"/>
    <w:rsid w:val="5AD318FE"/>
    <w:rsid w:val="5ADD34EB"/>
    <w:rsid w:val="5B6C07B0"/>
    <w:rsid w:val="5CAD76DA"/>
    <w:rsid w:val="5CC42BB4"/>
    <w:rsid w:val="5D5C2939"/>
    <w:rsid w:val="5E2378CA"/>
    <w:rsid w:val="5F8927D2"/>
    <w:rsid w:val="5F950838"/>
    <w:rsid w:val="6115578D"/>
    <w:rsid w:val="61CD6067"/>
    <w:rsid w:val="62D61160"/>
    <w:rsid w:val="62ED5038"/>
    <w:rsid w:val="63FA39A3"/>
    <w:rsid w:val="64191A38"/>
    <w:rsid w:val="653475BE"/>
    <w:rsid w:val="65510D5D"/>
    <w:rsid w:val="65562818"/>
    <w:rsid w:val="658822B8"/>
    <w:rsid w:val="65917C19"/>
    <w:rsid w:val="662427B5"/>
    <w:rsid w:val="66E80789"/>
    <w:rsid w:val="676A6106"/>
    <w:rsid w:val="68DE6DAC"/>
    <w:rsid w:val="698A701B"/>
    <w:rsid w:val="6A3C7DD7"/>
    <w:rsid w:val="6AB25FF2"/>
    <w:rsid w:val="6AD20B92"/>
    <w:rsid w:val="6AED1528"/>
    <w:rsid w:val="6BC85EB3"/>
    <w:rsid w:val="6C507FC1"/>
    <w:rsid w:val="6C680349"/>
    <w:rsid w:val="6D9730CF"/>
    <w:rsid w:val="6E032E11"/>
    <w:rsid w:val="6E6E2980"/>
    <w:rsid w:val="6E797AF6"/>
    <w:rsid w:val="6EC26EF1"/>
    <w:rsid w:val="703053E5"/>
    <w:rsid w:val="70A628A5"/>
    <w:rsid w:val="711C66C3"/>
    <w:rsid w:val="72094054"/>
    <w:rsid w:val="7285473C"/>
    <w:rsid w:val="72FB2DFB"/>
    <w:rsid w:val="738B6F7F"/>
    <w:rsid w:val="73A3131E"/>
    <w:rsid w:val="73A56E44"/>
    <w:rsid w:val="73B055F4"/>
    <w:rsid w:val="73FE2C50"/>
    <w:rsid w:val="74177616"/>
    <w:rsid w:val="742A6FE1"/>
    <w:rsid w:val="75933F65"/>
    <w:rsid w:val="76366E84"/>
    <w:rsid w:val="767A7ECC"/>
    <w:rsid w:val="76805946"/>
    <w:rsid w:val="76DB492B"/>
    <w:rsid w:val="77113EF0"/>
    <w:rsid w:val="77536BB7"/>
    <w:rsid w:val="77C577DB"/>
    <w:rsid w:val="790B2EA9"/>
    <w:rsid w:val="797C3D19"/>
    <w:rsid w:val="79EB30D7"/>
    <w:rsid w:val="79F61C2C"/>
    <w:rsid w:val="7A401675"/>
    <w:rsid w:val="7A582B07"/>
    <w:rsid w:val="7AE85868"/>
    <w:rsid w:val="7BD302C6"/>
    <w:rsid w:val="7C256794"/>
    <w:rsid w:val="7CF14A91"/>
    <w:rsid w:val="7D6E2F64"/>
    <w:rsid w:val="7D7F2CC5"/>
    <w:rsid w:val="7F98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heading 1"/>
    <w:basedOn w:val="1"/>
    <w:next w:val="1"/>
    <w:qFormat/>
    <w:uiPriority w:val="0"/>
    <w:pPr>
      <w:keepNext/>
      <w:keepLines/>
      <w:spacing w:before="100" w:after="100" w:line="360" w:lineRule="auto"/>
      <w:outlineLvl w:val="0"/>
    </w:pPr>
    <w:rPr>
      <w:rFonts w:ascii="Cambria Math" w:hAnsi="Cambria Math" w:eastAsia="Cambria Math" w:cs="Cambria Math"/>
      <w:kern w:val="44"/>
      <w:sz w:val="28"/>
    </w:rPr>
  </w:style>
  <w:style w:type="paragraph" w:styleId="1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3">
    <w:name w:val="heading 4"/>
    <w:basedOn w:val="1"/>
    <w:next w:val="1"/>
    <w:qFormat/>
    <w:uiPriority w:val="0"/>
    <w:pPr>
      <w:keepNext/>
      <w:widowControl/>
      <w:spacing w:before="240" w:after="60"/>
      <w:jc w:val="left"/>
      <w:outlineLvl w:val="3"/>
    </w:pPr>
    <w:rPr>
      <w:rFonts w:ascii="Arial" w:hAnsi="Arial"/>
      <w:b/>
      <w:kern w:val="0"/>
      <w:sz w:val="24"/>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pPr>
  </w:style>
  <w:style w:type="paragraph" w:customStyle="1" w:styleId="3">
    <w:name w:val="正文112"/>
    <w:next w:val="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
    <w:name w:val="正文文本11"/>
    <w:basedOn w:val="5"/>
    <w:next w:val="1"/>
    <w:qFormat/>
    <w:uiPriority w:val="0"/>
    <w:pPr>
      <w:spacing w:after="120"/>
    </w:pPr>
  </w:style>
  <w:style w:type="paragraph" w:customStyle="1" w:styleId="5">
    <w:name w:val="正文11"/>
    <w:next w:val="6"/>
    <w:link w:val="2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文本1"/>
    <w:basedOn w:val="7"/>
    <w:next w:val="5"/>
    <w:qFormat/>
    <w:uiPriority w:val="0"/>
    <w:rPr>
      <w:rFonts w:eastAsia="黑体"/>
      <w:b/>
      <w:bCs/>
      <w:spacing w:val="20"/>
      <w:sz w:val="56"/>
    </w:rPr>
  </w:style>
  <w:style w:type="paragraph" w:customStyle="1" w:styleId="7">
    <w:name w:val="正文1"/>
    <w:basedOn w:val="8"/>
    <w:next w:val="6"/>
    <w:qFormat/>
    <w:uiPriority w:val="0"/>
    <w:pPr>
      <w:spacing w:line="360" w:lineRule="atLeast"/>
      <w:jc w:val="left"/>
    </w:pPr>
  </w:style>
  <w:style w:type="paragraph" w:customStyle="1" w:styleId="8">
    <w:name w:val="正文111"/>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正文文本缩进1"/>
    <w:basedOn w:val="5"/>
    <w:next w:val="10"/>
    <w:qFormat/>
    <w:uiPriority w:val="0"/>
    <w:pPr>
      <w:spacing w:after="120"/>
      <w:ind w:left="420"/>
    </w:pPr>
  </w:style>
  <w:style w:type="paragraph" w:customStyle="1" w:styleId="10">
    <w:name w:val="寄信人地址1"/>
    <w:basedOn w:val="8"/>
    <w:qFormat/>
    <w:uiPriority w:val="0"/>
    <w:rPr>
      <w:rFonts w:ascii="Arial" w:hAnsi="Arial"/>
    </w:rPr>
  </w:style>
  <w:style w:type="paragraph" w:styleId="14">
    <w:name w:val="annotation text"/>
    <w:basedOn w:val="1"/>
    <w:qFormat/>
    <w:uiPriority w:val="0"/>
    <w:pPr>
      <w:jc w:val="left"/>
    </w:pPr>
  </w:style>
  <w:style w:type="paragraph" w:styleId="15">
    <w:name w:val="Body Text"/>
    <w:basedOn w:val="1"/>
    <w:semiHidden/>
    <w:qFormat/>
    <w:uiPriority w:val="0"/>
    <w:rPr>
      <w:rFonts w:ascii="Arial" w:hAnsi="Arial" w:eastAsia="Arial" w:cs="Arial"/>
      <w:szCs w:val="21"/>
      <w:lang w:eastAsia="en-US"/>
    </w:rPr>
  </w:style>
  <w:style w:type="paragraph" w:styleId="16">
    <w:name w:val="toc 8"/>
    <w:basedOn w:val="1"/>
    <w:next w:val="1"/>
    <w:qFormat/>
    <w:uiPriority w:val="0"/>
    <w:pPr>
      <w:ind w:left="2940" w:leftChars="1400"/>
    </w:pPr>
  </w:style>
  <w:style w:type="paragraph" w:styleId="17">
    <w:name w:val="footer"/>
    <w:basedOn w:val="1"/>
    <w:qFormat/>
    <w:uiPriority w:val="0"/>
    <w:pPr>
      <w:tabs>
        <w:tab w:val="center" w:pos="4153"/>
        <w:tab w:val="right" w:pos="8306"/>
      </w:tabs>
      <w:snapToGrid w:val="0"/>
      <w:jc w:val="left"/>
    </w:pPr>
    <w:rPr>
      <w:sz w:val="18"/>
      <w:szCs w:val="18"/>
    </w:rPr>
  </w:style>
  <w:style w:type="paragraph" w:customStyle="1" w:styleId="20">
    <w:name w:val="文本块1"/>
    <w:basedOn w:val="8"/>
    <w:next w:val="21"/>
    <w:qFormat/>
    <w:uiPriority w:val="0"/>
    <w:pPr>
      <w:ind w:left="256" w:right="6" w:firstLine="624"/>
    </w:pPr>
    <w:rPr>
      <w:rFonts w:eastAsia="仿宋_GB2312"/>
      <w:sz w:val="28"/>
      <w:szCs w:val="20"/>
    </w:rPr>
  </w:style>
  <w:style w:type="paragraph" w:customStyle="1" w:styleId="21">
    <w:name w:val="标题 41"/>
    <w:basedOn w:val="7"/>
    <w:next w:val="5"/>
    <w:qFormat/>
    <w:uiPriority w:val="0"/>
    <w:pPr>
      <w:keepNext/>
      <w:keepLines/>
      <w:spacing w:before="280" w:after="290" w:line="376" w:lineRule="auto"/>
      <w:outlineLvl w:val="3"/>
    </w:pPr>
    <w:rPr>
      <w:rFonts w:ascii="Cambria" w:hAnsi="Cambria"/>
      <w:b/>
      <w:bCs/>
      <w:sz w:val="28"/>
      <w:szCs w:val="28"/>
    </w:rPr>
  </w:style>
  <w:style w:type="paragraph" w:customStyle="1" w:styleId="22">
    <w:name w:val="正文文本缩进11"/>
    <w:basedOn w:val="8"/>
    <w:qFormat/>
    <w:uiPriority w:val="0"/>
    <w:pPr>
      <w:spacing w:line="360" w:lineRule="auto"/>
      <w:ind w:firstLine="425"/>
    </w:pPr>
  </w:style>
  <w:style w:type="paragraph" w:customStyle="1" w:styleId="23">
    <w:name w:val="文本块11"/>
    <w:basedOn w:val="1"/>
    <w:unhideWhenUsed/>
    <w:qFormat/>
    <w:uiPriority w:val="99"/>
    <w:pPr>
      <w:spacing w:after="120"/>
      <w:ind w:left="1440" w:right="1440"/>
    </w:pPr>
  </w:style>
  <w:style w:type="paragraph" w:customStyle="1" w:styleId="24">
    <w:name w:val="表格正文"/>
    <w:next w:val="16"/>
    <w:qFormat/>
    <w:uiPriority w:val="0"/>
    <w:pPr>
      <w:widowControl w:val="0"/>
      <w:jc w:val="center"/>
      <w:textAlignment w:val="center"/>
    </w:pPr>
    <w:rPr>
      <w:rFonts w:ascii="宋体" w:hAnsi="宋体" w:eastAsia="宋体" w:cs="宋体"/>
      <w:sz w:val="21"/>
      <w:lang w:val="en-US" w:eastAsia="zh-CN" w:bidi="ar-SA"/>
    </w:rPr>
  </w:style>
  <w:style w:type="paragraph" w:customStyle="1" w:styleId="25">
    <w:name w:val="一级条标题"/>
    <w:basedOn w:val="26"/>
    <w:next w:val="27"/>
    <w:qFormat/>
    <w:uiPriority w:val="99"/>
    <w:pPr>
      <w:tabs>
        <w:tab w:val="left" w:pos="810"/>
        <w:tab w:val="left" w:pos="907"/>
        <w:tab w:val="left" w:pos="1265"/>
      </w:tabs>
      <w:spacing w:before="0" w:after="0"/>
      <w:ind w:left="907" w:hanging="907"/>
      <w:outlineLvl w:val="2"/>
    </w:pPr>
    <w:rPr>
      <w:rFonts w:hAnsi="宋体"/>
      <w:sz w:val="20"/>
    </w:rPr>
  </w:style>
  <w:style w:type="paragraph" w:customStyle="1" w:styleId="26">
    <w:name w:val="章标题"/>
    <w:next w:val="1"/>
    <w:qFormat/>
    <w:uiPriority w:val="99"/>
    <w:pPr>
      <w:tabs>
        <w:tab w:val="left" w:pos="810"/>
        <w:tab w:val="left" w:pos="1265"/>
      </w:tabs>
      <w:spacing w:before="50" w:after="50"/>
      <w:ind w:left="810" w:hanging="810"/>
      <w:jc w:val="both"/>
      <w:outlineLvl w:val="1"/>
    </w:pPr>
    <w:rPr>
      <w:rFonts w:hint="default" w:ascii="黑体" w:hAnsi="Calibri" w:eastAsia="黑体" w:cs="Times New Roman"/>
      <w:sz w:val="22"/>
      <w:lang w:val="en-US" w:eastAsia="zh-CN" w:bidi="ar-SA"/>
    </w:rPr>
  </w:style>
  <w:style w:type="paragraph" w:customStyle="1" w:styleId="27">
    <w:name w:val="段"/>
    <w:basedOn w:val="7"/>
    <w:next w:val="1"/>
    <w:qFormat/>
    <w:uiPriority w:val="99"/>
    <w:pPr>
      <w:widowControl/>
      <w:ind w:firstLine="200"/>
    </w:pPr>
    <w:rPr>
      <w:rFonts w:ascii="宋体"/>
      <w:szCs w:val="20"/>
    </w:rPr>
  </w:style>
  <w:style w:type="character" w:customStyle="1" w:styleId="28">
    <w:name w:val="NormalCharacter"/>
    <w:link w:val="5"/>
    <w:semiHidden/>
    <w:qFormat/>
    <w:uiPriority w:val="0"/>
    <w:rPr>
      <w:rFonts w:hint="default" w:ascii="Times New Roman" w:hAnsi="Times New Roman" w:eastAsia="宋体" w:cs="Times New Roman"/>
      <w:sz w:val="21"/>
      <w:szCs w:val="24"/>
      <w:lang w:val="en-US" w:eastAsia="zh-CN" w:bidi="ar-SA"/>
    </w:rPr>
  </w:style>
  <w:style w:type="paragraph" w:customStyle="1" w:styleId="29">
    <w:name w:val="正文12"/>
    <w:next w:val="30"/>
    <w:qFormat/>
    <w:uiPriority w:val="0"/>
    <w:rPr>
      <w:rFonts w:hint="default" w:ascii="Times New Roman" w:hAnsi="Times New Roman" w:eastAsia="宋体" w:cs="Times New Roman"/>
      <w:lang w:val="en-US" w:eastAsia="zh-CN" w:bidi="ar-SA"/>
    </w:rPr>
  </w:style>
  <w:style w:type="paragraph" w:customStyle="1" w:styleId="30">
    <w:name w:val="首行缩进"/>
    <w:basedOn w:val="5"/>
    <w:next w:val="5"/>
    <w:qFormat/>
    <w:uiPriority w:val="0"/>
    <w:pPr>
      <w:ind w:firstLine="200" w:firstLineChars="200"/>
    </w:pPr>
    <w:rPr>
      <w:sz w:val="20"/>
    </w:rPr>
  </w:style>
  <w:style w:type="paragraph" w:customStyle="1" w:styleId="31">
    <w:name w:val="Default"/>
    <w:qFormat/>
    <w:uiPriority w:val="0"/>
    <w:pPr>
      <w:widowControl w:val="0"/>
    </w:pPr>
    <w:rPr>
      <w:rFonts w:hint="default" w:ascii="宋体" w:hAnsi="Calibri" w:eastAsia="宋体" w:cs="宋体"/>
      <w:color w:val="000000"/>
      <w:sz w:val="24"/>
      <w:szCs w:val="24"/>
      <w:lang w:val="en-US" w:eastAsia="zh-CN" w:bidi="ar-SA"/>
    </w:rPr>
  </w:style>
  <w:style w:type="paragraph" w:customStyle="1" w:styleId="32">
    <w:name w:val="表格"/>
    <w:basedOn w:val="1"/>
    <w:next w:val="1"/>
    <w:qFormat/>
    <w:uiPriority w:val="1"/>
    <w:pPr>
      <w:spacing w:line="0" w:lineRule="atLeast"/>
      <w:ind w:firstLine="0" w:firstLineChars="0"/>
      <w:jc w:val="center"/>
    </w:pPr>
    <w:rPr>
      <w:sz w:val="21"/>
    </w:rPr>
  </w:style>
  <w:style w:type="table" w:customStyle="1" w:styleId="33">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2498</Words>
  <Characters>2685</Characters>
  <Lines>37</Lines>
  <Paragraphs>10</Paragraphs>
  <TotalTime>0</TotalTime>
  <ScaleCrop>false</ScaleCrop>
  <LinksUpToDate>false</LinksUpToDate>
  <CharactersWithSpaces>2691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2023-11-10T09:38:00Z</dcterms:created>
  <dc:creator>Sourire</dc:creator>
  <cp:lastModifiedBy>W</cp:lastModifiedBy>
  <dcterms:modified xsi:type="dcterms:W3CDTF">2025-03-24T02:12:19Z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E16BA7B342B84B1994FC16922E1C72D1_13</vt:lpwstr>
  </property>
  <property fmtid="{D5CDD505-2E9C-101B-9397-08002B2CF9AE}" pid="4" name="KSOTemplateDocerSaveRecord">
    <vt:lpwstr>eyJoZGlkIjoiMzc0Y2U4NzkxYjY5ODcwMjNmODBiZWJjNTA2MGQ3ZmQiLCJ1c2VySWQiOiIzNTM3MjYzMzEifQ==</vt:lpwstr>
  </property>
</Properties>
</file>