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DAF0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bookmarkStart w:id="0" w:name="OLE_LINK1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3月20日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17:00之前送至我单位，逾期不受理（如邮寄，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3月20日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17:00之后到达本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单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的邮件将不再受理）。</w:t>
      </w:r>
    </w:p>
    <w:p w14:paraId="5E3053BD">
      <w:pPr>
        <w:pStyle w:val="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  <w:jc w:val="both"/>
        <w:rPr>
          <w:rFonts w:ascii="宋体" w:hAnsi="宋体" w:eastAsia="宋体"/>
          <w:b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26E6EDF">
      <w:pPr>
        <w:pStyle w:val="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  <w:jc w:val="center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>第六章采购需求</w:t>
      </w:r>
    </w:p>
    <w:p w14:paraId="0062EFD6">
      <w:pPr>
        <w:pStyle w:val="5"/>
        <w:spacing w:line="360" w:lineRule="auto"/>
        <w:ind w:firstLine="482"/>
        <w:rPr>
          <w:rFonts w:ascii="宋体" w:hAnsi="宋体" w:eastAsia="宋体"/>
          <w:b/>
          <w:color w:val="auto"/>
          <w:sz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t>一、项目概况</w:t>
      </w:r>
    </w:p>
    <w:p w14:paraId="515E51F0">
      <w:pPr>
        <w:pStyle w:val="6"/>
        <w:ind w:right="440" w:firstLine="48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为做好林业有害生物防治工作，保障“银杏黄”生态景观效果，巩固绿化成果，促进我市林业健康可持续发展，拟在全市飞机施药防治美国白蛾</w:t>
      </w:r>
      <w:r>
        <w:rPr>
          <w:rFonts w:ascii="宋体" w:hAnsi="宋体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杨小舟蛾</w:t>
      </w:r>
      <w:r>
        <w:rPr>
          <w:rFonts w:ascii="宋体" w:hAnsi="宋体" w:eastAsia="宋体"/>
          <w:color w:val="auto"/>
          <w:sz w:val="24"/>
          <w:szCs w:val="24"/>
          <w:highlight w:val="none"/>
          <w:lang w:eastAsia="zh-CN"/>
        </w:rPr>
        <w:t>约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万亩和银杏病虫害</w:t>
      </w:r>
      <w:r>
        <w:rPr>
          <w:rFonts w:ascii="宋体" w:hAnsi="宋体" w:eastAsia="宋体"/>
          <w:color w:val="auto"/>
          <w:sz w:val="24"/>
          <w:szCs w:val="24"/>
          <w:highlight w:val="none"/>
          <w:lang w:eastAsia="zh-CN"/>
        </w:rPr>
        <w:t>约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万亩，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无人机喷烟防治银杏病虫害约2400亩。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防治金额以实际完成飞防后的飞防面积</w:t>
      </w:r>
      <w:r>
        <w:rPr>
          <w:rFonts w:ascii="宋体" w:hAnsi="宋体" w:eastAsia="宋体"/>
          <w:color w:val="auto"/>
          <w:sz w:val="24"/>
          <w:szCs w:val="24"/>
          <w:highlight w:val="none"/>
          <w:lang w:val="en-US" w:eastAsia="zh-CN"/>
        </w:rPr>
        <w:t>计算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为准。</w:t>
      </w:r>
    </w:p>
    <w:p w14:paraId="62C751F1">
      <w:pPr>
        <w:pStyle w:val="5"/>
        <w:spacing w:line="360" w:lineRule="auto"/>
        <w:ind w:left="502"/>
        <w:rPr>
          <w:rFonts w:ascii="宋体" w:hAnsi="宋体" w:eastAsia="宋体"/>
          <w:color w:val="auto"/>
          <w:sz w:val="24"/>
          <w:szCs w:val="24"/>
          <w:highlight w:val="none"/>
          <w:u w:val="single"/>
          <w:lang w:eastAsia="zh-CN" w:bidi="en-US"/>
        </w:rPr>
      </w:pP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>1．项目名称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：</w:t>
      </w:r>
      <w:r>
        <w:rPr>
          <w:rFonts w:ascii="宋体" w:hAnsi="宋体" w:eastAsia="宋体"/>
          <w:color w:val="auto"/>
          <w:sz w:val="24"/>
          <w:szCs w:val="24"/>
          <w:highlight w:val="none"/>
          <w:u w:val="single"/>
          <w:lang w:eastAsia="zh-CN" w:bidi="en-US"/>
        </w:rPr>
        <w:t>202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 w:bidi="en-US"/>
        </w:rPr>
        <w:t>5</w:t>
      </w:r>
      <w:r>
        <w:rPr>
          <w:rFonts w:ascii="宋体" w:hAnsi="宋体" w:eastAsia="宋体"/>
          <w:color w:val="auto"/>
          <w:sz w:val="24"/>
          <w:szCs w:val="24"/>
          <w:highlight w:val="none"/>
          <w:u w:val="single"/>
          <w:lang w:eastAsia="zh-CN" w:bidi="en-US"/>
        </w:rPr>
        <w:t>年邳州市自然资源和规划局飞机施药防治林业有害生物项目</w:t>
      </w:r>
    </w:p>
    <w:p w14:paraId="39E24B8D">
      <w:pPr>
        <w:pStyle w:val="5"/>
        <w:spacing w:line="360" w:lineRule="auto"/>
        <w:ind w:firstLine="482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>2．招标控制价</w:t>
      </w:r>
    </w:p>
    <w:p w14:paraId="3BFB824E">
      <w:pPr>
        <w:pStyle w:val="5"/>
        <w:spacing w:line="360" w:lineRule="auto"/>
        <w:ind w:firstLine="480"/>
        <w:jc w:val="left"/>
        <w:rPr>
          <w:rFonts w:ascii="宋体" w:hAnsi="宋体" w:eastAsia="宋体"/>
          <w:b/>
          <w:color w:val="auto"/>
          <w:sz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本年度飞机施药防治林业有害</w:t>
      </w:r>
      <w:r>
        <w:rPr>
          <w:rFonts w:ascii="宋体" w:hAnsi="宋体" w:eastAsia="宋体"/>
          <w:color w:val="auto"/>
          <w:sz w:val="24"/>
          <w:highlight w:val="none"/>
        </w:rPr>
        <w:t>生物项目招标控制价为</w:t>
      </w:r>
      <w:r>
        <w:rPr>
          <w:rFonts w:ascii="宋体" w:hAnsi="宋体" w:eastAsia="宋体"/>
          <w:b/>
          <w:color w:val="auto"/>
          <w:sz w:val="24"/>
          <w:highlight w:val="none"/>
          <w:u w:val="single"/>
          <w:lang w:eastAsia="zh-CN"/>
        </w:rPr>
        <w:t>280</w:t>
      </w:r>
      <w:r>
        <w:rPr>
          <w:rFonts w:ascii="宋体" w:hAnsi="宋体" w:eastAsia="宋体"/>
          <w:b/>
          <w:color w:val="auto"/>
          <w:sz w:val="24"/>
          <w:highlight w:val="none"/>
          <w:u w:val="none"/>
          <w:lang w:eastAsia="zh-CN"/>
        </w:rPr>
        <w:t>万</w:t>
      </w:r>
      <w:r>
        <w:rPr>
          <w:rFonts w:ascii="宋体" w:hAnsi="宋体" w:eastAsia="宋体"/>
          <w:b/>
          <w:color w:val="auto"/>
          <w:sz w:val="24"/>
          <w:highlight w:val="none"/>
          <w:u w:val="none"/>
        </w:rPr>
        <w:t>元。</w:t>
      </w:r>
      <w:r>
        <w:rPr>
          <w:rFonts w:ascii="宋体" w:hAnsi="宋体" w:eastAsia="宋体"/>
          <w:b/>
          <w:color w:val="auto"/>
          <w:sz w:val="24"/>
          <w:highlight w:val="none"/>
        </w:rPr>
        <w:t>（最高限价）</w:t>
      </w:r>
    </w:p>
    <w:p w14:paraId="7F709DF4">
      <w:pPr>
        <w:pStyle w:val="5"/>
        <w:spacing w:line="360" w:lineRule="auto"/>
        <w:ind w:left="502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t>3.采购人</w:t>
      </w:r>
      <w:r>
        <w:rPr>
          <w:rFonts w:ascii="宋体" w:hAnsi="宋体" w:eastAsia="宋体"/>
          <w:color w:val="auto"/>
          <w:sz w:val="24"/>
          <w:highlight w:val="none"/>
        </w:rPr>
        <w:t>：邳州市自然资源和规划局</w:t>
      </w:r>
    </w:p>
    <w:p w14:paraId="35E77908">
      <w:pPr>
        <w:pStyle w:val="5"/>
        <w:spacing w:line="360" w:lineRule="auto"/>
        <w:ind w:firstLine="482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  <w:lang w:val="en-US" w:eastAsia="zh-CN"/>
        </w:rPr>
        <w:t>4</w:t>
      </w:r>
      <w:r>
        <w:rPr>
          <w:rFonts w:ascii="宋体" w:hAnsi="宋体" w:eastAsia="宋体"/>
          <w:b/>
          <w:color w:val="auto"/>
          <w:sz w:val="24"/>
          <w:highlight w:val="none"/>
        </w:rPr>
        <w:t>．招标代理机构</w:t>
      </w:r>
      <w:r>
        <w:rPr>
          <w:rFonts w:ascii="宋体" w:hAnsi="宋体" w:eastAsia="宋体"/>
          <w:color w:val="auto"/>
          <w:sz w:val="24"/>
          <w:highlight w:val="none"/>
        </w:rPr>
        <w:t>：</w:t>
      </w:r>
      <w:r>
        <w:rPr>
          <w:rFonts w:ascii="宋体" w:hAnsi="宋体" w:eastAsia="宋体"/>
          <w:bCs/>
          <w:color w:val="auto"/>
          <w:sz w:val="24"/>
          <w:highlight w:val="none"/>
        </w:rPr>
        <w:t>徐州恩泽工程招标代理有限公司</w:t>
      </w:r>
    </w:p>
    <w:p w14:paraId="3F54C64C">
      <w:pPr>
        <w:pStyle w:val="5"/>
        <w:spacing w:before="156" w:line="360" w:lineRule="auto"/>
        <w:ind w:firstLine="482"/>
        <w:rPr>
          <w:rFonts w:ascii="宋体" w:hAnsi="宋体" w:eastAsia="宋体"/>
          <w:b/>
          <w:color w:val="auto"/>
          <w:sz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t>二、项目说明</w:t>
      </w:r>
    </w:p>
    <w:p w14:paraId="3D2DCE28">
      <w:pPr>
        <w:pStyle w:val="5"/>
        <w:spacing w:line="360" w:lineRule="auto"/>
        <w:ind w:firstLine="482"/>
        <w:rPr>
          <w:rFonts w:ascii="宋体" w:hAnsi="宋体" w:eastAsia="宋体"/>
          <w:b/>
          <w:color w:val="auto"/>
          <w:sz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t>1、银杏病虫害的防治：</w:t>
      </w:r>
    </w:p>
    <w:p w14:paraId="596E03D2">
      <w:pPr>
        <w:pStyle w:val="5"/>
        <w:spacing w:line="360" w:lineRule="auto"/>
        <w:ind w:firstLine="482"/>
        <w:rPr>
          <w:rFonts w:hint="eastAsia" w:ascii="宋体" w:hAnsi="宋体" w:eastAsia="宋体"/>
          <w:bCs/>
          <w:color w:val="auto"/>
          <w:sz w:val="24"/>
          <w:highlight w:val="none"/>
          <w:lang w:eastAsia="zh-CN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t>(1)银杏飞防面积：</w:t>
      </w:r>
      <w:r>
        <w:rPr>
          <w:rFonts w:ascii="宋体" w:hAnsi="宋体" w:eastAsia="宋体"/>
          <w:bCs/>
          <w:color w:val="auto"/>
          <w:sz w:val="24"/>
          <w:highlight w:val="none"/>
        </w:rPr>
        <w:t>约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24</w:t>
      </w:r>
      <w:r>
        <w:rPr>
          <w:rFonts w:ascii="宋体" w:hAnsi="宋体" w:eastAsia="宋体"/>
          <w:bCs/>
          <w:color w:val="auto"/>
          <w:sz w:val="24"/>
          <w:highlight w:val="none"/>
        </w:rPr>
        <w:t>万亩（以实际飞防面积为准），第一次飞防约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ascii="宋体" w:hAnsi="宋体" w:eastAsia="宋体"/>
          <w:bCs/>
          <w:color w:val="auto"/>
          <w:sz w:val="24"/>
          <w:highlight w:val="none"/>
        </w:rPr>
        <w:t>万亩（防治银杏超小卷叶蛾和</w:t>
      </w:r>
      <w:r>
        <w:rPr>
          <w:rFonts w:ascii="宋体" w:hAnsi="宋体" w:eastAsia="宋体"/>
          <w:bCs/>
          <w:color w:val="auto"/>
          <w:sz w:val="24"/>
          <w:highlight w:val="none"/>
          <w:lang w:val="en-US" w:eastAsia="zh-CN"/>
        </w:rPr>
        <w:t>预防</w:t>
      </w:r>
      <w:r>
        <w:rPr>
          <w:rFonts w:ascii="宋体" w:hAnsi="宋体" w:eastAsia="宋体"/>
          <w:bCs/>
          <w:color w:val="auto"/>
          <w:sz w:val="24"/>
          <w:highlight w:val="none"/>
        </w:rPr>
        <w:t>叶枯病）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ascii="宋体" w:hAnsi="宋体" w:eastAsia="宋体"/>
          <w:bCs/>
          <w:color w:val="auto"/>
          <w:sz w:val="24"/>
          <w:highlight w:val="none"/>
        </w:rPr>
        <w:t>第二次飞防约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ascii="宋体" w:hAnsi="宋体" w:eastAsia="宋体"/>
          <w:bCs/>
          <w:color w:val="auto"/>
          <w:sz w:val="24"/>
          <w:highlight w:val="none"/>
        </w:rPr>
        <w:t>万亩（防治银杏茶黄蓟马和叶枯病），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无人机喷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烟防治重点银杏林区域约1200亩；</w:t>
      </w:r>
      <w:r>
        <w:rPr>
          <w:rFonts w:ascii="宋体" w:hAnsi="宋体" w:eastAsia="宋体"/>
          <w:bCs/>
          <w:color w:val="auto"/>
          <w:sz w:val="24"/>
          <w:highlight w:val="none"/>
        </w:rPr>
        <w:t>第三次飞防约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ascii="宋体" w:hAnsi="宋体" w:eastAsia="宋体"/>
          <w:bCs/>
          <w:color w:val="auto"/>
          <w:sz w:val="24"/>
          <w:highlight w:val="none"/>
        </w:rPr>
        <w:t>万亩（防治银杏茶黄蓟马和叶枯病）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无人机喷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烟防治重点银杏林区域约1200亩。</w:t>
      </w:r>
    </w:p>
    <w:p w14:paraId="4377D61B">
      <w:pPr>
        <w:pStyle w:val="5"/>
        <w:spacing w:line="360" w:lineRule="auto"/>
        <w:ind w:firstLine="482"/>
        <w:rPr>
          <w:rFonts w:ascii="宋体" w:hAnsi="宋体" w:eastAsia="宋体"/>
          <w:bCs/>
          <w:color w:val="auto"/>
          <w:sz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t>(2)防治范围：</w:t>
      </w:r>
      <w:r>
        <w:rPr>
          <w:rFonts w:ascii="宋体" w:hAnsi="宋体" w:eastAsia="宋体"/>
          <w:bCs/>
          <w:color w:val="auto"/>
          <w:sz w:val="24"/>
          <w:highlight w:val="none"/>
        </w:rPr>
        <w:t>（250省道以</w:t>
      </w:r>
      <w:r>
        <w:rPr>
          <w:rFonts w:ascii="宋体" w:hAnsi="宋体" w:eastAsia="宋体"/>
          <w:b w:val="0"/>
          <w:bCs/>
          <w:color w:val="auto"/>
          <w:sz w:val="24"/>
          <w:highlight w:val="none"/>
        </w:rPr>
        <w:t>东、</w:t>
      </w:r>
      <w:r>
        <w:rPr>
          <w:rFonts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  <w:t>港合路</w:t>
      </w:r>
      <w:r>
        <w:rPr>
          <w:rFonts w:ascii="宋体" w:hAnsi="宋体" w:eastAsia="宋体"/>
          <w:b w:val="0"/>
          <w:bCs/>
          <w:color w:val="auto"/>
          <w:sz w:val="24"/>
          <w:highlight w:val="none"/>
        </w:rPr>
        <w:t>以西、纲河以北，310国道以南；银杏博览</w:t>
      </w:r>
      <w:r>
        <w:rPr>
          <w:rFonts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  <w:t>园</w:t>
      </w:r>
      <w:r>
        <w:rPr>
          <w:rFonts w:ascii="宋体" w:hAnsi="宋体" w:eastAsia="宋体"/>
          <w:bCs/>
          <w:color w:val="auto"/>
          <w:sz w:val="24"/>
          <w:highlight w:val="none"/>
        </w:rPr>
        <w:t>等区域）具体以采购人指定为准；</w:t>
      </w:r>
    </w:p>
    <w:p w14:paraId="3E20745C">
      <w:pPr>
        <w:pStyle w:val="5"/>
        <w:spacing w:line="360" w:lineRule="auto"/>
        <w:ind w:firstLine="482"/>
        <w:rPr>
          <w:rFonts w:ascii="宋体" w:hAnsi="宋体" w:eastAsia="宋体"/>
          <w:bCs/>
          <w:color w:val="auto"/>
          <w:sz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t>(3)飞防日期：</w:t>
      </w:r>
      <w:r>
        <w:rPr>
          <w:rFonts w:ascii="宋体" w:hAnsi="宋体" w:eastAsia="宋体"/>
          <w:bCs/>
          <w:color w:val="auto"/>
          <w:sz w:val="24"/>
          <w:highlight w:val="none"/>
        </w:rPr>
        <w:t>202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5</w:t>
      </w:r>
      <w:r>
        <w:rPr>
          <w:rFonts w:ascii="宋体" w:hAnsi="宋体" w:eastAsia="宋体"/>
          <w:bCs/>
          <w:color w:val="auto"/>
          <w:sz w:val="24"/>
          <w:highlight w:val="none"/>
        </w:rPr>
        <w:t>年4月中下旬，6月上旬，7月</w:t>
      </w:r>
      <w:r>
        <w:rPr>
          <w:rFonts w:hint="eastAsia" w:ascii="宋体" w:hAnsi="宋体" w:eastAsia="宋体"/>
          <w:bCs/>
          <w:color w:val="auto"/>
          <w:sz w:val="24"/>
          <w:highlight w:val="none"/>
          <w:lang w:val="en-US" w:eastAsia="zh-CN"/>
        </w:rPr>
        <w:t>中</w:t>
      </w:r>
      <w:r>
        <w:rPr>
          <w:rFonts w:ascii="宋体" w:hAnsi="宋体" w:eastAsia="宋体"/>
          <w:bCs/>
          <w:color w:val="auto"/>
          <w:sz w:val="24"/>
          <w:highlight w:val="none"/>
        </w:rPr>
        <w:t>下旬实施三次飞防，具体以</w:t>
      </w:r>
      <w:r>
        <w:rPr>
          <w:rFonts w:ascii="宋体" w:hAnsi="宋体" w:eastAsia="宋体"/>
          <w:bCs/>
          <w:color w:val="auto"/>
          <w:sz w:val="24"/>
          <w:highlight w:val="none"/>
          <w:lang w:val="en-US" w:eastAsia="zh-CN"/>
        </w:rPr>
        <w:t>中标</w:t>
      </w:r>
      <w:r>
        <w:rPr>
          <w:rFonts w:ascii="宋体" w:hAnsi="宋体" w:eastAsia="宋体"/>
          <w:bCs/>
          <w:color w:val="auto"/>
          <w:sz w:val="24"/>
          <w:highlight w:val="none"/>
        </w:rPr>
        <w:t>供应商测报时间为准。开始作业时间，采购方将提前</w:t>
      </w:r>
      <w:r>
        <w:rPr>
          <w:rFonts w:ascii="宋体" w:hAnsi="宋体" w:eastAsia="宋体"/>
          <w:bCs/>
          <w:color w:val="auto"/>
          <w:sz w:val="24"/>
          <w:highlight w:val="none"/>
          <w:lang w:val="en-US" w:eastAsia="zh-CN"/>
        </w:rPr>
        <w:t>10</w:t>
      </w:r>
      <w:r>
        <w:rPr>
          <w:rFonts w:ascii="宋体" w:hAnsi="宋体" w:eastAsia="宋体"/>
          <w:bCs/>
          <w:color w:val="auto"/>
          <w:sz w:val="24"/>
          <w:highlight w:val="none"/>
        </w:rPr>
        <w:t>天通知</w:t>
      </w:r>
      <w:r>
        <w:rPr>
          <w:rFonts w:ascii="宋体" w:hAnsi="宋体" w:eastAsia="宋体"/>
          <w:bCs/>
          <w:color w:val="auto"/>
          <w:sz w:val="24"/>
          <w:highlight w:val="none"/>
          <w:lang w:val="en-US" w:eastAsia="zh-CN"/>
        </w:rPr>
        <w:t>中标</w:t>
      </w:r>
      <w:r>
        <w:rPr>
          <w:rFonts w:ascii="宋体" w:hAnsi="宋体" w:eastAsia="宋体"/>
          <w:bCs/>
          <w:color w:val="auto"/>
          <w:sz w:val="24"/>
          <w:highlight w:val="none"/>
        </w:rPr>
        <w:t>供应商，如作业始期变动，将于原定调机时间提前5天通知</w:t>
      </w:r>
      <w:r>
        <w:rPr>
          <w:rFonts w:ascii="宋体" w:hAnsi="宋体" w:eastAsia="宋体"/>
          <w:bCs/>
          <w:color w:val="auto"/>
          <w:sz w:val="24"/>
          <w:highlight w:val="none"/>
          <w:lang w:val="en-US" w:eastAsia="zh-CN"/>
        </w:rPr>
        <w:t>中标</w:t>
      </w:r>
      <w:r>
        <w:rPr>
          <w:rFonts w:ascii="宋体" w:hAnsi="宋体" w:eastAsia="宋体"/>
          <w:bCs/>
          <w:color w:val="auto"/>
          <w:sz w:val="24"/>
          <w:highlight w:val="none"/>
        </w:rPr>
        <w:t>供应商，以便其作相应安排。</w:t>
      </w:r>
    </w:p>
    <w:p w14:paraId="53A9447B">
      <w:pPr>
        <w:widowControl/>
        <w:spacing w:line="440" w:lineRule="exact"/>
        <w:ind w:firstLine="480"/>
        <w:jc w:val="left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(4)施用药剂要求：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正规厂家生产，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须“三证”齐全（农药生产许可证或者农药生产批准文件、农药标准和农药登记证），优先使用50%甲基硫菌灵30-35g/亩，30%噻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虫嗪40-45g/亩，使用其它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低毒无公害药物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的用量也要符合防治要求。确保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对天敌、人畜及其他动植物无毒副作用，不会污染环境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。尿素10克/亩。</w:t>
      </w:r>
    </w:p>
    <w:p w14:paraId="51DE0BC1">
      <w:pPr>
        <w:spacing w:line="360" w:lineRule="auto"/>
        <w:ind w:firstLine="482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2、美国白蛾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  <w:t>和杨小舟蛾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的防治：</w:t>
      </w:r>
    </w:p>
    <w:p w14:paraId="3D5C81FD">
      <w:pPr>
        <w:spacing w:line="360" w:lineRule="auto"/>
        <w:ind w:firstLine="482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(1)美国白蛾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  <w:t>和杨小舟蛾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飞防面积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约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万亩（以实际飞防面积为准）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。</w:t>
      </w:r>
    </w:p>
    <w:p w14:paraId="64D5B71F">
      <w:pPr>
        <w:spacing w:line="360" w:lineRule="auto"/>
        <w:ind w:firstLine="482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(2)防治范围：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邳州市境内采购人指定的区域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。</w:t>
      </w:r>
    </w:p>
    <w:p w14:paraId="410ECFCC">
      <w:pPr>
        <w:spacing w:line="360" w:lineRule="auto"/>
        <w:ind w:firstLine="482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(3)飞防日期：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5月底至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6月上旬，具体以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供应商测报时间为准。开始作业时间，采购方将提前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天通知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供应商，如作业始期变动，将于原定调机时间提前5天通知成交供应商，以便其作相应安排。</w:t>
      </w:r>
    </w:p>
    <w:p w14:paraId="786D46F7">
      <w:pPr>
        <w:spacing w:line="360" w:lineRule="auto"/>
        <w:ind w:firstLine="482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(4)施用药剂要求：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正规厂家生产，三证齐全的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的脲类药剂（甲维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en-US" w:eastAsia="zh-CN"/>
        </w:rPr>
        <w:t>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灭幼脲或阿维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en-US" w:eastAsia="zh-CN"/>
        </w:rPr>
        <w:t>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灭幼脲）40-50克/亩,尿素10克/亩。</w:t>
      </w:r>
    </w:p>
    <w:p w14:paraId="232C0EFE">
      <w:pPr>
        <w:spacing w:line="360" w:lineRule="auto"/>
        <w:ind w:firstLine="482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三、技术要求</w:t>
      </w:r>
    </w:p>
    <w:p w14:paraId="26336F67">
      <w:pPr>
        <w:spacing w:line="360" w:lineRule="auto"/>
        <w:ind w:firstLine="48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1.机型设备要求：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在本项目实施所要求使用的飞机机型为直升飞机，载药量800公斤(含)以上。投标人以其他机型或低于要求规格的机型投标，采购人不予以接受，视为无效投标。</w:t>
      </w:r>
    </w:p>
    <w:p w14:paraId="1374B756">
      <w:pPr>
        <w:spacing w:line="360" w:lineRule="auto"/>
        <w:ind w:firstLine="48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2.喷洒要求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要求飞机性能稳定完好，喷药设备先进齐全，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采用超低容量喷雾方法喷洒施药，严格掌握用药量，雾滴密度要求每平方厘米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10个以上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；飞防过程中喷洒均匀，漏喷率控制在0.01%以内。</w:t>
      </w:r>
    </w:p>
    <w:p w14:paraId="67D8B6AF">
      <w:pPr>
        <w:keepNext w:val="0"/>
        <w:keepLines w:val="0"/>
        <w:pageBreakBefore w:val="0"/>
        <w:widowControl w:val="0"/>
        <w:spacing w:line="440" w:lineRule="exact"/>
        <w:ind w:firstLine="482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3．防效要求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美国白蛾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和杨小舟蛾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飞防作业完成后合同约定时间内，采购人境内指定防治区域的病虫害发生株率低于2%，叶面保存率85%以上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飞防区银杏超小卷叶蛾防治后的枝梢受害率低于5%，飞防区茶黄蓟马防治后的虫口减退率达到90%以上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飞防区银杏叶枯病防治后的叶片保存率达到8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%以上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3E2C725B">
      <w:pPr>
        <w:keepNext w:val="0"/>
        <w:keepLines w:val="0"/>
        <w:pageBreakBefore w:val="0"/>
        <w:widowControl w:val="0"/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4．进度要求：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确保作业进度。按采购人要求的时间及时调机（气象因素及政府禁令除外），在确保作业质量的前提下，按计划完全飞防作业任务。</w:t>
      </w:r>
    </w:p>
    <w:p w14:paraId="42FC49B7">
      <w:pPr>
        <w:keepNext w:val="0"/>
        <w:keepLines w:val="0"/>
        <w:pageBreakBefore w:val="0"/>
        <w:widowControl w:val="0"/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5．飞行要求：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作业飞行高度距树冠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—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米，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作业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飞行速度80-100公里/小时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风速超过4米/秒（3级风）或雨天时停止作业。</w:t>
      </w:r>
    </w:p>
    <w:p w14:paraId="1B9B8055">
      <w:pPr>
        <w:keepNext w:val="0"/>
        <w:keepLines w:val="0"/>
        <w:pageBreakBefore w:val="0"/>
        <w:widowControl w:val="0"/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6．安全要求：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确保飞行安全，因飞机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eastAsia="zh-CN"/>
        </w:rPr>
        <w:t>引发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的所有责任全部由中标供应商承担；确保不发生次生灾害，因用药不当或飞行超出指定区域等造成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蜜蜂、蚂蚱、豆虫、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鱼、虾、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蟹、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牲畜、人员伤亡等，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或者由于飞防造成银杏采叶圃农药残留超标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责任由中标供应商承担。</w:t>
      </w:r>
    </w:p>
    <w:p w14:paraId="56D24299">
      <w:pPr>
        <w:pStyle w:val="6"/>
        <w:keepNext w:val="0"/>
        <w:keepLines w:val="0"/>
        <w:pageBreakBefore w:val="0"/>
        <w:widowControl w:val="0"/>
        <w:spacing w:line="480" w:lineRule="exac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7.其他要求：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其它技术要求参照江苏省地方标准《飞机施药防治银杏病虫害技术规程》（DB 32/T 4232—2022）相关规定。</w:t>
      </w:r>
    </w:p>
    <w:p w14:paraId="0A61C474">
      <w:pPr>
        <w:keepNext w:val="0"/>
        <w:keepLines w:val="0"/>
        <w:pageBreakBefore w:val="0"/>
        <w:widowControl w:val="0"/>
        <w:spacing w:line="480" w:lineRule="exact"/>
        <w:ind w:firstLine="48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验收时间：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银杏超小卷叶蛾防治效果验收时间为5月中下旬；2.银杏茶黄蓟马、叶枯病、美国白蛾和杨小舟蛾防治效果验收时间为9月中下旬。</w:t>
      </w:r>
    </w:p>
    <w:p w14:paraId="118CCD22">
      <w:pPr>
        <w:keepNext w:val="0"/>
        <w:keepLines w:val="0"/>
        <w:pageBreakBefore w:val="0"/>
        <w:widowControl w:val="0"/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付款方式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：防治效果检查验收合格后，于本年度1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底前一次性付清。 </w:t>
      </w:r>
    </w:p>
    <w:p w14:paraId="06B54AE0">
      <w:pPr>
        <w:keepNext w:val="0"/>
        <w:keepLines w:val="0"/>
        <w:pageBreakBefore w:val="0"/>
        <w:widowControl w:val="0"/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服务期限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期限为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年。</w:t>
      </w:r>
    </w:p>
    <w:p w14:paraId="4AC4870F">
      <w:pPr>
        <w:rPr>
          <w:color w:val="auto"/>
        </w:rPr>
      </w:pPr>
    </w:p>
    <w:p w14:paraId="5212C03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75C39"/>
    <w:rsid w:val="2275519A"/>
    <w:rsid w:val="2AB24429"/>
    <w:rsid w:val="540A58B9"/>
    <w:rsid w:val="771F6EC3"/>
    <w:rsid w:val="79AA4CFA"/>
    <w:rsid w:val="7BE16C7B"/>
    <w:rsid w:val="7D275C39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Autospacing="0" w:after="200" w:afterAutospacing="0" w:line="276" w:lineRule="auto"/>
    </w:pPr>
    <w:rPr>
      <w:rFonts w:hint="default"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1111"/>
    <w:next w:val="6"/>
    <w:qFormat/>
    <w:uiPriority w:val="0"/>
    <w:pPr>
      <w:spacing w:before="0" w:beforeAutospacing="0" w:after="200" w:afterAutospacing="0" w:line="276" w:lineRule="auto"/>
    </w:pPr>
    <w:rPr>
      <w:rFonts w:hint="default"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6">
    <w:name w:val="正文首行缩进 211"/>
    <w:basedOn w:val="7"/>
    <w:next w:val="5"/>
    <w:qFormat/>
    <w:uiPriority w:val="0"/>
    <w:pPr>
      <w:ind w:firstLine="200"/>
    </w:pPr>
    <w:rPr>
      <w:rFonts w:ascii="Times New Roman" w:hAnsi="Times New Roman" w:eastAsia="宋体"/>
      <w:sz w:val="24"/>
      <w:szCs w:val="24"/>
      <w:lang w:bidi="ar-SA"/>
    </w:rPr>
  </w:style>
  <w:style w:type="paragraph" w:customStyle="1" w:styleId="7">
    <w:name w:val="正文文本缩进11"/>
    <w:basedOn w:val="5"/>
    <w:next w:val="8"/>
    <w:qFormat/>
    <w:uiPriority w:val="0"/>
    <w:pPr>
      <w:ind w:firstLine="192"/>
    </w:pPr>
    <w:rPr>
      <w:rFonts w:ascii="Times New Roman" w:hAnsi="Times New Roman"/>
      <w:sz w:val="28"/>
    </w:rPr>
  </w:style>
  <w:style w:type="paragraph" w:customStyle="1" w:styleId="8">
    <w:name w:val="寄信人地址11"/>
    <w:basedOn w:val="5"/>
    <w:qFormat/>
    <w:uiPriority w:val="0"/>
    <w:rPr>
      <w:rFonts w:ascii="Arial" w:hAnsi="Arial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1598</Words>
  <Characters>1704</Characters>
  <Lines>0</Lines>
  <Paragraphs>0</Paragraphs>
  <TotalTime>0</TotalTime>
  <ScaleCrop>false</ScaleCrop>
  <LinksUpToDate>false</LinksUpToDate>
  <CharactersWithSpaces>1708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2025-03-11T06:30:00Z</dcterms:created>
  <dc:creator>风雨兼程</dc:creator>
  <cp:lastModifiedBy>Administrator</cp:lastModifiedBy>
  <dcterms:modified xsi:type="dcterms:W3CDTF">2025-03-17T06:04:05Z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60451560F98D4B1B9EAC480B750B93A0_11</vt:lpwstr>
  </property>
  <property fmtid="{D5CDD505-2E9C-101B-9397-08002B2CF9AE}" pid="4" name="KSOTemplateDocerSaveRecord">
    <vt:lpwstr>eyJoZGlkIjoiMTk0Yzk4MzIyZjg5ODdhMTI2YTFiOTMxNTVkYTQzNDEifQ==</vt:lpwstr>
  </property>
</Properties>
</file>