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ascii="宋体" w:hAnsi="宋体" w:eastAsia="宋体" w:cs="宋体"/>
          <w:color w:val="auto"/>
          <w:sz w:val="28"/>
          <w:szCs w:val="28"/>
          <w:lang w:eastAsia="zh-CN"/>
        </w:rPr>
        <w:t>如有建议或意见，请以书面形式并加盖公章、注明联系人、联系方式，于202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lang w:eastAsia="zh-CN"/>
        </w:rPr>
        <w:t>日17:00之前送至我单位，逾期不受理（如邮寄，202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lang w:eastAsia="zh-CN"/>
        </w:rPr>
        <w:t>日17：00之后到达本单位的邮件将不再受理）。</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pacing w:before="0" w:beforeAutospacing="0" w:after="0" w:afterAutospacing="0" w:line="460" w:lineRule="exact"/>
        <w:ind w:leftChars="0" w:right="0" w:rightChars="0"/>
        <w:jc w:val="center"/>
        <w:outlineLvl w:val="0"/>
        <w:rPr>
          <w:rFonts w:eastAsia="仿宋" w:asciiTheme="minorEastAsia" w:hAnsiTheme="minorEastAsia" w:cstheme="minorEastAsia"/>
          <w:b/>
          <w:color w:val="auto"/>
          <w:sz w:val="30"/>
        </w:rPr>
      </w:pP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pacing w:before="0" w:beforeAutospacing="0" w:after="0" w:afterAutospacing="0" w:line="460" w:lineRule="exact"/>
        <w:ind w:leftChars="0" w:right="0" w:rightChars="0"/>
        <w:jc w:val="center"/>
        <w:outlineLvl w:val="0"/>
        <w:rPr>
          <w:rFonts w:ascii="仿宋" w:hAnsi="仿宋" w:eastAsia="仿宋" w:cs="仿宋"/>
          <w:b/>
          <w:color w:val="auto"/>
          <w:sz w:val="30"/>
        </w:rPr>
      </w:pPr>
      <w:r>
        <w:rPr>
          <w:rFonts w:eastAsia="仿宋" w:asciiTheme="minorEastAsia" w:hAnsiTheme="minorEastAsia" w:cstheme="minorEastAsia"/>
          <w:b/>
          <w:color w:val="auto"/>
          <w:sz w:val="30"/>
        </w:rPr>
        <w:t>采购需求</w:t>
      </w:r>
    </w:p>
    <w:p>
      <w:pPr>
        <w:spacing w:line="360" w:lineRule="auto"/>
        <w:jc w:val="left"/>
        <w:rPr>
          <w:rFonts w:hint="eastAsia" w:ascii="宋体" w:hAnsi="宋体" w:eastAsia="宋体" w:cs="宋体"/>
          <w:bCs/>
          <w:color w:val="auto"/>
          <w:sz w:val="24"/>
        </w:rPr>
      </w:pPr>
      <w:r>
        <w:rPr>
          <w:rFonts w:hint="eastAsia" w:ascii="宋体" w:hAnsi="宋体" w:eastAsia="宋体" w:cs="宋体"/>
          <w:b/>
          <w:color w:val="auto"/>
          <w:sz w:val="24"/>
        </w:rPr>
        <w:t>一、项目概况</w:t>
      </w:r>
    </w:p>
    <w:p>
      <w:pPr>
        <w:spacing w:line="360" w:lineRule="auto"/>
        <w:ind w:firstLine="465"/>
        <w:rPr>
          <w:rFonts w:hint="eastAsia" w:ascii="宋体" w:hAnsi="宋体" w:eastAsia="宋体" w:cs="宋体"/>
          <w:bCs/>
          <w:color w:val="auto"/>
          <w:sz w:val="24"/>
          <w:lang w:eastAsia="zh-CN"/>
        </w:rPr>
      </w:pPr>
      <w:r>
        <w:rPr>
          <w:rFonts w:hint="eastAsia" w:ascii="宋体" w:hAnsi="宋体" w:eastAsia="宋体" w:cs="宋体"/>
          <w:bCs/>
          <w:color w:val="auto"/>
          <w:sz w:val="24"/>
        </w:rPr>
        <w:t>1、项目名称：睢宁县城区广场保洁及绿化养护服务</w:t>
      </w:r>
      <w:r>
        <w:rPr>
          <w:rFonts w:hint="eastAsia" w:ascii="宋体" w:hAnsi="宋体" w:cs="宋体"/>
          <w:bCs/>
          <w:color w:val="auto"/>
          <w:sz w:val="24"/>
          <w:lang w:eastAsia="zh-CN"/>
        </w:rPr>
        <w:t>。</w:t>
      </w:r>
      <w:r>
        <w:rPr>
          <w:rFonts w:hint="eastAsia" w:ascii="宋体" w:hAnsi="宋体" w:eastAsia="宋体" w:cs="宋体"/>
          <w:b w:val="0"/>
          <w:bCs w:val="0"/>
          <w:color w:val="auto"/>
          <w:sz w:val="24"/>
          <w:lang w:val="zh-CN" w:eastAsia="zh-CN"/>
        </w:rPr>
        <w:t>包</w:t>
      </w:r>
      <w:r>
        <w:rPr>
          <w:rFonts w:hint="eastAsia" w:ascii="宋体" w:hAnsi="宋体" w:eastAsia="宋体" w:cs="宋体"/>
          <w:color w:val="auto"/>
          <w:sz w:val="24"/>
          <w:lang w:val="zh-CN" w:eastAsia="zh-CN"/>
        </w:rPr>
        <w:t>括睢宁县城区</w:t>
      </w:r>
      <w:r>
        <w:rPr>
          <w:rFonts w:hint="eastAsia" w:ascii="宋体" w:hAnsi="宋体" w:eastAsia="宋体" w:cs="宋体"/>
          <w:color w:val="auto"/>
          <w:sz w:val="24"/>
          <w:lang w:val="en-US" w:eastAsia="zh-CN"/>
        </w:rPr>
        <w:t>3个区</w:t>
      </w:r>
      <w:r>
        <w:rPr>
          <w:rFonts w:hint="eastAsia" w:ascii="宋体" w:hAnsi="宋体" w:eastAsia="宋体" w:cs="宋体"/>
          <w:color w:val="auto"/>
          <w:sz w:val="24"/>
          <w:lang w:val="zh-CN" w:eastAsia="zh-CN"/>
        </w:rPr>
        <w:t>域的</w:t>
      </w:r>
      <w:r>
        <w:rPr>
          <w:rFonts w:hint="eastAsia" w:ascii="宋体" w:hAnsi="宋体" w:eastAsia="宋体" w:cs="宋体"/>
          <w:color w:val="auto"/>
          <w:sz w:val="24"/>
          <w:lang w:val="en-US" w:eastAsia="zh-CN"/>
        </w:rPr>
        <w:t>广场、</w:t>
      </w:r>
      <w:r>
        <w:rPr>
          <w:rFonts w:hint="eastAsia" w:ascii="宋体" w:hAnsi="宋体" w:eastAsia="宋体" w:cs="宋体"/>
          <w:color w:val="auto"/>
          <w:sz w:val="24"/>
          <w:lang w:val="zh-CN" w:eastAsia="zh-CN"/>
        </w:rPr>
        <w:t>道路、水域、绿化等</w:t>
      </w:r>
      <w:r>
        <w:rPr>
          <w:rFonts w:hint="eastAsia" w:ascii="宋体" w:hAnsi="宋体" w:eastAsia="宋体" w:cs="宋体"/>
          <w:color w:val="auto"/>
          <w:sz w:val="24"/>
          <w:lang w:val="en-US" w:eastAsia="zh-CN"/>
        </w:rPr>
        <w:t>。</w:t>
      </w:r>
    </w:p>
    <w:p>
      <w:pPr>
        <w:pStyle w:val="17"/>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rPr>
        <w:t>2、</w:t>
      </w:r>
      <w:r>
        <w:rPr>
          <w:rFonts w:hint="eastAsia" w:ascii="宋体" w:hAnsi="宋体" w:eastAsia="宋体" w:cs="宋体"/>
          <w:bCs/>
          <w:color w:val="auto"/>
          <w:sz w:val="24"/>
          <w:szCs w:val="24"/>
        </w:rPr>
        <w:t>项目地点：徐州市睢宁县</w:t>
      </w:r>
    </w:p>
    <w:p>
      <w:pPr>
        <w:pStyle w:val="17"/>
        <w:spacing w:line="360" w:lineRule="auto"/>
        <w:ind w:firstLine="480" w:firstLineChars="200"/>
        <w:rPr>
          <w:rFonts w:hint="default" w:ascii="宋体" w:hAnsi="宋体" w:eastAsia="宋体" w:cs="宋体"/>
          <w:bCs/>
          <w:color w:val="auto"/>
          <w:sz w:val="24"/>
          <w:szCs w:val="24"/>
          <w:lang w:val="en-US" w:eastAsia="zh-CN"/>
        </w:rPr>
      </w:pPr>
      <w:r>
        <w:rPr>
          <w:rFonts w:hint="eastAsia" w:hAnsi="宋体" w:eastAsia="宋体" w:cs="宋体"/>
          <w:bCs/>
          <w:color w:val="auto"/>
          <w:sz w:val="24"/>
          <w:szCs w:val="24"/>
          <w:lang w:val="en-US" w:eastAsia="zh-CN"/>
        </w:rPr>
        <w:t>3、服务期限：</w:t>
      </w:r>
      <w:r>
        <w:rPr>
          <w:rFonts w:hint="eastAsia" w:hAnsi="宋体" w:cs="宋体"/>
          <w:bCs/>
          <w:color w:val="auto"/>
          <w:sz w:val="24"/>
          <w:szCs w:val="24"/>
          <w:lang w:val="en-US" w:eastAsia="zh-CN"/>
        </w:rPr>
        <w:t>二十二个月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、项目预算：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投标人的报价</w:t>
      </w:r>
      <w:r>
        <w:rPr>
          <w:rFonts w:hint="eastAsia" w:ascii="宋体" w:hAnsi="宋体" w:eastAsia="宋体" w:cs="宋体"/>
          <w:color w:val="auto"/>
          <w:sz w:val="24"/>
          <w:szCs w:val="24"/>
          <w:lang w:val="en-US" w:eastAsia="zh-CN"/>
        </w:rPr>
        <w:t>（采购项目预算金额）</w:t>
      </w:r>
      <w:r>
        <w:rPr>
          <w:rFonts w:hint="eastAsia" w:ascii="宋体" w:hAnsi="宋体" w:cs="宋体"/>
          <w:color w:val="auto"/>
          <w:sz w:val="24"/>
          <w:szCs w:val="24"/>
          <w:lang w:val="en-US" w:eastAsia="zh-CN"/>
        </w:rPr>
        <w:t>不超过以下限价</w:t>
      </w:r>
      <w:r>
        <w:rPr>
          <w:rFonts w:hint="eastAsia" w:ascii="宋体" w:hAnsi="宋体" w:eastAsia="宋体" w:cs="宋体"/>
          <w:color w:val="auto"/>
          <w:sz w:val="24"/>
          <w:szCs w:val="24"/>
          <w:lang w:val="en-US" w:eastAsia="zh-CN"/>
        </w:rPr>
        <w:t>；报价包含项目完成所需全部费用</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采购人不再支付报价以外的任何费用。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采购包一：不接受超过</w:t>
      </w:r>
      <w:r>
        <w:rPr>
          <w:rFonts w:hint="eastAsia" w:ascii="宋体" w:hAnsi="宋体" w:cs="宋体"/>
          <w:color w:val="auto"/>
          <w:sz w:val="24"/>
          <w:lang w:val="en-US" w:eastAsia="zh-CN"/>
        </w:rPr>
        <w:t>229.24万元（10.42</w:t>
      </w:r>
      <w:r>
        <w:rPr>
          <w:rFonts w:hint="eastAsia" w:ascii="宋体" w:hAnsi="宋体" w:eastAsia="宋体" w:cs="宋体"/>
          <w:color w:val="auto"/>
          <w:sz w:val="24"/>
          <w:lang w:val="en-US" w:eastAsia="zh-CN"/>
        </w:rPr>
        <w:t>万元/月</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人民币的投标报价；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采购包二：不接受超过</w:t>
      </w:r>
      <w:r>
        <w:rPr>
          <w:rFonts w:hint="eastAsia" w:ascii="宋体" w:hAnsi="宋体" w:cs="宋体"/>
          <w:color w:val="auto"/>
          <w:sz w:val="24"/>
          <w:lang w:val="en-US" w:eastAsia="zh-CN"/>
        </w:rPr>
        <w:t>110万元（5.00</w:t>
      </w:r>
      <w:r>
        <w:rPr>
          <w:rFonts w:hint="eastAsia" w:ascii="宋体" w:hAnsi="宋体" w:eastAsia="宋体" w:cs="宋体"/>
          <w:color w:val="auto"/>
          <w:sz w:val="24"/>
          <w:lang w:val="en-US" w:eastAsia="zh-CN"/>
        </w:rPr>
        <w:t>万元/月</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人民币的投标报价；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采购包三：不接受超过</w:t>
      </w:r>
      <w:r>
        <w:rPr>
          <w:rFonts w:hint="eastAsia" w:ascii="宋体" w:hAnsi="宋体" w:cs="宋体"/>
          <w:color w:val="auto"/>
          <w:sz w:val="24"/>
          <w:lang w:val="en-US" w:eastAsia="zh-CN"/>
        </w:rPr>
        <w:t>130.02万元（5.91</w:t>
      </w:r>
      <w:r>
        <w:rPr>
          <w:rFonts w:hint="eastAsia" w:ascii="宋体" w:hAnsi="宋体" w:eastAsia="宋体" w:cs="宋体"/>
          <w:color w:val="auto"/>
          <w:sz w:val="24"/>
          <w:lang w:val="en-US" w:eastAsia="zh-CN"/>
        </w:rPr>
        <w:t>万元/月</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人民币的投标报价；</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各标段投标报价应包含完成本项目所需的全部费用，包括但不限于耗材、工具及易耗品、保洁设施设备、垃圾袋、服装、手套、口罩、胶靴、肥皂等劳保防护用品及各种税费、人工、保险</w:t>
      </w:r>
      <w:r>
        <w:rPr>
          <w:rFonts w:hint="eastAsia" w:ascii="宋体" w:hAnsi="宋体" w:cs="宋体"/>
          <w:color w:val="auto"/>
          <w:sz w:val="24"/>
          <w:lang w:eastAsia="zh-CN"/>
        </w:rPr>
        <w:t>（人员商业意外险保额不得低于</w:t>
      </w:r>
      <w:r>
        <w:rPr>
          <w:rFonts w:hint="eastAsia" w:ascii="宋体" w:hAnsi="宋体" w:cs="宋体"/>
          <w:color w:val="auto"/>
          <w:sz w:val="24"/>
          <w:lang w:val="en-US" w:eastAsia="zh-CN"/>
        </w:rPr>
        <w:t>100万元/人</w:t>
      </w:r>
      <w:r>
        <w:rPr>
          <w:rFonts w:hint="eastAsia" w:ascii="宋体" w:hAnsi="宋体" w:cs="宋体"/>
          <w:color w:val="auto"/>
          <w:sz w:val="24"/>
          <w:lang w:eastAsia="zh-CN"/>
        </w:rPr>
        <w:t>）</w:t>
      </w:r>
      <w:r>
        <w:rPr>
          <w:rFonts w:hint="eastAsia" w:ascii="宋体" w:hAnsi="宋体" w:eastAsia="宋体" w:cs="宋体"/>
          <w:color w:val="auto"/>
          <w:sz w:val="24"/>
        </w:rPr>
        <w:t>、</w:t>
      </w:r>
      <w:r>
        <w:rPr>
          <w:rFonts w:hint="eastAsia" w:ascii="宋体" w:hAnsi="宋体" w:cs="宋体"/>
          <w:color w:val="auto"/>
          <w:sz w:val="24"/>
          <w:lang w:eastAsia="zh-CN"/>
        </w:rPr>
        <w:t>高温津贴、节假日福利、</w:t>
      </w:r>
      <w:r>
        <w:rPr>
          <w:rFonts w:hint="eastAsia" w:ascii="宋体" w:hAnsi="宋体" w:eastAsia="宋体" w:cs="宋体"/>
          <w:color w:val="auto"/>
          <w:sz w:val="24"/>
        </w:rPr>
        <w:t>劳保、管理、维护、利润、税金、政策性文件规定及合同包含的所有风险、责任等各项应有费用。采购人不再支付报价以外的任何费用。</w:t>
      </w:r>
    </w:p>
    <w:p>
      <w:pPr>
        <w:spacing w:line="360" w:lineRule="auto"/>
        <w:ind w:firstLine="465"/>
        <w:rPr>
          <w:rFonts w:hint="eastAsia"/>
          <w:color w:val="auto"/>
        </w:rPr>
      </w:pPr>
      <w:r>
        <w:rPr>
          <w:rFonts w:hint="eastAsia" w:ascii="宋体" w:hAnsi="宋体" w:cs="宋体"/>
          <w:b/>
          <w:bCs/>
          <w:color w:val="auto"/>
          <w:sz w:val="24"/>
          <w:highlight w:val="none"/>
        </w:rPr>
        <w:t>本项目共划分为</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个</w:t>
      </w:r>
      <w:r>
        <w:rPr>
          <w:rFonts w:hint="eastAsia" w:ascii="宋体" w:hAnsi="宋体" w:cs="宋体"/>
          <w:b/>
          <w:bCs/>
          <w:color w:val="auto"/>
          <w:sz w:val="24"/>
          <w:highlight w:val="none"/>
          <w:lang w:val="en-US" w:eastAsia="zh-CN"/>
        </w:rPr>
        <w:t>采购包</w:t>
      </w:r>
      <w:r>
        <w:rPr>
          <w:rFonts w:hint="eastAsia" w:ascii="宋体" w:hAnsi="宋体" w:cs="宋体"/>
          <w:b/>
          <w:bCs/>
          <w:color w:val="auto"/>
          <w:sz w:val="24"/>
          <w:highlight w:val="none"/>
        </w:rPr>
        <w:t>，投标人可以同时参加本项目</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个</w:t>
      </w:r>
      <w:r>
        <w:rPr>
          <w:rFonts w:hint="eastAsia" w:ascii="宋体" w:hAnsi="宋体" w:cs="宋体"/>
          <w:b/>
          <w:bCs/>
          <w:color w:val="auto"/>
          <w:sz w:val="24"/>
          <w:highlight w:val="none"/>
          <w:lang w:val="en-US" w:eastAsia="zh-CN"/>
        </w:rPr>
        <w:t>采购包</w:t>
      </w:r>
      <w:r>
        <w:rPr>
          <w:rFonts w:hint="eastAsia" w:ascii="宋体" w:hAnsi="宋体" w:cs="宋体"/>
          <w:b/>
          <w:bCs/>
          <w:color w:val="auto"/>
          <w:sz w:val="24"/>
          <w:highlight w:val="none"/>
        </w:rPr>
        <w:t>的投标与评标，但每个投标人只能获得一个</w:t>
      </w:r>
      <w:r>
        <w:rPr>
          <w:rFonts w:hint="eastAsia" w:ascii="宋体" w:hAnsi="宋体" w:cs="宋体"/>
          <w:b/>
          <w:bCs/>
          <w:color w:val="auto"/>
          <w:sz w:val="24"/>
          <w:highlight w:val="none"/>
          <w:lang w:val="en-US" w:eastAsia="zh-CN"/>
        </w:rPr>
        <w:t>采购包</w:t>
      </w:r>
      <w:r>
        <w:rPr>
          <w:rFonts w:hint="eastAsia" w:ascii="宋体" w:hAnsi="宋体" w:cs="宋体"/>
          <w:b/>
          <w:bCs/>
          <w:color w:val="auto"/>
          <w:sz w:val="24"/>
          <w:highlight w:val="none"/>
        </w:rPr>
        <w:t>的中标资格；本项目按一、二、三</w:t>
      </w:r>
      <w:r>
        <w:rPr>
          <w:rFonts w:hint="eastAsia" w:ascii="宋体" w:hAnsi="宋体" w:cs="宋体"/>
          <w:b/>
          <w:bCs/>
          <w:color w:val="auto"/>
          <w:sz w:val="24"/>
          <w:highlight w:val="none"/>
          <w:lang w:val="en-US" w:eastAsia="zh-CN"/>
        </w:rPr>
        <w:t>采购包顺序依次评审，已被推荐为第一中标候选人的投标单位不再推荐其为其他采购包的中标候选人。</w:t>
      </w:r>
    </w:p>
    <w:p>
      <w:pPr>
        <w:pStyle w:val="5"/>
        <w:numPr>
          <w:ilvl w:val="0"/>
          <w:numId w:val="0"/>
        </w:numPr>
        <w:jc w:val="both"/>
        <w:rPr>
          <w:rFonts w:hint="eastAsia"/>
          <w:color w:val="auto"/>
          <w:lang w:val="en-US" w:eastAsia="zh-CN"/>
        </w:rPr>
      </w:pPr>
      <w:r>
        <w:rPr>
          <w:rFonts w:hint="eastAsia" w:ascii="宋体" w:eastAsia="宋体" w:cs="宋体"/>
          <w:b/>
          <w:bCs/>
          <w:color w:val="auto"/>
          <w:sz w:val="28"/>
          <w:szCs w:val="28"/>
          <w:lang w:val="en-US" w:eastAsia="zh-CN" w:bidi="ar-SA"/>
        </w:rPr>
        <w:t>三、</w:t>
      </w:r>
      <w:r>
        <w:rPr>
          <w:rFonts w:hint="eastAsia" w:ascii="宋体" w:hAnsi="宋体" w:eastAsia="宋体" w:cs="宋体"/>
          <w:b/>
          <w:bCs/>
          <w:color w:val="auto"/>
          <w:sz w:val="28"/>
          <w:szCs w:val="28"/>
          <w:lang w:val="en-US" w:eastAsia="zh-CN" w:bidi="ar-SA"/>
        </w:rPr>
        <w:t>项目内容</w:t>
      </w:r>
    </w:p>
    <w:p>
      <w:pPr>
        <w:spacing w:line="360" w:lineRule="auto"/>
        <w:ind w:firstLine="465"/>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en-US" w:eastAsia="zh-CN"/>
        </w:rPr>
        <w:t>1、采购包及</w:t>
      </w:r>
      <w:r>
        <w:rPr>
          <w:rFonts w:hint="eastAsia" w:ascii="宋体" w:hAnsi="宋体" w:eastAsia="宋体" w:cs="宋体"/>
          <w:b/>
          <w:bCs/>
          <w:color w:val="auto"/>
          <w:sz w:val="24"/>
          <w:lang w:val="zh-CN" w:eastAsia="zh-CN"/>
        </w:rPr>
        <w:t>区域划分：</w:t>
      </w:r>
    </w:p>
    <w:p>
      <w:pPr>
        <w:spacing w:line="360" w:lineRule="auto"/>
        <w:ind w:firstLine="465"/>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采购包一</w:t>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留侯广场</w:t>
      </w:r>
      <w:r>
        <w:rPr>
          <w:rFonts w:hint="eastAsia" w:ascii="宋体" w:hAnsi="宋体" w:cs="宋体"/>
          <w:color w:val="auto"/>
          <w:sz w:val="24"/>
          <w:lang w:val="en-US" w:eastAsia="zh-CN"/>
        </w:rPr>
        <w:t>（含西侧篮球场、西侧辅道）</w:t>
      </w:r>
      <w:r>
        <w:rPr>
          <w:rFonts w:hint="eastAsia" w:ascii="宋体" w:hAnsi="宋体" w:eastAsia="宋体" w:cs="宋体"/>
          <w:color w:val="auto"/>
          <w:sz w:val="24"/>
          <w:lang w:val="en-US" w:eastAsia="zh-CN"/>
        </w:rPr>
        <w:t>、文化广场、天元广场</w:t>
      </w:r>
      <w:r>
        <w:rPr>
          <w:rFonts w:hint="eastAsia" w:ascii="宋体" w:hAnsi="宋体" w:cs="宋体"/>
          <w:color w:val="auto"/>
          <w:sz w:val="24"/>
          <w:lang w:val="en-US" w:eastAsia="zh-CN"/>
        </w:rPr>
        <w:t>（含北门北侧辅道、老公园内水域）</w:t>
      </w:r>
      <w:r>
        <w:rPr>
          <w:rFonts w:hint="eastAsia" w:ascii="宋体" w:hAnsi="宋体" w:eastAsia="宋体" w:cs="宋体"/>
          <w:color w:val="auto"/>
          <w:sz w:val="24"/>
          <w:lang w:val="en-US" w:eastAsia="zh-CN"/>
        </w:rPr>
        <w:t>、苏</w:t>
      </w:r>
      <w:r>
        <w:rPr>
          <w:rFonts w:hint="eastAsia" w:ascii="宋体" w:hAnsi="宋体" w:cs="宋体"/>
          <w:color w:val="auto"/>
          <w:sz w:val="24"/>
          <w:lang w:val="en-US" w:eastAsia="zh-CN"/>
        </w:rPr>
        <w:t>同</w:t>
      </w:r>
      <w:r>
        <w:rPr>
          <w:rFonts w:hint="eastAsia" w:ascii="宋体" w:hAnsi="宋体" w:eastAsia="宋体" w:cs="宋体"/>
          <w:color w:val="auto"/>
          <w:sz w:val="24"/>
          <w:lang w:val="en-US" w:eastAsia="zh-CN"/>
        </w:rPr>
        <w:t>仁游园</w:t>
      </w:r>
    </w:p>
    <w:p>
      <w:pPr>
        <w:spacing w:line="360" w:lineRule="auto"/>
        <w:ind w:firstLine="465"/>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采购包二</w:t>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成侯广场</w:t>
      </w:r>
      <w:r>
        <w:rPr>
          <w:rFonts w:hint="eastAsia" w:ascii="宋体" w:hAnsi="宋体" w:cs="宋体"/>
          <w:color w:val="auto"/>
          <w:sz w:val="24"/>
          <w:lang w:val="en-US" w:eastAsia="zh-CN"/>
        </w:rPr>
        <w:t>（含北侧和西侧辅道）</w:t>
      </w:r>
      <w:r>
        <w:rPr>
          <w:rFonts w:hint="eastAsia" w:ascii="宋体" w:hAnsi="宋体" w:eastAsia="宋体" w:cs="宋体"/>
          <w:color w:val="auto"/>
          <w:sz w:val="24"/>
          <w:lang w:val="en-US" w:eastAsia="zh-CN"/>
        </w:rPr>
        <w:t>、庙湾广场</w:t>
      </w:r>
      <w:r>
        <w:rPr>
          <w:rFonts w:hint="eastAsia" w:ascii="宋体" w:hAnsi="宋体" w:cs="宋体"/>
          <w:color w:val="auto"/>
          <w:sz w:val="24"/>
          <w:lang w:val="en-US" w:eastAsia="zh-CN"/>
        </w:rPr>
        <w:t>（含昭义书店门前、广场内汪塘）</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采购包三</w:t>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云河广场、永昌路</w:t>
      </w:r>
      <w:r>
        <w:rPr>
          <w:rFonts w:hint="eastAsia" w:ascii="宋体" w:hAnsi="宋体" w:cs="宋体"/>
          <w:color w:val="auto"/>
          <w:sz w:val="24"/>
          <w:lang w:val="en-US" w:eastAsia="zh-CN"/>
        </w:rPr>
        <w:t>（含西侧水域以东至</w:t>
      </w:r>
      <w:r>
        <w:rPr>
          <w:rFonts w:hint="eastAsia" w:ascii="宋体" w:hAnsi="宋体" w:eastAsia="宋体" w:cs="宋体"/>
          <w:snapToGrid w:val="0"/>
          <w:color w:val="auto"/>
          <w:sz w:val="24"/>
          <w:szCs w:val="24"/>
          <w:highlight w:val="none"/>
        </w:rPr>
        <w:t>政府行政办公中心</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居民区</w:t>
      </w:r>
      <w:r>
        <w:rPr>
          <w:rFonts w:hint="eastAsia" w:ascii="宋体" w:hAnsi="宋体" w:eastAsia="宋体" w:cs="宋体"/>
          <w:snapToGrid w:val="0"/>
          <w:color w:val="auto"/>
          <w:sz w:val="24"/>
          <w:szCs w:val="24"/>
          <w:highlight w:val="none"/>
        </w:rPr>
        <w:t>外</w:t>
      </w:r>
      <w:r>
        <w:rPr>
          <w:rFonts w:hint="eastAsia" w:ascii="宋体" w:hAnsi="宋体" w:cs="宋体"/>
          <w:snapToGrid w:val="0"/>
          <w:color w:val="auto"/>
          <w:sz w:val="24"/>
          <w:szCs w:val="24"/>
          <w:highlight w:val="none"/>
          <w:lang w:val="en-US" w:eastAsia="zh-CN"/>
        </w:rPr>
        <w:t>墙、北首东侧汪塘</w:t>
      </w:r>
      <w:r>
        <w:rPr>
          <w:rFonts w:hint="eastAsia" w:ascii="宋体" w:hAnsi="宋体" w:cs="宋体"/>
          <w:snapToGrid w:val="0"/>
          <w:color w:val="auto"/>
          <w:sz w:val="24"/>
          <w:szCs w:val="24"/>
          <w:highlight w:val="none"/>
          <w:lang w:eastAsia="zh-CN"/>
        </w:rPr>
        <w:t>）</w:t>
      </w:r>
      <w:r>
        <w:rPr>
          <w:rFonts w:hint="eastAsia" w:ascii="宋体" w:hAnsi="宋体" w:eastAsia="宋体" w:cs="宋体"/>
          <w:color w:val="auto"/>
          <w:sz w:val="24"/>
          <w:lang w:val="en-US" w:eastAsia="zh-CN"/>
        </w:rPr>
        <w:t>、永康路</w:t>
      </w:r>
      <w:r>
        <w:rPr>
          <w:rFonts w:hint="eastAsia" w:ascii="宋体" w:hAnsi="宋体" w:cs="宋体"/>
          <w:color w:val="auto"/>
          <w:sz w:val="24"/>
          <w:lang w:val="en-US" w:eastAsia="zh-CN"/>
        </w:rPr>
        <w:t>（北侧水域以南）</w:t>
      </w:r>
      <w:r>
        <w:rPr>
          <w:rFonts w:hint="eastAsia" w:ascii="宋体" w:hAnsi="宋体" w:eastAsia="宋体" w:cs="宋体"/>
          <w:color w:val="auto"/>
          <w:sz w:val="24"/>
          <w:lang w:val="en-US" w:eastAsia="zh-CN"/>
        </w:rPr>
        <w:t>、永盛路</w:t>
      </w:r>
      <w:r>
        <w:rPr>
          <w:rFonts w:hint="eastAsia" w:ascii="宋体" w:hAnsi="宋体" w:cs="宋体"/>
          <w:color w:val="auto"/>
          <w:sz w:val="24"/>
          <w:lang w:val="en-US" w:eastAsia="zh-CN"/>
        </w:rPr>
        <w:t>（东侧水域以西至</w:t>
      </w:r>
      <w:r>
        <w:rPr>
          <w:rFonts w:hint="eastAsia" w:ascii="宋体" w:hAnsi="宋体" w:eastAsia="宋体" w:cs="宋体"/>
          <w:snapToGrid w:val="0"/>
          <w:color w:val="auto"/>
          <w:sz w:val="24"/>
          <w:szCs w:val="24"/>
          <w:highlight w:val="none"/>
        </w:rPr>
        <w:t>政府行政办公中心</w:t>
      </w:r>
      <w:r>
        <w:rPr>
          <w:rFonts w:hint="eastAsia" w:ascii="宋体" w:hAnsi="宋体" w:cs="宋体"/>
          <w:snapToGrid w:val="0"/>
          <w:color w:val="auto"/>
          <w:sz w:val="24"/>
          <w:szCs w:val="24"/>
          <w:highlight w:val="none"/>
          <w:lang w:val="en-US" w:eastAsia="zh-CN"/>
        </w:rPr>
        <w:t>外墙</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、天桥</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color w:val="auto"/>
          <w:lang w:eastAsia="zh-CN"/>
        </w:rPr>
      </w:pPr>
      <w:r>
        <w:rPr>
          <w:rFonts w:hint="eastAsia" w:ascii="宋体" w:hAnsi="宋体" w:eastAsia="宋体" w:cs="宋体"/>
          <w:color w:val="auto"/>
          <w:sz w:val="24"/>
          <w:szCs w:val="24"/>
          <w:highlight w:val="none"/>
          <w:lang w:val="en-US" w:eastAsia="zh-CN"/>
        </w:rPr>
        <w:t>说明：</w:t>
      </w:r>
      <w:r>
        <w:rPr>
          <w:rFonts w:hint="eastAsia" w:ascii="宋体" w:hAnsi="宋体" w:eastAsia="宋体" w:cs="宋体"/>
          <w:color w:val="auto"/>
          <w:sz w:val="24"/>
          <w:szCs w:val="24"/>
          <w:highlight w:val="none"/>
        </w:rPr>
        <w:t>保持垃圾容器及周围卫生清洁，清扫、保洁、清除的垃圾及时清运至指定的场所（或倾倒在指定容器内）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修剪和</w:t>
      </w:r>
      <w:r>
        <w:rPr>
          <w:rFonts w:hint="eastAsia" w:ascii="宋体" w:hAnsi="宋体" w:eastAsia="宋体" w:cs="宋体"/>
          <w:color w:val="auto"/>
          <w:sz w:val="24"/>
          <w:szCs w:val="24"/>
          <w:highlight w:val="none"/>
        </w:rPr>
        <w:t>养护产生的</w:t>
      </w:r>
      <w:r>
        <w:rPr>
          <w:rFonts w:hint="eastAsia" w:ascii="宋体" w:hAnsi="宋体" w:eastAsia="宋体" w:cs="宋体"/>
          <w:color w:val="auto"/>
          <w:sz w:val="24"/>
          <w:szCs w:val="24"/>
          <w:highlight w:val="none"/>
          <w:lang w:val="en-US" w:eastAsia="zh-CN"/>
        </w:rPr>
        <w:t>枯枝、落叶、</w:t>
      </w:r>
      <w:r>
        <w:rPr>
          <w:rFonts w:hint="eastAsia" w:ascii="宋体" w:hAnsi="宋体" w:eastAsia="宋体" w:cs="宋体"/>
          <w:color w:val="auto"/>
          <w:sz w:val="24"/>
          <w:szCs w:val="24"/>
          <w:highlight w:val="none"/>
        </w:rPr>
        <w:t>杂草、杂物、垃圾等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当天应清运干净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不得留存于绿化带（池）内或采取晾晒的措施处理，必须运送到指定的倾倒场所。</w:t>
      </w:r>
    </w:p>
    <w:p>
      <w:pPr>
        <w:spacing w:line="360" w:lineRule="auto"/>
        <w:rPr>
          <w:rFonts w:ascii="宋体" w:hAnsi="宋体" w:eastAsia="宋体" w:cs="宋体"/>
          <w:color w:val="auto"/>
          <w:sz w:val="24"/>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、作业人员配备要求：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保洁人员和管理人员配备数量必须符合下述要求</w:t>
      </w:r>
      <w:r>
        <w:rPr>
          <w:rFonts w:hint="eastAsia" w:ascii="宋体" w:hAnsi="宋体" w:eastAsia="宋体" w:cs="宋体"/>
          <w:b/>
          <w:bCs/>
          <w:color w:val="auto"/>
          <w:sz w:val="24"/>
          <w:szCs w:val="24"/>
          <w:highlight w:val="none"/>
        </w:rPr>
        <w:t>（本条为实质性响应指标，如不能满足或低于配备数量则按照无效投标处理），</w:t>
      </w:r>
      <w:r>
        <w:rPr>
          <w:rFonts w:hint="eastAsia" w:ascii="宋体" w:hAnsi="宋体" w:eastAsia="宋体" w:cs="宋体"/>
          <w:bCs/>
          <w:color w:val="auto"/>
          <w:sz w:val="24"/>
          <w:szCs w:val="24"/>
          <w:highlight w:val="none"/>
        </w:rPr>
        <w:t>保洁服务</w:t>
      </w:r>
      <w:r>
        <w:rPr>
          <w:rFonts w:hint="eastAsia" w:ascii="宋体" w:hAnsi="宋体" w:eastAsia="宋体" w:cs="宋体"/>
          <w:bCs/>
          <w:color w:val="auto"/>
          <w:sz w:val="24"/>
          <w:szCs w:val="24"/>
          <w:highlight w:val="none"/>
          <w:lang w:eastAsia="zh-CN"/>
        </w:rPr>
        <w:t>根据实际采用</w:t>
      </w:r>
      <w:r>
        <w:rPr>
          <w:rFonts w:hint="eastAsia" w:ascii="宋体" w:hAnsi="宋体" w:eastAsia="宋体" w:cs="宋体"/>
          <w:bCs/>
          <w:color w:val="auto"/>
          <w:sz w:val="24"/>
          <w:szCs w:val="24"/>
          <w:highlight w:val="none"/>
        </w:rPr>
        <w:t>单班制</w:t>
      </w:r>
      <w:r>
        <w:rPr>
          <w:rFonts w:hint="eastAsia" w:ascii="宋体" w:hAnsi="宋体" w:eastAsia="宋体" w:cs="宋体"/>
          <w:bCs/>
          <w:color w:val="auto"/>
          <w:sz w:val="24"/>
          <w:szCs w:val="24"/>
          <w:highlight w:val="none"/>
          <w:lang w:eastAsia="zh-CN"/>
        </w:rPr>
        <w:t>、双班制或错时</w:t>
      </w:r>
      <w:r>
        <w:rPr>
          <w:rFonts w:hint="eastAsia" w:ascii="宋体" w:hAnsi="宋体" w:eastAsia="宋体" w:cs="宋体"/>
          <w:bCs/>
          <w:color w:val="auto"/>
          <w:sz w:val="24"/>
          <w:szCs w:val="24"/>
          <w:highlight w:val="none"/>
        </w:rPr>
        <w:t>作业。</w:t>
      </w:r>
    </w:p>
    <w:p>
      <w:pPr>
        <w:spacing w:line="360" w:lineRule="auto"/>
        <w:ind w:firstLine="465"/>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*采购包一：清扫保洁员不少于</w:t>
      </w:r>
      <w:r>
        <w:rPr>
          <w:rFonts w:hint="eastAsia" w:ascii="宋体" w:hAnsi="宋体" w:cs="宋体"/>
          <w:color w:val="auto"/>
          <w:sz w:val="24"/>
          <w:lang w:val="en-US" w:eastAsia="zh-CN"/>
        </w:rPr>
        <w:t>28</w:t>
      </w:r>
      <w:r>
        <w:rPr>
          <w:rFonts w:hint="eastAsia" w:ascii="宋体" w:hAnsi="宋体" w:eastAsia="宋体" w:cs="宋体"/>
          <w:color w:val="auto"/>
          <w:sz w:val="24"/>
          <w:lang w:val="zh-CN" w:eastAsia="zh-CN"/>
        </w:rPr>
        <w:t>人，</w:t>
      </w:r>
      <w:r>
        <w:rPr>
          <w:rFonts w:hint="eastAsia" w:ascii="宋体" w:hAnsi="宋体" w:eastAsia="宋体" w:cs="宋体"/>
          <w:color w:val="auto"/>
          <w:sz w:val="24"/>
          <w:lang w:val="en-US" w:eastAsia="zh-CN"/>
        </w:rPr>
        <w:t>绿化工不少于7人</w:t>
      </w:r>
      <w:r>
        <w:rPr>
          <w:rFonts w:hint="eastAsia" w:ascii="宋体" w:hAnsi="宋体" w:cs="宋体"/>
          <w:color w:val="auto"/>
          <w:sz w:val="24"/>
          <w:lang w:val="en-US" w:eastAsia="zh-CN"/>
        </w:rPr>
        <w:t>，管理人员3人，项目经理1人</w:t>
      </w:r>
      <w:r>
        <w:rPr>
          <w:rFonts w:hint="eastAsia" w:ascii="宋体" w:hAnsi="宋体" w:eastAsia="宋体" w:cs="宋体"/>
          <w:color w:val="auto"/>
          <w:sz w:val="24"/>
          <w:lang w:val="zh-CN" w:eastAsia="zh-CN"/>
        </w:rPr>
        <w:t>；</w:t>
      </w:r>
    </w:p>
    <w:p>
      <w:pPr>
        <w:spacing w:line="360" w:lineRule="auto"/>
        <w:ind w:firstLine="465"/>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*采购包二：清扫保洁员不少于</w:t>
      </w:r>
      <w:r>
        <w:rPr>
          <w:rFonts w:hint="eastAsia" w:ascii="宋体" w:hAnsi="宋体" w:cs="宋体"/>
          <w:color w:val="auto"/>
          <w:sz w:val="24"/>
          <w:lang w:val="en-US" w:eastAsia="zh-CN"/>
        </w:rPr>
        <w:t>15</w:t>
      </w:r>
      <w:r>
        <w:rPr>
          <w:rFonts w:hint="eastAsia" w:ascii="宋体" w:hAnsi="宋体" w:eastAsia="宋体" w:cs="宋体"/>
          <w:color w:val="auto"/>
          <w:sz w:val="24"/>
          <w:lang w:val="zh-CN" w:eastAsia="zh-CN"/>
        </w:rPr>
        <w:t>人，</w:t>
      </w:r>
      <w:r>
        <w:rPr>
          <w:rFonts w:hint="eastAsia" w:ascii="宋体" w:hAnsi="宋体" w:eastAsia="宋体" w:cs="宋体"/>
          <w:color w:val="auto"/>
          <w:sz w:val="24"/>
          <w:lang w:val="en-US" w:eastAsia="zh-CN"/>
        </w:rPr>
        <w:t>绿化工不少于</w:t>
      </w:r>
      <w:r>
        <w:rPr>
          <w:rFonts w:hint="eastAsia" w:ascii="宋体" w:hAnsi="宋体" w:cs="宋体"/>
          <w:color w:val="auto"/>
          <w:sz w:val="24"/>
          <w:lang w:val="en-US" w:eastAsia="zh-CN"/>
        </w:rPr>
        <w:t>2人，管理人员2人，项目经理1人</w:t>
      </w:r>
      <w:r>
        <w:rPr>
          <w:rFonts w:hint="eastAsia" w:ascii="宋体" w:hAnsi="宋体" w:eastAsia="宋体" w:cs="宋体"/>
          <w:color w:val="auto"/>
          <w:sz w:val="24"/>
          <w:lang w:val="zh-CN" w:eastAsia="zh-CN"/>
        </w:rPr>
        <w:t>；</w:t>
      </w:r>
    </w:p>
    <w:p>
      <w:pPr>
        <w:spacing w:line="360" w:lineRule="auto"/>
        <w:ind w:firstLine="465"/>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*采购包三：清扫保洁员不少于</w:t>
      </w:r>
      <w:r>
        <w:rPr>
          <w:rFonts w:hint="eastAsia" w:ascii="宋体" w:hAnsi="宋体" w:cs="宋体"/>
          <w:color w:val="auto"/>
          <w:sz w:val="24"/>
          <w:lang w:val="en-US" w:eastAsia="zh-CN"/>
        </w:rPr>
        <w:t>17</w:t>
      </w:r>
      <w:r>
        <w:rPr>
          <w:rFonts w:hint="eastAsia" w:ascii="宋体" w:hAnsi="宋体" w:eastAsia="宋体" w:cs="宋体"/>
          <w:color w:val="auto"/>
          <w:sz w:val="24"/>
          <w:lang w:val="zh-CN" w:eastAsia="zh-CN"/>
        </w:rPr>
        <w:t>人，</w:t>
      </w:r>
      <w:r>
        <w:rPr>
          <w:rFonts w:hint="eastAsia" w:ascii="宋体" w:hAnsi="宋体" w:eastAsia="宋体" w:cs="宋体"/>
          <w:color w:val="auto"/>
          <w:sz w:val="24"/>
          <w:lang w:val="en-US" w:eastAsia="zh-CN"/>
        </w:rPr>
        <w:t>绿化工不少于</w:t>
      </w:r>
      <w:r>
        <w:rPr>
          <w:rFonts w:hint="eastAsia" w:ascii="宋体" w:hAnsi="宋体" w:cs="宋体"/>
          <w:color w:val="auto"/>
          <w:sz w:val="24"/>
          <w:lang w:val="en-US" w:eastAsia="zh-CN"/>
        </w:rPr>
        <w:t>3人，管理人员1人，项目经理1人</w:t>
      </w:r>
      <w:r>
        <w:rPr>
          <w:rFonts w:hint="eastAsia" w:ascii="宋体" w:hAnsi="宋体" w:eastAsia="宋体" w:cs="宋体"/>
          <w:color w:val="auto"/>
          <w:sz w:val="24"/>
          <w:lang w:val="zh-CN" w:eastAsia="zh-CN"/>
        </w:rPr>
        <w:t>；</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园林养护工人按照季节及工作量自行调整。</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各中标服务商不得雇佣男60周岁以上，女55岁以上的人员，并按照国家规定签订劳动合同（用工合同），雇佣的固定人员应登记身份证，对于无身份证的人员，不得上岗，人员要经过岗位培训合格之后方可上岗。</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管理员应按区域合理配备，专职从事管理工作，不得兼做保洁人员。</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说明：投标文件中必须提供“投标人对“保洁人员配备要求”的承诺”文件，且所承诺的内容不得低于上述要求，否则按照无效投标处理。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、机械设备配备要求：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(本条为实质性响应指标，如有任何一项不满足或低于配备要求则按照无效投标处理)</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采购包一：</w:t>
      </w:r>
      <w:r>
        <w:rPr>
          <w:rFonts w:hint="eastAsia" w:ascii="宋体" w:hAnsi="宋体" w:eastAsia="宋体" w:cs="宋体"/>
          <w:bCs/>
          <w:color w:val="auto"/>
          <w:sz w:val="24"/>
          <w:szCs w:val="24"/>
          <w:highlight w:val="none"/>
        </w:rPr>
        <w:t>必须具备园林绿化多功能喷药洒水车</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辆；小型高压清洗车辆（含配套设备）不少于</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辆；</w:t>
      </w:r>
      <w:r>
        <w:rPr>
          <w:rFonts w:hint="eastAsia" w:ascii="宋体" w:hAnsi="宋体" w:cs="宋体"/>
          <w:bCs/>
          <w:color w:val="auto"/>
          <w:sz w:val="24"/>
          <w:szCs w:val="24"/>
          <w:highlight w:val="none"/>
          <w:lang w:val="en-US" w:eastAsia="zh-CN"/>
        </w:rPr>
        <w:t>打捞船1艘；</w:t>
      </w:r>
      <w:r>
        <w:rPr>
          <w:rFonts w:hint="eastAsia" w:ascii="宋体" w:hAnsi="宋体" w:eastAsia="宋体" w:cs="宋体"/>
          <w:bCs/>
          <w:color w:val="auto"/>
          <w:sz w:val="24"/>
          <w:szCs w:val="24"/>
          <w:highlight w:val="none"/>
          <w:lang w:eastAsia="zh-CN"/>
        </w:rPr>
        <w:t>小型</w:t>
      </w:r>
      <w:r>
        <w:rPr>
          <w:rFonts w:hint="eastAsia" w:ascii="宋体" w:hAnsi="宋体" w:eastAsia="宋体" w:cs="宋体"/>
          <w:bCs/>
          <w:color w:val="auto"/>
          <w:sz w:val="24"/>
          <w:szCs w:val="24"/>
          <w:highlight w:val="none"/>
        </w:rPr>
        <w:t>新能源道路</w:t>
      </w:r>
      <w:r>
        <w:rPr>
          <w:rFonts w:hint="eastAsia" w:ascii="宋体" w:hAnsi="宋体" w:cs="宋体"/>
          <w:bCs/>
          <w:color w:val="auto"/>
          <w:sz w:val="24"/>
          <w:szCs w:val="24"/>
          <w:highlight w:val="none"/>
          <w:lang w:eastAsia="zh-CN"/>
        </w:rPr>
        <w:t>吸尘车</w:t>
      </w:r>
      <w:r>
        <w:rPr>
          <w:rFonts w:hint="eastAsia" w:ascii="宋体" w:hAnsi="宋体" w:eastAsia="宋体" w:cs="宋体"/>
          <w:bCs/>
          <w:color w:val="auto"/>
          <w:sz w:val="24"/>
          <w:szCs w:val="24"/>
          <w:highlight w:val="none"/>
        </w:rPr>
        <w:t>1辆</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rPr>
        <w:t>封闭式</w:t>
      </w:r>
      <w:r>
        <w:rPr>
          <w:rFonts w:hint="eastAsia" w:ascii="宋体" w:hAnsi="宋体" w:cs="宋体"/>
          <w:bCs/>
          <w:color w:val="auto"/>
          <w:sz w:val="24"/>
          <w:szCs w:val="24"/>
          <w:highlight w:val="none"/>
          <w:lang w:val="en-US" w:eastAsia="zh-CN"/>
        </w:rPr>
        <w:t>垃圾运输车1辆。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rPr>
        <w:t>必须具备高枝修剪机、电动油锯、自走推式剪草机、小型打草机、绿篱机等园林养护机具，每项不低于</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套（辆）</w:t>
      </w:r>
      <w:r>
        <w:rPr>
          <w:rFonts w:hint="eastAsia" w:ascii="宋体" w:hAnsi="宋体" w:cs="宋体"/>
          <w:bCs/>
          <w:color w:val="auto"/>
          <w:sz w:val="24"/>
          <w:szCs w:val="24"/>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right="420" w:rightChars="20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采购包二：</w:t>
      </w:r>
      <w:r>
        <w:rPr>
          <w:rFonts w:hint="eastAsia" w:ascii="宋体" w:hAnsi="宋体" w:eastAsia="宋体" w:cs="宋体"/>
          <w:bCs/>
          <w:color w:val="auto"/>
          <w:sz w:val="24"/>
          <w:szCs w:val="24"/>
          <w:highlight w:val="none"/>
        </w:rPr>
        <w:t xml:space="preserve">必须具备园林绿化多功能喷药洒水车2辆；小型高压清洗车辆（含配套设备）不少于 </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辆；</w:t>
      </w:r>
      <w:r>
        <w:rPr>
          <w:rFonts w:hint="eastAsia" w:ascii="宋体" w:hAnsi="宋体" w:cs="宋体"/>
          <w:bCs/>
          <w:color w:val="auto"/>
          <w:sz w:val="24"/>
          <w:szCs w:val="24"/>
          <w:highlight w:val="none"/>
          <w:lang w:val="en-US" w:eastAsia="zh-CN"/>
        </w:rPr>
        <w:t>打捞船1艘；</w:t>
      </w:r>
      <w:bookmarkStart w:id="0" w:name="_GoBack"/>
      <w:bookmarkEnd w:id="0"/>
      <w:r>
        <w:rPr>
          <w:rFonts w:hint="eastAsia" w:ascii="宋体" w:hAnsi="宋体" w:eastAsia="宋体" w:cs="宋体"/>
          <w:bCs/>
          <w:color w:val="auto"/>
          <w:sz w:val="24"/>
          <w:szCs w:val="24"/>
          <w:highlight w:val="none"/>
          <w:lang w:eastAsia="zh-CN"/>
        </w:rPr>
        <w:t>小型</w:t>
      </w:r>
      <w:r>
        <w:rPr>
          <w:rFonts w:hint="eastAsia" w:ascii="宋体" w:hAnsi="宋体" w:eastAsia="宋体" w:cs="宋体"/>
          <w:bCs/>
          <w:color w:val="auto"/>
          <w:sz w:val="24"/>
          <w:szCs w:val="24"/>
          <w:highlight w:val="none"/>
        </w:rPr>
        <w:t>新能源道路</w:t>
      </w:r>
      <w:r>
        <w:rPr>
          <w:rFonts w:hint="eastAsia" w:ascii="宋体" w:hAnsi="宋体" w:cs="宋体"/>
          <w:bCs/>
          <w:color w:val="auto"/>
          <w:sz w:val="24"/>
          <w:szCs w:val="24"/>
          <w:highlight w:val="none"/>
          <w:lang w:eastAsia="zh-CN"/>
        </w:rPr>
        <w:t>吸尘车</w:t>
      </w:r>
      <w:r>
        <w:rPr>
          <w:rFonts w:hint="eastAsia" w:ascii="宋体" w:hAnsi="宋体" w:eastAsia="宋体" w:cs="宋体"/>
          <w:bCs/>
          <w:color w:val="auto"/>
          <w:sz w:val="24"/>
          <w:szCs w:val="24"/>
          <w:highlight w:val="none"/>
        </w:rPr>
        <w:t>1辆</w:t>
      </w:r>
      <w:r>
        <w:rPr>
          <w:rFonts w:hint="eastAsia" w:ascii="宋体" w:hAnsi="宋体" w:eastAsia="宋体" w:cs="宋体"/>
          <w:bCs/>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必须具备高枝修剪机、电动油锯、自走推式剪草机、小型打草机、绿篱机等园林养护机具，每项不低于</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套（辆）</w:t>
      </w:r>
      <w:r>
        <w:rPr>
          <w:rFonts w:hint="eastAsia" w:ascii="宋体" w:hAnsi="宋体" w:cs="宋体"/>
          <w:bCs/>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采购包三：</w:t>
      </w:r>
      <w:r>
        <w:rPr>
          <w:rFonts w:hint="eastAsia" w:ascii="宋体" w:hAnsi="宋体" w:eastAsia="宋体" w:cs="宋体"/>
          <w:bCs/>
          <w:color w:val="auto"/>
          <w:sz w:val="24"/>
          <w:szCs w:val="24"/>
          <w:highlight w:val="none"/>
        </w:rPr>
        <w:t>必须园林绿化多功能喷药洒水车</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具备</w:t>
      </w:r>
      <w:r>
        <w:rPr>
          <w:rFonts w:hint="eastAsia" w:ascii="宋体" w:hAnsi="宋体" w:cs="宋体"/>
          <w:bCs/>
          <w:color w:val="auto"/>
          <w:sz w:val="24"/>
          <w:szCs w:val="24"/>
          <w:highlight w:val="none"/>
          <w:lang w:val="en-US" w:eastAsia="zh-CN"/>
        </w:rPr>
        <w:t>高压</w:t>
      </w:r>
      <w:r>
        <w:rPr>
          <w:rFonts w:hint="eastAsia" w:ascii="宋体" w:hAnsi="宋体" w:eastAsia="宋体" w:cs="宋体"/>
          <w:bCs/>
          <w:color w:val="auto"/>
          <w:sz w:val="24"/>
          <w:szCs w:val="24"/>
          <w:highlight w:val="none"/>
        </w:rPr>
        <w:t>多功能洒水车</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辆；小型高压清洗车辆（含配套设备）不少于 </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辆；</w:t>
      </w:r>
      <w:r>
        <w:rPr>
          <w:rFonts w:hint="eastAsia" w:ascii="宋体" w:hAnsi="宋体" w:cs="宋体"/>
          <w:bCs/>
          <w:color w:val="auto"/>
          <w:sz w:val="24"/>
          <w:szCs w:val="24"/>
          <w:highlight w:val="none"/>
          <w:lang w:val="en-US" w:eastAsia="zh-CN"/>
        </w:rPr>
        <w:t>打捞船1艘；</w:t>
      </w:r>
      <w:r>
        <w:rPr>
          <w:rFonts w:hint="eastAsia" w:ascii="宋体" w:hAnsi="宋体" w:eastAsia="宋体" w:cs="宋体"/>
          <w:color w:val="auto"/>
          <w:sz w:val="24"/>
          <w:szCs w:val="24"/>
        </w:rPr>
        <w:t>封闭式</w:t>
      </w:r>
      <w:r>
        <w:rPr>
          <w:rFonts w:hint="eastAsia" w:ascii="宋体" w:hAnsi="宋体" w:cs="宋体"/>
          <w:bCs/>
          <w:color w:val="auto"/>
          <w:sz w:val="24"/>
          <w:szCs w:val="24"/>
          <w:highlight w:val="none"/>
          <w:lang w:val="en-US" w:eastAsia="zh-CN"/>
        </w:rPr>
        <w:t>垃圾运输车1辆；</w:t>
      </w:r>
      <w:r>
        <w:rPr>
          <w:rFonts w:hint="eastAsia" w:ascii="宋体" w:hAnsi="宋体" w:eastAsia="宋体" w:cs="宋体"/>
          <w:bCs/>
          <w:color w:val="auto"/>
          <w:sz w:val="24"/>
          <w:szCs w:val="24"/>
          <w:highlight w:val="none"/>
        </w:rPr>
        <w:t>新能源道路洗扫车1辆</w:t>
      </w:r>
      <w:r>
        <w:rPr>
          <w:rFonts w:hint="eastAsia" w:ascii="宋体" w:hAnsi="宋体" w:cs="宋体"/>
          <w:bCs/>
          <w:color w:val="auto"/>
          <w:sz w:val="24"/>
          <w:szCs w:val="24"/>
          <w:highlight w:val="none"/>
          <w:lang w:eastAsia="zh-CN"/>
        </w:rPr>
        <w:t>（可上牌），</w:t>
      </w:r>
      <w:r>
        <w:rPr>
          <w:rFonts w:hint="eastAsia" w:ascii="宋体" w:hAnsi="宋体" w:eastAsia="宋体" w:cs="宋体"/>
          <w:bCs/>
          <w:color w:val="auto"/>
          <w:sz w:val="24"/>
          <w:szCs w:val="24"/>
          <w:highlight w:val="none"/>
          <w:lang w:eastAsia="zh-CN"/>
        </w:rPr>
        <w:t>小型</w:t>
      </w:r>
      <w:r>
        <w:rPr>
          <w:rFonts w:hint="eastAsia" w:ascii="宋体" w:hAnsi="宋体" w:eastAsia="宋体" w:cs="宋体"/>
          <w:bCs/>
          <w:color w:val="auto"/>
          <w:sz w:val="24"/>
          <w:szCs w:val="24"/>
          <w:highlight w:val="none"/>
        </w:rPr>
        <w:t>新能源道路</w:t>
      </w:r>
      <w:r>
        <w:rPr>
          <w:rFonts w:hint="eastAsia" w:ascii="宋体" w:hAnsi="宋体" w:cs="宋体"/>
          <w:bCs/>
          <w:color w:val="auto"/>
          <w:sz w:val="24"/>
          <w:szCs w:val="24"/>
          <w:highlight w:val="none"/>
          <w:lang w:eastAsia="zh-CN"/>
        </w:rPr>
        <w:t>吸尘车</w:t>
      </w:r>
      <w:r>
        <w:rPr>
          <w:rFonts w:hint="eastAsia" w:ascii="宋体" w:hAnsi="宋体" w:eastAsia="宋体" w:cs="宋体"/>
          <w:bCs/>
          <w:color w:val="auto"/>
          <w:sz w:val="24"/>
          <w:szCs w:val="24"/>
          <w:highlight w:val="none"/>
        </w:rPr>
        <w:t>1辆</w:t>
      </w:r>
      <w:r>
        <w:rPr>
          <w:rFonts w:hint="eastAsia" w:ascii="宋体" w:hAnsi="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必须具备高枝修剪机、电动油锯、自走推式剪草机、小型打草机、绿篱机等园林养护机具，每项不低于</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套（辆）</w:t>
      </w:r>
      <w:r>
        <w:rPr>
          <w:rFonts w:hint="eastAsia" w:ascii="宋体" w:hAnsi="宋体" w:cs="宋体"/>
          <w:bCs/>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4、中标人</w:t>
      </w:r>
      <w:r>
        <w:rPr>
          <w:rFonts w:hint="eastAsia" w:ascii="宋体" w:hAnsi="宋体" w:eastAsia="宋体" w:cs="宋体"/>
          <w:bCs/>
          <w:color w:val="auto"/>
          <w:sz w:val="24"/>
          <w:szCs w:val="24"/>
          <w:highlight w:val="none"/>
        </w:rPr>
        <w:t>本项目所配备的设备</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车辆</w:t>
      </w:r>
      <w:r>
        <w:rPr>
          <w:rFonts w:hint="eastAsia" w:ascii="宋体" w:hAnsi="宋体" w:cs="宋体"/>
          <w:bCs/>
          <w:color w:val="auto"/>
          <w:sz w:val="24"/>
          <w:szCs w:val="24"/>
          <w:highlight w:val="none"/>
          <w:lang w:val="en-US" w:eastAsia="zh-CN"/>
        </w:rPr>
        <w:t>可以</w:t>
      </w:r>
      <w:r>
        <w:rPr>
          <w:rFonts w:hint="eastAsia" w:ascii="宋体" w:hAnsi="宋体" w:eastAsia="宋体" w:cs="宋体"/>
          <w:bCs/>
          <w:color w:val="auto"/>
          <w:sz w:val="24"/>
          <w:szCs w:val="24"/>
          <w:highlight w:val="none"/>
        </w:rPr>
        <w:t>为投标人</w:t>
      </w:r>
      <w:r>
        <w:rPr>
          <w:rFonts w:hint="eastAsia" w:ascii="宋体" w:hAnsi="宋体" w:cs="宋体"/>
          <w:bCs/>
          <w:color w:val="auto"/>
          <w:sz w:val="24"/>
          <w:szCs w:val="24"/>
          <w:highlight w:val="none"/>
          <w:lang w:val="en-US" w:eastAsia="zh-CN"/>
        </w:rPr>
        <w:t>自有或租赁</w:t>
      </w:r>
      <w:r>
        <w:rPr>
          <w:rFonts w:hint="eastAsia" w:ascii="宋体" w:hAnsi="宋体" w:eastAsia="宋体" w:cs="宋体"/>
          <w:bCs/>
          <w:color w:val="auto"/>
          <w:sz w:val="24"/>
          <w:szCs w:val="24"/>
          <w:highlight w:val="none"/>
        </w:rPr>
        <w:t>，暂无或缺的设备</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车辆</w:t>
      </w:r>
      <w:r>
        <w:rPr>
          <w:rFonts w:hint="eastAsia" w:ascii="宋体" w:hAnsi="宋体" w:cs="宋体"/>
          <w:bCs/>
          <w:color w:val="auto"/>
          <w:sz w:val="24"/>
          <w:szCs w:val="24"/>
          <w:highlight w:val="none"/>
          <w:lang w:eastAsia="zh-CN"/>
        </w:rPr>
        <w:t>（车辆驾驶人员根据实际工作需要自行配置），</w:t>
      </w:r>
      <w:r>
        <w:rPr>
          <w:rFonts w:hint="eastAsia" w:ascii="宋体" w:hAnsi="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需在合同签订后一个月内配备到位，并提供</w:t>
      </w:r>
      <w:r>
        <w:rPr>
          <w:rFonts w:hint="eastAsia" w:ascii="宋体" w:hAnsi="宋体" w:cs="宋体"/>
          <w:bCs/>
          <w:color w:val="auto"/>
          <w:sz w:val="24"/>
          <w:szCs w:val="24"/>
          <w:highlight w:val="none"/>
          <w:lang w:val="en-US" w:eastAsia="zh-CN"/>
        </w:rPr>
        <w:t>购买</w:t>
      </w:r>
      <w:r>
        <w:rPr>
          <w:rFonts w:hint="eastAsia" w:ascii="宋体" w:hAnsi="宋体" w:eastAsia="宋体" w:cs="宋体"/>
          <w:bCs/>
          <w:color w:val="auto"/>
          <w:sz w:val="24"/>
          <w:szCs w:val="24"/>
          <w:highlight w:val="none"/>
        </w:rPr>
        <w:t>发票</w:t>
      </w:r>
      <w:r>
        <w:rPr>
          <w:rFonts w:hint="eastAsia" w:ascii="宋体" w:hAnsi="宋体" w:cs="宋体"/>
          <w:bCs/>
          <w:color w:val="auto"/>
          <w:sz w:val="24"/>
          <w:szCs w:val="24"/>
          <w:highlight w:val="none"/>
          <w:lang w:val="en-US" w:eastAsia="zh-CN"/>
        </w:rPr>
        <w:t>或租赁协议（需满足中标服务期内的协议）</w:t>
      </w:r>
      <w:r>
        <w:rPr>
          <w:rFonts w:hint="eastAsia" w:ascii="宋体" w:hAnsi="宋体" w:eastAsia="宋体" w:cs="宋体"/>
          <w:bCs/>
          <w:color w:val="auto"/>
          <w:sz w:val="24"/>
          <w:szCs w:val="24"/>
          <w:highlight w:val="none"/>
        </w:rPr>
        <w:t>等原件核查，如未能到位，合同自行作废。</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说明：投标文件中必须提供“投标人对“机械设备配备要求”的承诺”文件，且所承诺的内容不得低于上述要求，否则按照无效投标处理。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保洁</w:t>
      </w:r>
      <w:r>
        <w:rPr>
          <w:rFonts w:hint="eastAsia" w:ascii="宋体" w:hAnsi="宋体" w:eastAsia="宋体" w:cs="宋体"/>
          <w:b/>
          <w:bCs/>
          <w:color w:val="auto"/>
          <w:sz w:val="24"/>
          <w:szCs w:val="24"/>
          <w:highlight w:val="none"/>
        </w:rPr>
        <w:t>与</w:t>
      </w:r>
      <w:r>
        <w:rPr>
          <w:rFonts w:hint="eastAsia" w:ascii="宋体" w:hAnsi="宋体" w:cs="宋体"/>
          <w:b/>
          <w:bCs/>
          <w:color w:val="auto"/>
          <w:sz w:val="24"/>
          <w:szCs w:val="24"/>
          <w:highlight w:val="none"/>
          <w:lang w:val="en-US" w:eastAsia="zh-CN"/>
        </w:rPr>
        <w:t>绿化</w:t>
      </w:r>
      <w:r>
        <w:rPr>
          <w:rFonts w:hint="eastAsia" w:ascii="宋体" w:hAnsi="宋体" w:eastAsia="宋体" w:cs="宋体"/>
          <w:b/>
          <w:bCs/>
          <w:color w:val="auto"/>
          <w:sz w:val="24"/>
          <w:szCs w:val="24"/>
          <w:highlight w:val="none"/>
        </w:rPr>
        <w:t>养护市场化服务内容及要求：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（一）保洁作业内容及要求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·保洁作业内容</w:t>
      </w:r>
    </w:p>
    <w:p>
      <w:pPr>
        <w:numPr>
          <w:ilvl w:val="0"/>
          <w:numId w:val="2"/>
        </w:numPr>
        <w:spacing w:line="360" w:lineRule="auto"/>
        <w:ind w:firstLine="465"/>
        <w:rPr>
          <w:rFonts w:hint="eastAsia" w:ascii="宋体" w:hAnsi="宋体" w:eastAsia="宋体" w:cs="宋体"/>
          <w:snapToGrid w:val="0"/>
          <w:color w:val="auto"/>
          <w:sz w:val="24"/>
          <w:szCs w:val="24"/>
          <w:highlight w:val="none"/>
        </w:rPr>
      </w:pPr>
      <w:r>
        <w:rPr>
          <w:rFonts w:hint="eastAsia" w:ascii="宋体" w:hAnsi="宋体" w:cs="宋体"/>
          <w:snapToGrid w:val="0"/>
          <w:color w:val="auto"/>
          <w:sz w:val="24"/>
          <w:szCs w:val="24"/>
          <w:highlight w:val="none"/>
          <w:lang w:val="en-US" w:eastAsia="zh-CN"/>
        </w:rPr>
        <w:t>保洁</w:t>
      </w:r>
      <w:r>
        <w:rPr>
          <w:rFonts w:hint="eastAsia" w:ascii="宋体" w:hAnsi="宋体" w:eastAsia="宋体" w:cs="宋体"/>
          <w:snapToGrid w:val="0"/>
          <w:color w:val="auto"/>
          <w:sz w:val="24"/>
          <w:szCs w:val="24"/>
          <w:highlight w:val="none"/>
        </w:rPr>
        <w:t>与</w:t>
      </w:r>
      <w:r>
        <w:rPr>
          <w:rFonts w:hint="eastAsia" w:ascii="宋体" w:hAnsi="宋体" w:cs="宋体"/>
          <w:snapToGrid w:val="0"/>
          <w:color w:val="auto"/>
          <w:sz w:val="24"/>
          <w:szCs w:val="24"/>
          <w:highlight w:val="none"/>
          <w:lang w:val="en-US" w:eastAsia="zh-CN"/>
        </w:rPr>
        <w:t>绿化</w:t>
      </w:r>
      <w:r>
        <w:rPr>
          <w:rFonts w:hint="eastAsia" w:ascii="宋体" w:hAnsi="宋体" w:eastAsia="宋体" w:cs="宋体"/>
          <w:snapToGrid w:val="0"/>
          <w:color w:val="auto"/>
          <w:sz w:val="24"/>
          <w:szCs w:val="24"/>
          <w:highlight w:val="none"/>
        </w:rPr>
        <w:t>养护区域范围</w:t>
      </w:r>
      <w:r>
        <w:rPr>
          <w:rFonts w:hint="eastAsia" w:ascii="宋体" w:hAnsi="宋体" w:cs="宋体"/>
          <w:snapToGrid w:val="0"/>
          <w:color w:val="auto"/>
          <w:sz w:val="24"/>
          <w:szCs w:val="24"/>
          <w:highlight w:val="none"/>
          <w:lang w:eastAsia="zh-CN"/>
        </w:rPr>
        <w:t>：</w:t>
      </w:r>
    </w:p>
    <w:p>
      <w:pPr>
        <w:numPr>
          <w:ilvl w:val="0"/>
          <w:numId w:val="0"/>
        </w:num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采购包一：</w:t>
      </w:r>
      <w:r>
        <w:rPr>
          <w:rFonts w:hint="eastAsia" w:ascii="宋体" w:hAnsi="宋体" w:eastAsia="宋体" w:cs="宋体"/>
          <w:color w:val="auto"/>
          <w:sz w:val="24"/>
          <w:lang w:val="en-US" w:eastAsia="zh-CN"/>
        </w:rPr>
        <w:t>留侯广场</w:t>
      </w:r>
      <w:r>
        <w:rPr>
          <w:rFonts w:hint="eastAsia" w:ascii="宋体" w:hAnsi="宋体" w:cs="宋体"/>
          <w:color w:val="auto"/>
          <w:sz w:val="24"/>
          <w:lang w:val="en-US" w:eastAsia="zh-CN"/>
        </w:rPr>
        <w:t>（含西侧篮球场、西侧辅道）</w:t>
      </w:r>
      <w:r>
        <w:rPr>
          <w:rFonts w:hint="eastAsia" w:ascii="宋体" w:hAnsi="宋体" w:eastAsia="宋体" w:cs="宋体"/>
          <w:color w:val="auto"/>
          <w:sz w:val="24"/>
          <w:lang w:val="en-US" w:eastAsia="zh-CN"/>
        </w:rPr>
        <w:t>、文化广场、天元广场</w:t>
      </w:r>
      <w:r>
        <w:rPr>
          <w:rFonts w:hint="eastAsia" w:ascii="宋体" w:hAnsi="宋体" w:cs="宋体"/>
          <w:color w:val="auto"/>
          <w:sz w:val="24"/>
          <w:lang w:val="en-US" w:eastAsia="zh-CN"/>
        </w:rPr>
        <w:t>（含北门北侧辅道、老公园内水域）</w:t>
      </w:r>
      <w:r>
        <w:rPr>
          <w:rFonts w:hint="eastAsia" w:ascii="宋体" w:hAnsi="宋体" w:eastAsia="宋体" w:cs="宋体"/>
          <w:color w:val="auto"/>
          <w:sz w:val="24"/>
          <w:lang w:val="en-US" w:eastAsia="zh-CN"/>
        </w:rPr>
        <w:t>、苏</w:t>
      </w:r>
      <w:r>
        <w:rPr>
          <w:rFonts w:hint="eastAsia" w:ascii="宋体" w:hAnsi="宋体" w:cs="宋体"/>
          <w:color w:val="auto"/>
          <w:sz w:val="24"/>
          <w:lang w:val="en-US" w:eastAsia="zh-CN"/>
        </w:rPr>
        <w:t>同</w:t>
      </w:r>
      <w:r>
        <w:rPr>
          <w:rFonts w:hint="eastAsia" w:ascii="宋体" w:hAnsi="宋体" w:eastAsia="宋体" w:cs="宋体"/>
          <w:color w:val="auto"/>
          <w:sz w:val="24"/>
          <w:lang w:val="en-US" w:eastAsia="zh-CN"/>
        </w:rPr>
        <w:t>仁游园</w:t>
      </w:r>
    </w:p>
    <w:p>
      <w:pPr>
        <w:spacing w:line="360" w:lineRule="auto"/>
        <w:ind w:firstLine="465"/>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采购包二：</w:t>
      </w:r>
      <w:r>
        <w:rPr>
          <w:rFonts w:hint="eastAsia" w:ascii="宋体" w:hAnsi="宋体" w:eastAsia="宋体" w:cs="宋体"/>
          <w:color w:val="auto"/>
          <w:sz w:val="24"/>
          <w:lang w:val="en-US" w:eastAsia="zh-CN"/>
        </w:rPr>
        <w:t>成侯广场</w:t>
      </w:r>
      <w:r>
        <w:rPr>
          <w:rFonts w:hint="eastAsia" w:ascii="宋体" w:hAnsi="宋体" w:cs="宋体"/>
          <w:color w:val="auto"/>
          <w:sz w:val="24"/>
          <w:lang w:val="en-US" w:eastAsia="zh-CN"/>
        </w:rPr>
        <w:t>（含北侧和西侧辅道）</w:t>
      </w:r>
      <w:r>
        <w:rPr>
          <w:rFonts w:hint="eastAsia" w:ascii="宋体" w:hAnsi="宋体" w:eastAsia="宋体" w:cs="宋体"/>
          <w:color w:val="auto"/>
          <w:sz w:val="24"/>
          <w:lang w:val="en-US" w:eastAsia="zh-CN"/>
        </w:rPr>
        <w:t>、庙湾广场</w:t>
      </w:r>
      <w:r>
        <w:rPr>
          <w:rFonts w:hint="eastAsia" w:ascii="宋体" w:hAnsi="宋体" w:cs="宋体"/>
          <w:color w:val="auto"/>
          <w:sz w:val="24"/>
          <w:lang w:val="en-US" w:eastAsia="zh-CN"/>
        </w:rPr>
        <w:t>（含昭义书店门前，广场内汪塘）</w:t>
      </w:r>
    </w:p>
    <w:p>
      <w:pPr>
        <w:spacing w:line="360" w:lineRule="auto"/>
        <w:ind w:firstLine="465"/>
        <w:rPr>
          <w:rFonts w:hint="eastAsia" w:ascii="宋体" w:hAnsi="宋体" w:eastAsia="宋体" w:cs="宋体"/>
          <w:snapToGrid w:val="0"/>
          <w:color w:val="auto"/>
          <w:sz w:val="24"/>
          <w:szCs w:val="24"/>
          <w:highlight w:val="none"/>
        </w:rPr>
      </w:pPr>
      <w:r>
        <w:rPr>
          <w:rFonts w:hint="eastAsia" w:ascii="宋体" w:hAnsi="宋体" w:eastAsia="宋体" w:cs="宋体"/>
          <w:color w:val="auto"/>
          <w:sz w:val="24"/>
          <w:lang w:val="zh-CN" w:eastAsia="zh-CN"/>
        </w:rPr>
        <w:t>采购包三：</w:t>
      </w:r>
      <w:r>
        <w:rPr>
          <w:rFonts w:hint="eastAsia" w:ascii="宋体" w:hAnsi="宋体" w:eastAsia="宋体" w:cs="宋体"/>
          <w:color w:val="auto"/>
          <w:sz w:val="24"/>
          <w:lang w:val="en-US" w:eastAsia="zh-CN"/>
        </w:rPr>
        <w:t>云河广场、永昌路</w:t>
      </w:r>
      <w:r>
        <w:rPr>
          <w:rFonts w:hint="eastAsia" w:ascii="宋体" w:hAnsi="宋体" w:cs="宋体"/>
          <w:color w:val="auto"/>
          <w:sz w:val="24"/>
          <w:lang w:val="en-US" w:eastAsia="zh-CN"/>
        </w:rPr>
        <w:t>（含西侧水域以东至</w:t>
      </w:r>
      <w:r>
        <w:rPr>
          <w:rFonts w:hint="eastAsia" w:ascii="宋体" w:hAnsi="宋体" w:eastAsia="宋体" w:cs="宋体"/>
          <w:snapToGrid w:val="0"/>
          <w:color w:val="auto"/>
          <w:sz w:val="24"/>
          <w:szCs w:val="24"/>
          <w:highlight w:val="none"/>
        </w:rPr>
        <w:t>政府行政办公中心</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居民区</w:t>
      </w:r>
      <w:r>
        <w:rPr>
          <w:rFonts w:hint="eastAsia" w:ascii="宋体" w:hAnsi="宋体" w:eastAsia="宋体" w:cs="宋体"/>
          <w:snapToGrid w:val="0"/>
          <w:color w:val="auto"/>
          <w:sz w:val="24"/>
          <w:szCs w:val="24"/>
          <w:highlight w:val="none"/>
        </w:rPr>
        <w:t>外</w:t>
      </w:r>
      <w:r>
        <w:rPr>
          <w:rFonts w:hint="eastAsia" w:ascii="宋体" w:hAnsi="宋体" w:cs="宋体"/>
          <w:snapToGrid w:val="0"/>
          <w:color w:val="auto"/>
          <w:sz w:val="24"/>
          <w:szCs w:val="24"/>
          <w:highlight w:val="none"/>
          <w:lang w:val="en-US" w:eastAsia="zh-CN"/>
        </w:rPr>
        <w:t>墙、北首东侧汪塘</w:t>
      </w:r>
      <w:r>
        <w:rPr>
          <w:rFonts w:hint="eastAsia" w:ascii="宋体" w:hAnsi="宋体" w:cs="宋体"/>
          <w:snapToGrid w:val="0"/>
          <w:color w:val="auto"/>
          <w:sz w:val="24"/>
          <w:szCs w:val="24"/>
          <w:highlight w:val="none"/>
          <w:lang w:eastAsia="zh-CN"/>
        </w:rPr>
        <w:t>）</w:t>
      </w:r>
      <w:r>
        <w:rPr>
          <w:rFonts w:hint="eastAsia" w:ascii="宋体" w:hAnsi="宋体" w:eastAsia="宋体" w:cs="宋体"/>
          <w:color w:val="auto"/>
          <w:sz w:val="24"/>
          <w:lang w:val="en-US" w:eastAsia="zh-CN"/>
        </w:rPr>
        <w:t>、永康路</w:t>
      </w:r>
      <w:r>
        <w:rPr>
          <w:rFonts w:hint="eastAsia" w:ascii="宋体" w:hAnsi="宋体" w:cs="宋体"/>
          <w:color w:val="auto"/>
          <w:sz w:val="24"/>
          <w:lang w:val="en-US" w:eastAsia="zh-CN"/>
        </w:rPr>
        <w:t>（北侧水域以南）</w:t>
      </w:r>
      <w:r>
        <w:rPr>
          <w:rFonts w:hint="eastAsia" w:ascii="宋体" w:hAnsi="宋体" w:eastAsia="宋体" w:cs="宋体"/>
          <w:color w:val="auto"/>
          <w:sz w:val="24"/>
          <w:lang w:val="en-US" w:eastAsia="zh-CN"/>
        </w:rPr>
        <w:t>、永盛路</w:t>
      </w:r>
      <w:r>
        <w:rPr>
          <w:rFonts w:hint="eastAsia" w:ascii="宋体" w:hAnsi="宋体" w:cs="宋体"/>
          <w:color w:val="auto"/>
          <w:sz w:val="24"/>
          <w:lang w:val="en-US" w:eastAsia="zh-CN"/>
        </w:rPr>
        <w:t>（东侧水域以西至</w:t>
      </w:r>
      <w:r>
        <w:rPr>
          <w:rFonts w:hint="eastAsia" w:ascii="宋体" w:hAnsi="宋体" w:eastAsia="宋体" w:cs="宋体"/>
          <w:snapToGrid w:val="0"/>
          <w:color w:val="auto"/>
          <w:sz w:val="24"/>
          <w:szCs w:val="24"/>
          <w:highlight w:val="none"/>
        </w:rPr>
        <w:t>政府行政办公中心</w:t>
      </w:r>
      <w:r>
        <w:rPr>
          <w:rFonts w:hint="eastAsia" w:ascii="宋体" w:hAnsi="宋体" w:cs="宋体"/>
          <w:snapToGrid w:val="0"/>
          <w:color w:val="auto"/>
          <w:sz w:val="24"/>
          <w:szCs w:val="24"/>
          <w:highlight w:val="none"/>
          <w:lang w:val="en-US" w:eastAsia="zh-CN"/>
        </w:rPr>
        <w:t>外墙</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、天桥</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2、垃圾收集容器的清洁及擦洗。</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3、保洁范围内各种垃圾的及时清除。</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4、清扫、保洁、清除的垃圾及时清运至指定的场所（或倾倒在指定容器内）。</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5、根据季节及路面情况，按规定实施路面冲洗作业，高温季节每天进行定时洒水、降尘作业。</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6、突发事件造成污染后的及时清理。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7、各种重大活动（包括国家、省、市、县检查）及节假日环境卫生保障。</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·保洁作业要求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投标服务商应具有健全的日常清扫保洁管理制度、应急处理制度、自检自查制度及长效考核制度。</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1、作业时间要求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早6：00之前完成第一遍普扫及保洁作业（也可根据实际情况调整作业时间段），每天下午下班前完成第二遍普扫及保洁作业。</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人工保洁作业时间：上午7：30—11：00；下午13：30至18：00（可根据季节变化进行调整）</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道路冲洗作业每天不得少于一次（大雨及冰冻天气除外），路面冲洗作业注意避开上下班等人流及车流高峰期。</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2、作业工具要求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为每名保洁人员配备清扫保洁作业工具，包括大扫帚（2把/月）、小扫帚（2把/月）、铁锨、簸箕、垃圾收集袋及捡拾器等低值易耗工具。为每名保洁人员订制服装：冬服（1年1套）、夏服（1年2套）、靴子（1年1双）、雨衣（3年1套）</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3、文明作业要求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（1）垃圾杂物不得扫入河道、窨井、绿化带内，不得焚烧垃圾及树叶，严禁乱倒垃圾。</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（2）清扫保洁作业时，应统一着具有反光标志的工作服，下班后不得着工作服从事第二职业。</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（3）工人上岗期间不得脱岗、串岗、坐岗、闲聊、翻越花池护栏，保洁车辆整洁干净，作业工具不得随意放置在绿化苗木上或妨碍行人及车辆通行的地方。</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（4）机械化作业车辆不得随意乱停乱放，作业时不得违反交通法规，车体保持整洁干净，作业结束后停放到指定地点或场所。</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（5）严禁保洁人员在岗期间与他人发生争吵打骂行为。</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4、项目服务区域及界线在现场交接时加以说明，本次招标的服务范围，与城区其它道路保洁区域存在相连的位置在现场交接时也加以说明。道路冲洗作业水费由采购单位结算。</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（二）绿化养护作业内容及标准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·绿化养护作业内容</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1、清除杂草为标段内所有绿化内容内杂草及道路红线内未绿化且有杂草的地方。</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修剪及病虫害防治为各标段范围内所有绿化内容，即标段内各条道路行道树、绿化带、绿地内各种乔木（是古树名木的按其规程养护）、小乔木、花灌木、绿篱、地被、草坪等，承包周期内（按12个月计算）花灌木、绿岛、绿篱至少喷施6次农药，其中高大乔木至少2次，施肥灌溉至少2次（特殊情况以甲方通知为准），设施应及时维护，定期（每周一次）对绿化带进行冲洗，干旱季节应连续浇水灌溉，不得干旱。</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3、树木涂白及防冻：11月底为法桐、柳树、槐树、紫薇等树木涂白，为大叶女贞、香樟等树木缠裹草绳越冬。</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4、检拾清理绿化带内垃圾，并运至指定地点，保持绿地整洁干净。</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5、承包单位在承包期内（不允许有树木歪斜）对管理区内的歪树和风雨后歪斜的树木及时扶正。</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·绿化养护作业标准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1、养护标准按《徐州市园林绿化养护管理规范》一级绿地养护标准执行。</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承包人在承包期间，保证所承包标段内无杂草、无杂物（农作物），并含每标段内行道树树池内杂草清除，草坪内杂草必须连根剜除；修剪的枯枝、落叶及杂草必须做到随剪随清，不得留存于绿化带（池）内或采取晾晒的措施处理，必须运送到指定的倾倒场所。</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草坪、绿篱每平均20天左右修剪一次，花灌木、乔木及行道树在养护期内定期抹芽且至少修剪一次，对绿地内树池要切边并定期维护，养护产生的杂草、杂物、垃圾等枯枝败叶、死树枝及修剪物，当天应清运干净。禁止使用任何除草剂除草。</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4、修剪的枯枝、落叶及杂草必须做到随剪随清，不得留存于绿化带（池）内或采取晾晒的措施处理，必须运送到指定的倾倒场所。苗木浇水养护时，应规范作业，不得将绿化带（池）内泥土溅出造成路面污染。</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补充要求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服务商在本项目服务区域内应有固定办公场所、车辆停放场所、机具库房等，暂无或缺的投标服务商需承诺在中标结果公示期后10日内，提供相关场所及房屋的所有权证书、土地使用权证书，或租赁期不低于壹年的房屋及用地租赁合同，如未能按期提供，视为中标服务商放弃中标并被没收投标保证金。</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2、项目管理和养护人员应配合城管局做好检查考核工作，积极协助城管局做好对单位和个人违反市容环境卫生行为举报的取证工作。</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、考核办法</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jc w:val="center"/>
        <w:textAlignment w:val="auto"/>
        <w:rPr>
          <w:rFonts w:hint="eastAsia" w:ascii="宋体" w:hAnsi="宋体" w:eastAsia="宋体" w:cs="宋体"/>
          <w:b/>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《睢宁县城区广场</w:t>
      </w:r>
      <w:r>
        <w:rPr>
          <w:rFonts w:hint="eastAsia" w:ascii="宋体" w:hAnsi="宋体" w:cs="宋体"/>
          <w:b/>
          <w:bCs/>
          <w:color w:val="auto"/>
          <w:sz w:val="24"/>
          <w:szCs w:val="24"/>
          <w:highlight w:val="none"/>
          <w:lang w:val="en-US" w:eastAsia="zh-CN"/>
        </w:rPr>
        <w:t>保洁</w:t>
      </w:r>
      <w:r>
        <w:rPr>
          <w:rFonts w:hint="eastAsia" w:ascii="宋体" w:hAnsi="宋体" w:eastAsia="宋体" w:cs="宋体"/>
          <w:b/>
          <w:bCs/>
          <w:color w:val="auto"/>
          <w:sz w:val="24"/>
          <w:szCs w:val="24"/>
          <w:highlight w:val="none"/>
        </w:rPr>
        <w:t>与</w:t>
      </w:r>
      <w:r>
        <w:rPr>
          <w:rFonts w:hint="eastAsia" w:ascii="宋体" w:hAnsi="宋体" w:cs="宋体"/>
          <w:b/>
          <w:bCs/>
          <w:color w:val="auto"/>
          <w:sz w:val="24"/>
          <w:szCs w:val="24"/>
          <w:highlight w:val="none"/>
          <w:lang w:val="en-US" w:eastAsia="zh-CN"/>
        </w:rPr>
        <w:t>绿化</w:t>
      </w:r>
      <w:r>
        <w:rPr>
          <w:rFonts w:hint="eastAsia" w:ascii="宋体" w:hAnsi="宋体" w:eastAsia="宋体" w:cs="宋体"/>
          <w:b/>
          <w:bCs/>
          <w:color w:val="auto"/>
          <w:sz w:val="24"/>
          <w:szCs w:val="24"/>
          <w:highlight w:val="none"/>
        </w:rPr>
        <w:t>养护检查考核办法》</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为进一步深化城区广场管理与养护服务“作业市场化、运营企业化、服务社会化”，全面提升广场管理服务水平和质量，强化监管考核的措施和力度，完善长效管理机制建设，特制定睢宁县城区广场</w:t>
      </w:r>
      <w:r>
        <w:rPr>
          <w:rFonts w:hint="eastAsia" w:ascii="宋体" w:hAnsi="宋体" w:cs="宋体"/>
          <w:color w:val="auto"/>
          <w:sz w:val="24"/>
          <w:szCs w:val="24"/>
          <w:highlight w:val="none"/>
          <w:lang w:val="en-US" w:eastAsia="zh-CN"/>
        </w:rPr>
        <w:t>保洁与绿化</w:t>
      </w:r>
      <w:r>
        <w:rPr>
          <w:rFonts w:hint="eastAsia" w:ascii="宋体" w:hAnsi="宋体" w:eastAsia="宋体" w:cs="宋体"/>
          <w:color w:val="auto"/>
          <w:sz w:val="24"/>
          <w:szCs w:val="24"/>
          <w:highlight w:val="none"/>
        </w:rPr>
        <w:t>养护市场化服务质量检查与考核办法。</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一、指导思想</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适应当前城市建设发展对广场管理的需求，实现广场</w:t>
      </w:r>
      <w:r>
        <w:rPr>
          <w:rFonts w:hint="eastAsia" w:ascii="宋体" w:hAnsi="宋体" w:cs="宋体"/>
          <w:color w:val="auto"/>
          <w:sz w:val="24"/>
          <w:szCs w:val="24"/>
          <w:highlight w:val="none"/>
          <w:lang w:val="en-US" w:eastAsia="zh-CN"/>
        </w:rPr>
        <w:t>保洁与绿化</w:t>
      </w:r>
      <w:r>
        <w:rPr>
          <w:rFonts w:hint="eastAsia" w:ascii="宋体" w:hAnsi="宋体" w:eastAsia="宋体" w:cs="宋体"/>
          <w:color w:val="auto"/>
          <w:sz w:val="24"/>
          <w:szCs w:val="24"/>
          <w:highlight w:val="none"/>
        </w:rPr>
        <w:t>养护工作的规范化管理、精细化管理、长效化管理和市场化管理，全面提升城区广场</w:t>
      </w:r>
      <w:r>
        <w:rPr>
          <w:rFonts w:hint="eastAsia" w:ascii="宋体" w:hAnsi="宋体" w:cs="宋体"/>
          <w:color w:val="auto"/>
          <w:sz w:val="24"/>
          <w:szCs w:val="24"/>
          <w:highlight w:val="none"/>
          <w:lang w:val="en-US" w:eastAsia="zh-CN"/>
        </w:rPr>
        <w:t>保洁与绿化</w:t>
      </w:r>
      <w:r>
        <w:rPr>
          <w:rFonts w:hint="eastAsia" w:ascii="宋体" w:hAnsi="宋体" w:eastAsia="宋体" w:cs="宋体"/>
          <w:color w:val="auto"/>
          <w:sz w:val="24"/>
          <w:szCs w:val="24"/>
          <w:highlight w:val="none"/>
        </w:rPr>
        <w:t>养护水平，切实提升广场管理服务质量。</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二、检查考核的范围和内容</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（一）检查考核范围</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检查考核范围为本次实施</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val="en-US" w:eastAsia="zh-CN"/>
        </w:rPr>
        <w:t>绿化</w:t>
      </w:r>
      <w:r>
        <w:rPr>
          <w:rFonts w:hint="eastAsia" w:ascii="宋体" w:hAnsi="宋体" w:eastAsia="宋体" w:cs="宋体"/>
          <w:color w:val="auto"/>
          <w:sz w:val="24"/>
          <w:szCs w:val="24"/>
          <w:highlight w:val="none"/>
        </w:rPr>
        <w:t>养护市场化服务的广场。</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（二）检查考核内容</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1、作业人员配备</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保洁人员和管理人员配备数量必须符合招标文件要求。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中标服务商不得雇佣男60周岁以上，女55岁以上的人员，并按照国家规定签订劳动合同（用工合同），雇佣的保洁人员应登记身份证，对于无身份证的人员，不得上岗，人员要经过岗位培训合格之后方可上岗，保洁人员不得打连班。管理员应按区域合理配备，专职从事管理工作，不得兼做保洁人员。</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2、机械设备配备</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车辆及机具设备配备必须符合招标文件要求。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cs="宋体"/>
          <w:b/>
          <w:bCs/>
          <w:color w:val="auto"/>
          <w:sz w:val="24"/>
          <w:szCs w:val="24"/>
          <w:highlight w:val="none"/>
          <w:lang w:val="en-US" w:eastAsia="zh-CN"/>
        </w:rPr>
        <w:t>保洁与绿化</w:t>
      </w:r>
      <w:r>
        <w:rPr>
          <w:rFonts w:hint="eastAsia" w:ascii="宋体" w:hAnsi="宋体" w:eastAsia="宋体" w:cs="宋体"/>
          <w:b/>
          <w:bCs/>
          <w:color w:val="auto"/>
          <w:sz w:val="24"/>
          <w:szCs w:val="24"/>
          <w:highlight w:val="none"/>
        </w:rPr>
        <w:t>养护</w:t>
      </w:r>
      <w:r>
        <w:rPr>
          <w:rFonts w:hint="eastAsia" w:ascii="宋体" w:hAnsi="宋体" w:eastAsia="宋体" w:cs="宋体"/>
          <w:b/>
          <w:color w:val="auto"/>
          <w:sz w:val="24"/>
          <w:szCs w:val="24"/>
          <w:highlight w:val="none"/>
        </w:rPr>
        <w:t>市场化服务内容及要求：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（1）保洁作业内容及要求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·保洁作业内容</w:t>
      </w:r>
    </w:p>
    <w:p>
      <w:pPr>
        <w:numPr>
          <w:ilvl w:val="0"/>
          <w:numId w:val="3"/>
        </w:num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cs="宋体"/>
          <w:snapToGrid w:val="0"/>
          <w:color w:val="auto"/>
          <w:sz w:val="24"/>
          <w:szCs w:val="24"/>
          <w:highlight w:val="none"/>
          <w:lang w:val="en-US" w:eastAsia="zh-CN"/>
        </w:rPr>
        <w:t>保洁</w:t>
      </w:r>
      <w:r>
        <w:rPr>
          <w:rFonts w:hint="eastAsia" w:ascii="宋体" w:hAnsi="宋体" w:eastAsia="宋体" w:cs="宋体"/>
          <w:snapToGrid w:val="0"/>
          <w:color w:val="auto"/>
          <w:sz w:val="24"/>
          <w:szCs w:val="24"/>
          <w:highlight w:val="none"/>
        </w:rPr>
        <w:t>与</w:t>
      </w:r>
      <w:r>
        <w:rPr>
          <w:rFonts w:hint="eastAsia" w:ascii="宋体" w:hAnsi="宋体" w:cs="宋体"/>
          <w:snapToGrid w:val="0"/>
          <w:color w:val="auto"/>
          <w:sz w:val="24"/>
          <w:szCs w:val="24"/>
          <w:highlight w:val="none"/>
          <w:lang w:val="en-US" w:eastAsia="zh-CN"/>
        </w:rPr>
        <w:t>绿化</w:t>
      </w:r>
      <w:r>
        <w:rPr>
          <w:rFonts w:hint="eastAsia" w:ascii="宋体" w:hAnsi="宋体" w:eastAsia="宋体" w:cs="宋体"/>
          <w:snapToGrid w:val="0"/>
          <w:color w:val="auto"/>
          <w:sz w:val="24"/>
          <w:szCs w:val="24"/>
          <w:highlight w:val="none"/>
        </w:rPr>
        <w:t>养护区域范围内</w:t>
      </w:r>
      <w:r>
        <w:rPr>
          <w:rFonts w:hint="eastAsia" w:ascii="宋体" w:hAnsi="宋体" w:cs="宋体"/>
          <w:snapToGrid w:val="0"/>
          <w:color w:val="auto"/>
          <w:sz w:val="24"/>
          <w:szCs w:val="24"/>
          <w:highlight w:val="none"/>
          <w:lang w:eastAsia="zh-CN"/>
        </w:rPr>
        <w:t>：</w:t>
      </w:r>
    </w:p>
    <w:p>
      <w:pPr>
        <w:numPr>
          <w:ilvl w:val="0"/>
          <w:numId w:val="0"/>
        </w:num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采购包一：</w:t>
      </w:r>
      <w:r>
        <w:rPr>
          <w:rFonts w:hint="eastAsia" w:ascii="宋体" w:hAnsi="宋体" w:eastAsia="宋体" w:cs="宋体"/>
          <w:color w:val="auto"/>
          <w:sz w:val="24"/>
          <w:lang w:val="en-US" w:eastAsia="zh-CN"/>
        </w:rPr>
        <w:t>留侯广场</w:t>
      </w:r>
      <w:r>
        <w:rPr>
          <w:rFonts w:hint="eastAsia" w:ascii="宋体" w:hAnsi="宋体" w:cs="宋体"/>
          <w:color w:val="auto"/>
          <w:sz w:val="24"/>
          <w:lang w:val="en-US" w:eastAsia="zh-CN"/>
        </w:rPr>
        <w:t>（含西侧篮球场、西侧辅道）</w:t>
      </w:r>
      <w:r>
        <w:rPr>
          <w:rFonts w:hint="eastAsia" w:ascii="宋体" w:hAnsi="宋体" w:eastAsia="宋体" w:cs="宋体"/>
          <w:color w:val="auto"/>
          <w:sz w:val="24"/>
          <w:lang w:val="en-US" w:eastAsia="zh-CN"/>
        </w:rPr>
        <w:t>、文化广场、天元广场</w:t>
      </w:r>
      <w:r>
        <w:rPr>
          <w:rFonts w:hint="eastAsia" w:ascii="宋体" w:hAnsi="宋体" w:cs="宋体"/>
          <w:color w:val="auto"/>
          <w:sz w:val="24"/>
          <w:lang w:val="en-US" w:eastAsia="zh-CN"/>
        </w:rPr>
        <w:t>（含北门北侧辅道、老公园内水域）</w:t>
      </w:r>
      <w:r>
        <w:rPr>
          <w:rFonts w:hint="eastAsia" w:ascii="宋体" w:hAnsi="宋体" w:eastAsia="宋体" w:cs="宋体"/>
          <w:color w:val="auto"/>
          <w:sz w:val="24"/>
          <w:lang w:val="en-US" w:eastAsia="zh-CN"/>
        </w:rPr>
        <w:t>、苏</w:t>
      </w:r>
      <w:r>
        <w:rPr>
          <w:rFonts w:hint="eastAsia" w:ascii="宋体" w:hAnsi="宋体" w:cs="宋体"/>
          <w:color w:val="auto"/>
          <w:sz w:val="24"/>
          <w:lang w:val="en-US" w:eastAsia="zh-CN"/>
        </w:rPr>
        <w:t>同</w:t>
      </w:r>
      <w:r>
        <w:rPr>
          <w:rFonts w:hint="eastAsia" w:ascii="宋体" w:hAnsi="宋体" w:eastAsia="宋体" w:cs="宋体"/>
          <w:color w:val="auto"/>
          <w:sz w:val="24"/>
          <w:lang w:val="en-US" w:eastAsia="zh-CN"/>
        </w:rPr>
        <w:t>仁游园</w:t>
      </w:r>
    </w:p>
    <w:p>
      <w:pPr>
        <w:spacing w:line="360" w:lineRule="auto"/>
        <w:ind w:firstLine="465"/>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采购包二：</w:t>
      </w:r>
      <w:r>
        <w:rPr>
          <w:rFonts w:hint="eastAsia" w:ascii="宋体" w:hAnsi="宋体" w:eastAsia="宋体" w:cs="宋体"/>
          <w:color w:val="auto"/>
          <w:sz w:val="24"/>
          <w:lang w:val="en-US" w:eastAsia="zh-CN"/>
        </w:rPr>
        <w:t>成侯广场</w:t>
      </w:r>
      <w:r>
        <w:rPr>
          <w:rFonts w:hint="eastAsia" w:ascii="宋体" w:hAnsi="宋体" w:cs="宋体"/>
          <w:color w:val="auto"/>
          <w:sz w:val="24"/>
          <w:lang w:val="en-US" w:eastAsia="zh-CN"/>
        </w:rPr>
        <w:t>（含北侧和西侧辅道）</w:t>
      </w:r>
      <w:r>
        <w:rPr>
          <w:rFonts w:hint="eastAsia" w:ascii="宋体" w:hAnsi="宋体" w:eastAsia="宋体" w:cs="宋体"/>
          <w:color w:val="auto"/>
          <w:sz w:val="24"/>
          <w:lang w:val="en-US" w:eastAsia="zh-CN"/>
        </w:rPr>
        <w:t>、庙湾广场</w:t>
      </w:r>
      <w:r>
        <w:rPr>
          <w:rFonts w:hint="eastAsia" w:ascii="宋体" w:hAnsi="宋体" w:cs="宋体"/>
          <w:color w:val="auto"/>
          <w:sz w:val="24"/>
          <w:lang w:val="en-US" w:eastAsia="zh-CN"/>
        </w:rPr>
        <w:t>（含昭义书店门前、广场内汪塘）</w:t>
      </w:r>
    </w:p>
    <w:p>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lang w:val="zh-CN" w:eastAsia="zh-CN"/>
        </w:rPr>
        <w:t>采购包三：</w:t>
      </w:r>
      <w:r>
        <w:rPr>
          <w:rFonts w:hint="eastAsia" w:ascii="宋体" w:hAnsi="宋体" w:eastAsia="宋体" w:cs="宋体"/>
          <w:color w:val="auto"/>
          <w:sz w:val="24"/>
          <w:lang w:val="en-US" w:eastAsia="zh-CN"/>
        </w:rPr>
        <w:t>云河广场、永昌路</w:t>
      </w:r>
      <w:r>
        <w:rPr>
          <w:rFonts w:hint="eastAsia" w:ascii="宋体" w:hAnsi="宋体" w:cs="宋体"/>
          <w:color w:val="auto"/>
          <w:sz w:val="24"/>
          <w:lang w:val="en-US" w:eastAsia="zh-CN"/>
        </w:rPr>
        <w:t>（含西侧水域以东至</w:t>
      </w:r>
      <w:r>
        <w:rPr>
          <w:rFonts w:hint="eastAsia" w:ascii="宋体" w:hAnsi="宋体" w:eastAsia="宋体" w:cs="宋体"/>
          <w:snapToGrid w:val="0"/>
          <w:color w:val="auto"/>
          <w:sz w:val="24"/>
          <w:szCs w:val="24"/>
          <w:highlight w:val="none"/>
        </w:rPr>
        <w:t>政府行政办公中心</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居民区</w:t>
      </w:r>
      <w:r>
        <w:rPr>
          <w:rFonts w:hint="eastAsia" w:ascii="宋体" w:hAnsi="宋体" w:eastAsia="宋体" w:cs="宋体"/>
          <w:snapToGrid w:val="0"/>
          <w:color w:val="auto"/>
          <w:sz w:val="24"/>
          <w:szCs w:val="24"/>
          <w:highlight w:val="none"/>
        </w:rPr>
        <w:t>外</w:t>
      </w:r>
      <w:r>
        <w:rPr>
          <w:rFonts w:hint="eastAsia" w:ascii="宋体" w:hAnsi="宋体" w:cs="宋体"/>
          <w:snapToGrid w:val="0"/>
          <w:color w:val="auto"/>
          <w:sz w:val="24"/>
          <w:szCs w:val="24"/>
          <w:highlight w:val="none"/>
          <w:lang w:val="en-US" w:eastAsia="zh-CN"/>
        </w:rPr>
        <w:t>墙、北首东侧汪塘</w:t>
      </w:r>
      <w:r>
        <w:rPr>
          <w:rFonts w:hint="eastAsia" w:ascii="宋体" w:hAnsi="宋体" w:cs="宋体"/>
          <w:snapToGrid w:val="0"/>
          <w:color w:val="auto"/>
          <w:sz w:val="24"/>
          <w:szCs w:val="24"/>
          <w:highlight w:val="none"/>
          <w:lang w:eastAsia="zh-CN"/>
        </w:rPr>
        <w:t>）</w:t>
      </w:r>
      <w:r>
        <w:rPr>
          <w:rFonts w:hint="eastAsia" w:ascii="宋体" w:hAnsi="宋体" w:eastAsia="宋体" w:cs="宋体"/>
          <w:color w:val="auto"/>
          <w:sz w:val="24"/>
          <w:lang w:val="en-US" w:eastAsia="zh-CN"/>
        </w:rPr>
        <w:t>、永康路</w:t>
      </w:r>
      <w:r>
        <w:rPr>
          <w:rFonts w:hint="eastAsia" w:ascii="宋体" w:hAnsi="宋体" w:cs="宋体"/>
          <w:color w:val="auto"/>
          <w:sz w:val="24"/>
          <w:lang w:val="en-US" w:eastAsia="zh-CN"/>
        </w:rPr>
        <w:t>（北侧水域以南）</w:t>
      </w:r>
      <w:r>
        <w:rPr>
          <w:rFonts w:hint="eastAsia" w:ascii="宋体" w:hAnsi="宋体" w:eastAsia="宋体" w:cs="宋体"/>
          <w:color w:val="auto"/>
          <w:sz w:val="24"/>
          <w:lang w:val="en-US" w:eastAsia="zh-CN"/>
        </w:rPr>
        <w:t>、永盛路</w:t>
      </w:r>
      <w:r>
        <w:rPr>
          <w:rFonts w:hint="eastAsia" w:ascii="宋体" w:hAnsi="宋体" w:cs="宋体"/>
          <w:color w:val="auto"/>
          <w:sz w:val="24"/>
          <w:lang w:val="en-US" w:eastAsia="zh-CN"/>
        </w:rPr>
        <w:t>（东侧水域以西至</w:t>
      </w:r>
      <w:r>
        <w:rPr>
          <w:rFonts w:hint="eastAsia" w:ascii="宋体" w:hAnsi="宋体" w:eastAsia="宋体" w:cs="宋体"/>
          <w:snapToGrid w:val="0"/>
          <w:color w:val="auto"/>
          <w:sz w:val="24"/>
          <w:szCs w:val="24"/>
          <w:highlight w:val="none"/>
        </w:rPr>
        <w:t>政府行政办公中心</w:t>
      </w:r>
      <w:r>
        <w:rPr>
          <w:rFonts w:hint="eastAsia" w:ascii="宋体" w:hAnsi="宋体" w:cs="宋体"/>
          <w:snapToGrid w:val="0"/>
          <w:color w:val="auto"/>
          <w:sz w:val="24"/>
          <w:szCs w:val="24"/>
          <w:highlight w:val="none"/>
          <w:lang w:val="en-US" w:eastAsia="zh-CN"/>
        </w:rPr>
        <w:t>外墙</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、天桥</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2）垃圾收集容器的清洁及擦洗。</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3）保洁范围内各种垃圾的及时清除。</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4）清扫、保洁、清除的垃圾及时清运至指定的场所（或倾倒在指定容器内）。</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5）根据季节及路面情况，按规定实施路面冲洗作业，高温季节每天进行定时洒水、降尘作业。</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6）突发事件造成污染后的及时清理。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7）各种重大活动（包括国家、省、市、县检查）及节假日环境卫生保障。</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·保洁作业要求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投标服务商应具有健全的日常清扫保洁管理制度、应急处理制度、自检自查制度及长效考核制度。</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1）作业时间要求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早6：00之前完成第一遍普扫及垃圾收运作业（也可根据实际情况调整作业时间段），每天下午下班前完成第二遍普扫及保洁作业。</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人工保洁作业时间：上午7：30—11：00；下午13：30至18：00（可根据季节变化进行调整）</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道路冲洗作业每天不得少于一次（大雨及冰冻天气除外），路面冲洗作业注意避开上下班等人流及车流高峰期。</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2）作业工具要求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每名保洁人员配备清扫保洁作业工具，包括大扫帚（2把/月）、小扫帚（2把/月）、铁锨、簸箕、垃圾收集袋及捡拾器等低值易耗工具。为每名保洁人员订制服装：冬服（1年1套）、夏服（1年2套）、靴子（1年1双）、雨衣（3年1套）</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3）文明作业要求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a、垃圾杂物不得扫入河道、窨井、绿化带内，不得焚烧垃圾及树叶，严禁乱倒垃圾。</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b、清扫保洁作业时，应统一着具有反光标志的工作服，下班后不得着工作服从事第二职业。</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c、工人上岗期间不得脱岗、串岗、坐岗、闲聊、翻越花池护栏，保洁车辆整洁干净，作业工具不得随意放置在绿化苗木上或妨碍行人及车辆通行的地方。</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d、机械化作业车辆不得随意乱停乱放，作业时不得违反交通法规，车体保持整洁干净，作业结束后停放到指定地点或场所。</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e、严禁保洁人员在岗期间与他人发生争吵打骂行为。</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4）项目服务区域及界线在现场交接时加以说明，本次招标的服务范围，与城区其它道路保洁区域存在相连的位置在现场交接时也加以说明。道路冲洗作业水费由采购单位结算。</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（2）绿化养护作业内容及标准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·绿化养护作业内容</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1）清除杂草为标段内所有绿化内容内杂草及道路红线内未绿化且有杂草的地方。</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修剪及病虫害防治为各标段范围内所有绿化内容，即标段内各条道路行道树、绿化带、绿地内各种乔木（是古树名木的按其规程养护）、小乔木、花灌木、绿篱、地被、草坪等，承包周期内（按12个月计算）花灌木、绿岛、绿篱至少喷施6次农药，其中高大乔木至少2次，施肥灌溉至少2次（特殊情况以甲方通知为准），设施应及时维护，定期（每周一次）对绿化带进行冲洗，干旱季节应连续浇水灌溉，不得干旱。</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3）树木涂白及防冻：11月底为法桐、柳树、槐树、紫薇等树木涂白，为大叶女贞、香樟等树木缠裹草绳越冬。</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4）检拾清理绿化带内垃圾，并运至指定地点，保持绿地整洁干净。</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5）承包单位在承包期内（不允许有树木歪斜）对管理区内的歪树和风雨后歪斜的树木及时扶正。</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·绿化养护作业标准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1）养护标准按《徐州市园林绿化养护管理规范》一级绿地养护标准执行。</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承包期间，保证所承包标段内无杂草、无杂物（农作物），并含每标段内行道树树池内杂草清除，草坪内杂草必须连根剜除；修剪的枯枝、落叶及杂草必须做到随剪随清，不得留存于绿化带（池）内或采取晾晒的措施处理，必须运送到指定的倾倒场所。</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草坪、绿篱每平均20天左右修剪一次，花灌木、乔木及行道树在养护期内定期抹芽且至少修剪一次，对绿地内树池要切边并定期维护，养护产生的杂草、杂物、垃圾等枯枝败叶、死树枝及修剪物，当天应清运干净。禁止使用任何除草剂除草。</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4）修剪的枯枝、落叶及杂草必须做到随剪随清，不得留存于绿化带（池）内或采取晾晒的措施处理，必须运送到指定的倾倒场所。苗木浇水养护时，应规范作业，不得将绿化带（池）内泥土溅出造成路面污染。</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4、补充要求</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商在本项目服务区域内应有固定办公场所、车辆停放场所、机具库房等，暂无或缺的投标服务商需承诺在中标结果公示期后10日内，提供相关场所及房屋的所有权证书、土地使用权证书，或租赁期不低于壹年的房屋及用地租赁合同，如未能按期提供，视为中标服务商放弃中标并被没收投标保证金。</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w:t>
      </w:r>
      <w:r>
        <w:rPr>
          <w:rFonts w:hint="eastAsia" w:ascii="宋体" w:hAnsi="宋体" w:cs="宋体"/>
          <w:color w:val="auto"/>
          <w:sz w:val="24"/>
          <w:szCs w:val="24"/>
          <w:highlight w:val="none"/>
          <w:lang w:val="en-US" w:eastAsia="zh-CN"/>
        </w:rPr>
        <w:t>保洁与绿化</w:t>
      </w:r>
      <w:r>
        <w:rPr>
          <w:rFonts w:hint="eastAsia" w:ascii="宋体" w:hAnsi="宋体" w:eastAsia="宋体" w:cs="宋体"/>
          <w:color w:val="auto"/>
          <w:sz w:val="24"/>
          <w:szCs w:val="24"/>
          <w:highlight w:val="none"/>
        </w:rPr>
        <w:t>养护人员应配合城管局做好检查考核工作，积极协助城管局做好对单位和个人违反市容环境卫生行为举报的取证工作。</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（三）检查考核标准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检查考核标准按照《广场</w:t>
      </w:r>
      <w:r>
        <w:rPr>
          <w:rFonts w:hint="eastAsia" w:ascii="宋体" w:hAnsi="宋体" w:cs="宋体"/>
          <w:color w:val="auto"/>
          <w:sz w:val="24"/>
          <w:szCs w:val="24"/>
          <w:highlight w:val="none"/>
          <w:lang w:val="en-US" w:eastAsia="zh-CN"/>
        </w:rPr>
        <w:t>保洁与绿化</w:t>
      </w:r>
      <w:r>
        <w:rPr>
          <w:rFonts w:hint="eastAsia" w:ascii="宋体" w:hAnsi="宋体" w:eastAsia="宋体" w:cs="宋体"/>
          <w:color w:val="auto"/>
          <w:sz w:val="24"/>
          <w:szCs w:val="24"/>
          <w:highlight w:val="none"/>
        </w:rPr>
        <w:t>养护考核评分细则》执行。</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(四)检查考核办法</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建立直接考核和逐级考核相结合的考核制度</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城管局负责对上述广场</w:t>
      </w:r>
      <w:r>
        <w:rPr>
          <w:rFonts w:hint="eastAsia" w:ascii="宋体" w:hAnsi="宋体" w:cs="宋体"/>
          <w:color w:val="auto"/>
          <w:sz w:val="24"/>
          <w:szCs w:val="24"/>
          <w:highlight w:val="none"/>
          <w:lang w:val="en-US" w:eastAsia="zh-CN"/>
        </w:rPr>
        <w:t>保洁与绿化</w:t>
      </w:r>
      <w:r>
        <w:rPr>
          <w:rFonts w:hint="eastAsia" w:ascii="宋体" w:hAnsi="宋体" w:eastAsia="宋体" w:cs="宋体"/>
          <w:color w:val="auto"/>
          <w:sz w:val="24"/>
          <w:szCs w:val="24"/>
          <w:highlight w:val="none"/>
        </w:rPr>
        <w:t>养护质量负责抽查，</w:t>
      </w:r>
      <w:r>
        <w:rPr>
          <w:rFonts w:hint="eastAsia" w:ascii="宋体" w:hAnsi="宋体" w:cs="宋体"/>
          <w:color w:val="auto"/>
          <w:sz w:val="24"/>
          <w:szCs w:val="24"/>
          <w:highlight w:val="none"/>
          <w:lang w:eastAsia="zh-CN"/>
        </w:rPr>
        <w:t>环卫处</w:t>
      </w:r>
      <w:r>
        <w:rPr>
          <w:rFonts w:hint="eastAsia" w:ascii="宋体" w:hAnsi="宋体" w:eastAsia="宋体" w:cs="宋体"/>
          <w:color w:val="auto"/>
          <w:sz w:val="24"/>
          <w:szCs w:val="24"/>
          <w:highlight w:val="none"/>
        </w:rPr>
        <w:t>负责对管理服务项目作业质量进行日常检查考核。</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建立局、处两级检查考核网络，由专职检查考核人员负责对广场</w:t>
      </w:r>
      <w:r>
        <w:rPr>
          <w:rFonts w:hint="eastAsia" w:ascii="宋体" w:hAnsi="宋体" w:cs="宋体"/>
          <w:color w:val="auto"/>
          <w:sz w:val="24"/>
          <w:szCs w:val="24"/>
          <w:highlight w:val="none"/>
          <w:lang w:val="en-US" w:eastAsia="zh-CN"/>
        </w:rPr>
        <w:t>保洁与绿化</w:t>
      </w:r>
      <w:r>
        <w:rPr>
          <w:rFonts w:hint="eastAsia" w:ascii="宋体" w:hAnsi="宋体" w:eastAsia="宋体" w:cs="宋体"/>
          <w:color w:val="auto"/>
          <w:sz w:val="24"/>
          <w:szCs w:val="24"/>
          <w:highlight w:val="none"/>
        </w:rPr>
        <w:t>养护服务质量进行日常检查考核，所有检查人员须经过培训合格后进行检查考核工作。</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管理与养护项目在承包期间内，作业质量接受局、处两级检查考核。考核机制为直接考核和逐级考核相结合，即局考核处的同时也可以直接考核承包服务商，处直接考核承包服务商。本次广场</w:t>
      </w:r>
      <w:r>
        <w:rPr>
          <w:rFonts w:hint="eastAsia" w:ascii="宋体" w:hAnsi="宋体" w:cs="宋体"/>
          <w:color w:val="auto"/>
          <w:sz w:val="24"/>
          <w:szCs w:val="24"/>
          <w:highlight w:val="none"/>
          <w:lang w:val="en-US" w:eastAsia="zh-CN"/>
        </w:rPr>
        <w:t>保洁与绿化</w:t>
      </w:r>
      <w:r>
        <w:rPr>
          <w:rFonts w:hint="eastAsia" w:ascii="宋体" w:hAnsi="宋体" w:eastAsia="宋体" w:cs="宋体"/>
          <w:color w:val="auto"/>
          <w:sz w:val="24"/>
          <w:szCs w:val="24"/>
          <w:highlight w:val="none"/>
        </w:rPr>
        <w:t>养护市场化服务项目纳入《城市管理工作考核办法》范畴</w:t>
      </w:r>
      <w:r>
        <w:rPr>
          <w:rFonts w:hint="eastAsia" w:ascii="宋体" w:hAnsi="宋体" w:eastAsia="宋体" w:cs="宋体"/>
          <w:b/>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建立广场检查考核信息反馈和整改制度</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局检查考核结果以督办单形式下发到处，处将局和自身检查考核结果一并下发至承包服务商。如发现重大问题以整改通知书的形式通知承包服务商，并限期整改，期满进行复查。</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建立考核检查台帐制度</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环卫处</w:t>
      </w:r>
      <w:r>
        <w:rPr>
          <w:rFonts w:hint="eastAsia" w:ascii="宋体" w:hAnsi="宋体" w:eastAsia="宋体" w:cs="宋体"/>
          <w:color w:val="auto"/>
          <w:sz w:val="24"/>
          <w:szCs w:val="24"/>
          <w:highlight w:val="none"/>
        </w:rPr>
        <w:t>制定统一格式的管理与养护服务质量考核表，检查人员按照要求做好管护服务质量的检查记录，建立台帐。内容包括检查时间、存在问题及处理情况。承包服务商应建立自查台帐。</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(五)、奖惩措施</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1.作业经费拨付</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检查中，依据《考核办法》、《考核标准》及《评分细则》予以考核并按分值进行处罚，每月月底前组织进行一次现场百分制考评，承包服务商连续2个月现场考评得分低于70分或一年合同期内累计3次现场考评得分低于70分的，采购方有权终止合同，承包服务商须无条件按采购方要求办理移交、退场手续。</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环卫处</w:t>
      </w:r>
      <w:r>
        <w:rPr>
          <w:rFonts w:hint="eastAsia" w:ascii="宋体" w:hAnsi="宋体" w:eastAsia="宋体" w:cs="宋体"/>
          <w:color w:val="auto"/>
          <w:sz w:val="24"/>
          <w:szCs w:val="24"/>
          <w:highlight w:val="none"/>
        </w:rPr>
        <w:t>每月月底前将当月检查考评情况书面上报城管局，局财务扣除处罚费用后再拨付相应的承包经费。</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如遇重大活动，采购方对承包服务商的作业有特殊要求的，承包服务商有责任配合，如不能根据要求积极配合，造成不良影响或结果的，亦纳入考核。</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2.人员和机械作业量的考核</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作业单位偷工减料，未按规定配齐作业工具，未能按照规定的作业量进行人工和机械作业，除按《评分细则》、《处罚细则》进行考核外，还要根据作业量扣除相应的作业经费。</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服务商不得雇佣男60周岁以上，女55岁以上的人员，雇佣的保洁人员应登记身份证，对于无身份证的人员，不得上岗，如有保洁人员变更，作业单位应按照规定在每月5日之前将变更后的保洁人员花名册报广场管理处备案。</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3.信用考核</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服务商在承包期内发生不良行为，不按作业规范开展各项工作，拖欠人员工资，出现安全事故处理不力，并导致上访、集访等不良后果的，除终止合同外，其信用等级作为下一轮投标的重要参考依据。</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4.奖励</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承包服务商可作为</w:t>
      </w:r>
      <w:r>
        <w:rPr>
          <w:rFonts w:hint="eastAsia" w:ascii="宋体" w:hAnsi="宋体" w:cs="宋体"/>
          <w:color w:val="auto"/>
          <w:sz w:val="24"/>
          <w:szCs w:val="24"/>
          <w:highlight w:val="none"/>
          <w:lang w:val="en-US" w:eastAsia="zh-CN"/>
        </w:rPr>
        <w:t>环卫处</w:t>
      </w:r>
      <w:r>
        <w:rPr>
          <w:rFonts w:hint="eastAsia" w:ascii="宋体" w:hAnsi="宋体" w:eastAsia="宋体" w:cs="宋体"/>
          <w:color w:val="auto"/>
          <w:sz w:val="24"/>
          <w:szCs w:val="24"/>
          <w:highlight w:val="none"/>
        </w:rPr>
        <w:t>的参评单位，参加城管系统先进单位评选，对于工作表现突出的单位或个人，城管局应予以表彰。</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承包服务商的职工参与广场年度评先工作，评比名额根据局下达的指标，由处里再进行分配至承包服务商。因工作表现好被评为年度先进工作者，城管局对个人进行表彰奖励。</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2" w:firstLineChars="225"/>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七、考核标准：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《城区广场</w:t>
      </w:r>
      <w:r>
        <w:rPr>
          <w:rFonts w:hint="eastAsia" w:ascii="宋体" w:hAnsi="宋体" w:cs="宋体"/>
          <w:b/>
          <w:bCs/>
          <w:color w:val="auto"/>
          <w:sz w:val="24"/>
          <w:szCs w:val="24"/>
          <w:highlight w:val="none"/>
          <w:lang w:val="en-US" w:eastAsia="zh-CN"/>
        </w:rPr>
        <w:t>保洁与绿化</w:t>
      </w:r>
      <w:r>
        <w:rPr>
          <w:rFonts w:hint="eastAsia" w:ascii="宋体" w:hAnsi="宋体" w:eastAsia="宋体" w:cs="宋体"/>
          <w:b/>
          <w:bCs/>
          <w:color w:val="auto"/>
          <w:sz w:val="24"/>
          <w:szCs w:val="24"/>
          <w:highlight w:val="none"/>
        </w:rPr>
        <w:t>养护</w:t>
      </w:r>
      <w:r>
        <w:rPr>
          <w:rFonts w:hint="eastAsia" w:ascii="宋体" w:hAnsi="宋体" w:eastAsia="宋体" w:cs="宋体"/>
          <w:b/>
          <w:color w:val="auto"/>
          <w:sz w:val="24"/>
          <w:szCs w:val="24"/>
          <w:highlight w:val="none"/>
        </w:rPr>
        <w:t>考核评分细则》（清扫保洁作业）</w:t>
      </w:r>
    </w:p>
    <w:tbl>
      <w:tblPr>
        <w:tblStyle w:val="19"/>
        <w:tblW w:w="928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3578"/>
        <w:gridCol w:w="891"/>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195"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3578"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  价  依  据</w:t>
            </w:r>
          </w:p>
        </w:tc>
        <w:tc>
          <w:tcPr>
            <w:tcW w:w="891"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3622"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  分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trPr>
        <w:tc>
          <w:tcPr>
            <w:tcW w:w="1195"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w:t>
            </w:r>
          </w:p>
        </w:tc>
        <w:tc>
          <w:tcPr>
            <w:tcW w:w="357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固定办公场所，健全各项管理制度，并公示上墙；设立清扫保洁作业日常检查考核及记录、保洁工人基本情况登记等台帐；按时参加各项活动（会议、检查）；做好各项重大活动的保障工作，应急保障方案要完善；对有责投诉、媒体曝光、局处整改通知书反映的各类问题及时整改和反馈，整改落实反馈率100%。（查阅档案资料及现场检查相结合）</w:t>
            </w:r>
          </w:p>
        </w:tc>
        <w:tc>
          <w:tcPr>
            <w:tcW w:w="891"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622"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办公场所扣50分，制度不健全每项扣0.5分；各项活动、会议、检查出现迟到，每次扣1分，无故缺席，每次扣2分；台帐记录不完整，缺1项扣0.1分；重大活动保障及应急事件处理不力，每次扣5分；对要求整改及反馈的问题处理迟缓的，每次扣0.5分，处理不力每次扣1分；媒体曝光属实的每例扣2分，造成恶劣影响的，每例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95"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357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按照合同（招标文件）要求实施清扫保洁作业。</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早6：00之前完成第一遍普扫和垃圾收运作业（也可根据实际情况调整作业时间段），每天下午下班前完成第二遍普扫及保洁作业。人工保洁作业时间：上午7：30—11：00；下午13：30至18：00（可根据季节变化进行调整）</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管理员工作时间与保洁员工作时间同步。</w:t>
            </w:r>
          </w:p>
        </w:tc>
        <w:tc>
          <w:tcPr>
            <w:tcW w:w="891"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3622"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保洁员未按作业时间上下班的，每例扣0.1分；未按规定时间完成人工普扫及垃圾收运，每例扣0.1分；未按规定时间进行人工保洁的每例扣0.1分；路段管理员未按规定时间到岗检查，每例扣0.5分。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195"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车辆及人员、工具</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w:t>
            </w:r>
          </w:p>
        </w:tc>
        <w:tc>
          <w:tcPr>
            <w:tcW w:w="357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合同（投标文件）要求配备机械化洒水车；按合同（投标文件）要求配足作业人员及作业工具（不锈钢三轮保洁车、保洁服、大、小扫帚、簸箕、垃圾捡拾器、绿化池杂物清理工具等）；按合同（投标文件）要求配备其它车辆及设备。</w:t>
            </w:r>
          </w:p>
        </w:tc>
        <w:tc>
          <w:tcPr>
            <w:tcW w:w="891"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622"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未按要求实施机械化作业的，核减其相应的机械化作业费，并扣5分；未按要求配备保洁员的，每少1人，扣5分，并核减其相应的人员经费；未按要求配备作业工具的，每例扣0.5分，并核减其相应的工具费。核减经费从当月承包费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95"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w:t>
            </w:r>
          </w:p>
        </w:tc>
        <w:tc>
          <w:tcPr>
            <w:tcW w:w="357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时不串岗、不脱岗、不坐岗、不闲聊、不做与保洁无关的工作；工作时着统一制式服装；垃圾收运及时，严禁将垃圾、粉尘扫入下水道、花坛内；严禁焚烧树叶、垃圾等杂物；及时组织扫雪融雪、扫除积水及清理渣</w:t>
            </w:r>
            <w:r>
              <w:rPr>
                <w:rFonts w:hint="eastAsia" w:ascii="宋体" w:hAnsi="宋体" w:eastAsia="宋体" w:cs="宋体"/>
                <w:color w:val="auto"/>
                <w:kern w:val="0"/>
                <w:sz w:val="24"/>
                <w:szCs w:val="24"/>
                <w:highlight w:val="none"/>
              </w:rPr>
              <w:t>石等工作</w:t>
            </w:r>
            <w:r>
              <w:rPr>
                <w:rFonts w:hint="eastAsia" w:ascii="宋体" w:hAnsi="宋体" w:eastAsia="宋体" w:cs="宋体"/>
                <w:color w:val="auto"/>
                <w:sz w:val="24"/>
                <w:szCs w:val="24"/>
                <w:highlight w:val="none"/>
              </w:rPr>
              <w:t>；加强文明作业培训和安全生产教育工作。</w:t>
            </w:r>
          </w:p>
        </w:tc>
        <w:tc>
          <w:tcPr>
            <w:tcW w:w="891"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3622"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串岗、脱岗、坐岗、从事与保洁无关工作的，每例扣0.1分；工作时间段利用保洁车存放废品且影响作业的，每例扣0.1分；未着统一制式服装，每例扣0.1分；垃圾收运不及时或将垃圾、粉尘扫入水域河道、花坛内及焚烧树叶、垃圾等每例扣0.5分；不及时组织扫雪融雪、扫除积水及清理渣石的，每例扣0.5分；保洁员未进行岗前培训（文明作业和安全生产）的，每例扣0.5分；有漏扫、花扫的，每例（10平米）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95"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tc>
        <w:tc>
          <w:tcPr>
            <w:tcW w:w="3578" w:type="dxa"/>
            <w:vAlign w:val="top"/>
          </w:tcPr>
          <w:p>
            <w:pPr>
              <w:numPr>
                <w:ilvl w:val="0"/>
                <w:numId w:val="0"/>
              </w:num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szCs w:val="24"/>
                <w:highlight w:val="none"/>
              </w:rPr>
              <w:t>废弃物控制指标符合《江苏省城市环境卫生作业服务质量标准》。保洁范围为此次招标文件规定的区域，</w:t>
            </w:r>
            <w:r>
              <w:rPr>
                <w:rFonts w:hint="eastAsia" w:ascii="宋体" w:hAnsi="宋体" w:cs="宋体"/>
                <w:snapToGrid w:val="0"/>
                <w:color w:val="auto"/>
                <w:sz w:val="24"/>
                <w:szCs w:val="24"/>
                <w:highlight w:val="none"/>
                <w:lang w:val="en-US" w:eastAsia="zh-CN"/>
              </w:rPr>
              <w:t>保洁</w:t>
            </w:r>
            <w:r>
              <w:rPr>
                <w:rFonts w:hint="eastAsia" w:ascii="宋体" w:hAnsi="宋体" w:eastAsia="宋体" w:cs="宋体"/>
                <w:snapToGrid w:val="0"/>
                <w:color w:val="auto"/>
                <w:sz w:val="24"/>
                <w:szCs w:val="24"/>
                <w:highlight w:val="none"/>
              </w:rPr>
              <w:t>与</w:t>
            </w:r>
            <w:r>
              <w:rPr>
                <w:rFonts w:hint="eastAsia" w:ascii="宋体" w:hAnsi="宋体" w:cs="宋体"/>
                <w:snapToGrid w:val="0"/>
                <w:color w:val="auto"/>
                <w:sz w:val="24"/>
                <w:szCs w:val="24"/>
                <w:highlight w:val="none"/>
                <w:lang w:val="en-US" w:eastAsia="zh-CN"/>
              </w:rPr>
              <w:t>绿化</w:t>
            </w:r>
            <w:r>
              <w:rPr>
                <w:rFonts w:hint="eastAsia" w:ascii="宋体" w:hAnsi="宋体" w:eastAsia="宋体" w:cs="宋体"/>
                <w:snapToGrid w:val="0"/>
                <w:color w:val="auto"/>
                <w:sz w:val="24"/>
                <w:szCs w:val="24"/>
                <w:highlight w:val="none"/>
              </w:rPr>
              <w:t>养护区域</w:t>
            </w:r>
            <w:r>
              <w:rPr>
                <w:rFonts w:hint="eastAsia" w:ascii="宋体" w:hAnsi="宋体" w:eastAsia="宋体" w:cs="宋体"/>
                <w:color w:val="auto"/>
                <w:sz w:val="24"/>
                <w:lang w:val="zh-CN" w:eastAsia="zh-CN"/>
              </w:rPr>
              <w:t>采购包一：</w:t>
            </w:r>
            <w:r>
              <w:rPr>
                <w:rFonts w:hint="eastAsia" w:ascii="宋体" w:hAnsi="宋体" w:eastAsia="宋体" w:cs="宋体"/>
                <w:color w:val="auto"/>
                <w:sz w:val="24"/>
                <w:lang w:val="en-US" w:eastAsia="zh-CN"/>
              </w:rPr>
              <w:t>留侯广场</w:t>
            </w:r>
            <w:r>
              <w:rPr>
                <w:rFonts w:hint="eastAsia" w:ascii="宋体" w:hAnsi="宋体" w:cs="宋体"/>
                <w:color w:val="auto"/>
                <w:sz w:val="24"/>
                <w:lang w:val="en-US" w:eastAsia="zh-CN"/>
              </w:rPr>
              <w:t>（含西侧篮球场、西侧辅道）</w:t>
            </w:r>
            <w:r>
              <w:rPr>
                <w:rFonts w:hint="eastAsia" w:ascii="宋体" w:hAnsi="宋体" w:eastAsia="宋体" w:cs="宋体"/>
                <w:color w:val="auto"/>
                <w:sz w:val="24"/>
                <w:lang w:val="en-US" w:eastAsia="zh-CN"/>
              </w:rPr>
              <w:t>、文化广场、天元广场</w:t>
            </w:r>
            <w:r>
              <w:rPr>
                <w:rFonts w:hint="eastAsia" w:ascii="宋体" w:hAnsi="宋体" w:cs="宋体"/>
                <w:color w:val="auto"/>
                <w:sz w:val="24"/>
                <w:lang w:val="en-US" w:eastAsia="zh-CN"/>
              </w:rPr>
              <w:t>（含北门北侧辅道、老公园内水域）</w:t>
            </w:r>
            <w:r>
              <w:rPr>
                <w:rFonts w:hint="eastAsia" w:ascii="宋体" w:hAnsi="宋体" w:eastAsia="宋体" w:cs="宋体"/>
                <w:color w:val="auto"/>
                <w:sz w:val="24"/>
                <w:lang w:val="en-US" w:eastAsia="zh-CN"/>
              </w:rPr>
              <w:t>、苏</w:t>
            </w:r>
            <w:r>
              <w:rPr>
                <w:rFonts w:hint="eastAsia" w:ascii="宋体" w:hAnsi="宋体" w:cs="宋体"/>
                <w:color w:val="auto"/>
                <w:sz w:val="24"/>
                <w:lang w:val="en-US" w:eastAsia="zh-CN"/>
              </w:rPr>
              <w:t>同</w:t>
            </w:r>
            <w:r>
              <w:rPr>
                <w:rFonts w:hint="eastAsia" w:ascii="宋体" w:hAnsi="宋体" w:eastAsia="宋体" w:cs="宋体"/>
                <w:color w:val="auto"/>
                <w:sz w:val="24"/>
                <w:lang w:val="en-US" w:eastAsia="zh-CN"/>
              </w:rPr>
              <w:t>仁游园</w:t>
            </w:r>
          </w:p>
          <w:p>
            <w:pPr>
              <w:spacing w:line="360" w:lineRule="auto"/>
              <w:ind w:firstLine="465"/>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采购包二：</w:t>
            </w:r>
            <w:r>
              <w:rPr>
                <w:rFonts w:hint="eastAsia" w:ascii="宋体" w:hAnsi="宋体" w:eastAsia="宋体" w:cs="宋体"/>
                <w:color w:val="auto"/>
                <w:sz w:val="24"/>
                <w:lang w:val="en-US" w:eastAsia="zh-CN"/>
              </w:rPr>
              <w:t>成侯广场</w:t>
            </w:r>
            <w:r>
              <w:rPr>
                <w:rFonts w:hint="eastAsia" w:ascii="宋体" w:hAnsi="宋体" w:cs="宋体"/>
                <w:color w:val="auto"/>
                <w:sz w:val="24"/>
                <w:lang w:val="en-US" w:eastAsia="zh-CN"/>
              </w:rPr>
              <w:t>（含北侧和西侧辅道）</w:t>
            </w:r>
            <w:r>
              <w:rPr>
                <w:rFonts w:hint="eastAsia" w:ascii="宋体" w:hAnsi="宋体" w:eastAsia="宋体" w:cs="宋体"/>
                <w:color w:val="auto"/>
                <w:sz w:val="24"/>
                <w:lang w:val="en-US" w:eastAsia="zh-CN"/>
              </w:rPr>
              <w:t>、庙湾广场</w:t>
            </w:r>
            <w:r>
              <w:rPr>
                <w:rFonts w:hint="eastAsia" w:ascii="宋体" w:hAnsi="宋体" w:cs="宋体"/>
                <w:color w:val="auto"/>
                <w:sz w:val="24"/>
                <w:lang w:val="en-US" w:eastAsia="zh-CN"/>
              </w:rPr>
              <w:t>（含昭义书店门前和广场内汪塘）</w:t>
            </w:r>
          </w:p>
          <w:p>
            <w:pPr>
              <w:spacing w:line="360" w:lineRule="auto"/>
              <w:ind w:firstLine="465"/>
              <w:rPr>
                <w:rFonts w:hint="eastAsia" w:ascii="宋体" w:hAnsi="宋体" w:eastAsia="宋体" w:cs="宋体"/>
                <w:snapToGrid w:val="0"/>
                <w:color w:val="auto"/>
                <w:sz w:val="24"/>
                <w:szCs w:val="24"/>
                <w:highlight w:val="none"/>
              </w:rPr>
            </w:pPr>
            <w:r>
              <w:rPr>
                <w:rFonts w:hint="eastAsia" w:ascii="宋体" w:hAnsi="宋体" w:eastAsia="宋体" w:cs="宋体"/>
                <w:color w:val="auto"/>
                <w:sz w:val="24"/>
                <w:lang w:val="zh-CN" w:eastAsia="zh-CN"/>
              </w:rPr>
              <w:t>采购包三：</w:t>
            </w:r>
            <w:r>
              <w:rPr>
                <w:rFonts w:hint="eastAsia" w:ascii="宋体" w:hAnsi="宋体" w:eastAsia="宋体" w:cs="宋体"/>
                <w:color w:val="auto"/>
                <w:sz w:val="24"/>
                <w:lang w:val="en-US" w:eastAsia="zh-CN"/>
              </w:rPr>
              <w:t>云河广场、永昌路</w:t>
            </w:r>
            <w:r>
              <w:rPr>
                <w:rFonts w:hint="eastAsia" w:ascii="宋体" w:hAnsi="宋体" w:cs="宋体"/>
                <w:color w:val="auto"/>
                <w:sz w:val="24"/>
                <w:lang w:val="en-US" w:eastAsia="zh-CN"/>
              </w:rPr>
              <w:t>（含西侧水域以东至</w:t>
            </w:r>
            <w:r>
              <w:rPr>
                <w:rFonts w:hint="eastAsia" w:ascii="宋体" w:hAnsi="宋体" w:eastAsia="宋体" w:cs="宋体"/>
                <w:snapToGrid w:val="0"/>
                <w:color w:val="auto"/>
                <w:sz w:val="24"/>
                <w:szCs w:val="24"/>
                <w:highlight w:val="none"/>
              </w:rPr>
              <w:t>政府行政办公中心</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居民区</w:t>
            </w:r>
            <w:r>
              <w:rPr>
                <w:rFonts w:hint="eastAsia" w:ascii="宋体" w:hAnsi="宋体" w:eastAsia="宋体" w:cs="宋体"/>
                <w:snapToGrid w:val="0"/>
                <w:color w:val="auto"/>
                <w:sz w:val="24"/>
                <w:szCs w:val="24"/>
                <w:highlight w:val="none"/>
              </w:rPr>
              <w:t>外</w:t>
            </w:r>
            <w:r>
              <w:rPr>
                <w:rFonts w:hint="eastAsia" w:ascii="宋体" w:hAnsi="宋体" w:cs="宋体"/>
                <w:snapToGrid w:val="0"/>
                <w:color w:val="auto"/>
                <w:sz w:val="24"/>
                <w:szCs w:val="24"/>
                <w:highlight w:val="none"/>
                <w:lang w:val="en-US" w:eastAsia="zh-CN"/>
              </w:rPr>
              <w:t>墙、北首东侧汪塘</w:t>
            </w:r>
            <w:r>
              <w:rPr>
                <w:rFonts w:hint="eastAsia" w:ascii="宋体" w:hAnsi="宋体" w:cs="宋体"/>
                <w:snapToGrid w:val="0"/>
                <w:color w:val="auto"/>
                <w:sz w:val="24"/>
                <w:szCs w:val="24"/>
                <w:highlight w:val="none"/>
                <w:lang w:eastAsia="zh-CN"/>
              </w:rPr>
              <w:t>）</w:t>
            </w:r>
            <w:r>
              <w:rPr>
                <w:rFonts w:hint="eastAsia" w:ascii="宋体" w:hAnsi="宋体" w:eastAsia="宋体" w:cs="宋体"/>
                <w:color w:val="auto"/>
                <w:sz w:val="24"/>
                <w:lang w:val="en-US" w:eastAsia="zh-CN"/>
              </w:rPr>
              <w:t>、永康路</w:t>
            </w:r>
            <w:r>
              <w:rPr>
                <w:rFonts w:hint="eastAsia" w:ascii="宋体" w:hAnsi="宋体" w:cs="宋体"/>
                <w:color w:val="auto"/>
                <w:sz w:val="24"/>
                <w:lang w:val="en-US" w:eastAsia="zh-CN"/>
              </w:rPr>
              <w:t>（北侧水域以南）</w:t>
            </w:r>
            <w:r>
              <w:rPr>
                <w:rFonts w:hint="eastAsia" w:ascii="宋体" w:hAnsi="宋体" w:eastAsia="宋体" w:cs="宋体"/>
                <w:color w:val="auto"/>
                <w:sz w:val="24"/>
                <w:lang w:val="en-US" w:eastAsia="zh-CN"/>
              </w:rPr>
              <w:t>、永盛路</w:t>
            </w:r>
            <w:r>
              <w:rPr>
                <w:rFonts w:hint="eastAsia" w:ascii="宋体" w:hAnsi="宋体" w:cs="宋体"/>
                <w:color w:val="auto"/>
                <w:sz w:val="24"/>
                <w:lang w:val="en-US" w:eastAsia="zh-CN"/>
              </w:rPr>
              <w:t>（东侧水域以西至</w:t>
            </w:r>
            <w:r>
              <w:rPr>
                <w:rFonts w:hint="eastAsia" w:ascii="宋体" w:hAnsi="宋体" w:eastAsia="宋体" w:cs="宋体"/>
                <w:snapToGrid w:val="0"/>
                <w:color w:val="auto"/>
                <w:sz w:val="24"/>
                <w:szCs w:val="24"/>
                <w:highlight w:val="none"/>
              </w:rPr>
              <w:t>政府行政办公中心</w:t>
            </w:r>
            <w:r>
              <w:rPr>
                <w:rFonts w:hint="eastAsia" w:ascii="宋体" w:hAnsi="宋体" w:cs="宋体"/>
                <w:snapToGrid w:val="0"/>
                <w:color w:val="auto"/>
                <w:sz w:val="24"/>
                <w:szCs w:val="24"/>
                <w:highlight w:val="none"/>
                <w:lang w:val="en-US" w:eastAsia="zh-CN"/>
              </w:rPr>
              <w:t>外墙</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、天桥</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保持垃圾容器及周围卫生清洁，清扫、保洁、清除的垃圾及时清运至指定的场所（或倾倒在指定容器内）。</w:t>
            </w:r>
          </w:p>
        </w:tc>
        <w:tc>
          <w:tcPr>
            <w:tcW w:w="891"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3622"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范围内有积存垃圾，每处扣1分；座椅座凳、桥栏灯杆等设施有明显蛛网、积灰的，每处扣0.5分；窨井口、绿化池、树穴内有积存垃圾或有明显漂浮物的，每处扣0.2分；垃圾容器不洁，未按要求擦洗的，每例扣0.2分；垃圾收集容器空置后，周边落地垃圾清理不及时的，每例扣0.2分。绿地内有明显纸屑、落叶等，每例扣0.2分，硬质路面清扫保洁不及时的，每例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286" w:type="dxa"/>
            <w:gridSpan w:val="4"/>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凡违反考核管理要求，不按采购方规定的作业标准执行的，且以上考核内容中没有表述的，由采购方按同类管理考核标准明确考核处罚分值。</w:t>
            </w:r>
            <w:r>
              <w:rPr>
                <w:rFonts w:hint="eastAsia" w:ascii="宋体" w:hAnsi="宋体" w:eastAsia="宋体" w:cs="宋体"/>
                <w:b/>
                <w:color w:val="auto"/>
                <w:sz w:val="24"/>
                <w:szCs w:val="24"/>
                <w:highlight w:val="none"/>
              </w:rPr>
              <w:t>以上所扣分值按200元/分计算。</w:t>
            </w:r>
          </w:p>
        </w:tc>
      </w:tr>
    </w:tbl>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《城区广场</w:t>
      </w:r>
      <w:r>
        <w:rPr>
          <w:rFonts w:hint="eastAsia" w:ascii="宋体" w:hAnsi="宋体" w:cs="宋体"/>
          <w:b/>
          <w:bCs/>
          <w:color w:val="auto"/>
          <w:sz w:val="24"/>
          <w:szCs w:val="24"/>
          <w:highlight w:val="none"/>
          <w:lang w:val="en-US" w:eastAsia="zh-CN"/>
        </w:rPr>
        <w:t>保洁与绿化</w:t>
      </w:r>
      <w:r>
        <w:rPr>
          <w:rFonts w:hint="eastAsia" w:ascii="宋体" w:hAnsi="宋体" w:eastAsia="宋体" w:cs="宋体"/>
          <w:b/>
          <w:bCs/>
          <w:color w:val="auto"/>
          <w:sz w:val="24"/>
          <w:szCs w:val="24"/>
          <w:highlight w:val="none"/>
        </w:rPr>
        <w:t>养护</w:t>
      </w:r>
      <w:r>
        <w:rPr>
          <w:rFonts w:hint="eastAsia" w:ascii="宋体" w:hAnsi="宋体" w:eastAsia="宋体" w:cs="宋体"/>
          <w:b/>
          <w:color w:val="auto"/>
          <w:sz w:val="24"/>
          <w:szCs w:val="24"/>
          <w:highlight w:val="none"/>
        </w:rPr>
        <w:t>考核处罚细则》（绿化养护作业）</w:t>
      </w:r>
    </w:p>
    <w:tbl>
      <w:tblPr>
        <w:tblStyle w:val="19"/>
        <w:tblW w:w="928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18"/>
        <w:gridCol w:w="3397"/>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83"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left="-262" w:leftChars="-222" w:right="420" w:rightChars="200" w:hanging="204" w:hangingChars="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1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191" w:leftChars="91" w:right="420" w:rightChars="200"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项目罚款标准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83"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1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按招标文件、合同或本细则要求组建项目部，人员按招标文件、合同或本细则要求配备齐全，相关工程技术人员资格符合要求并报</w:t>
            </w:r>
            <w:r>
              <w:rPr>
                <w:rFonts w:hint="eastAsia" w:ascii="宋体" w:hAnsi="宋体" w:cs="宋体"/>
                <w:color w:val="auto"/>
                <w:sz w:val="24"/>
                <w:szCs w:val="24"/>
                <w:highlight w:val="none"/>
                <w:lang w:eastAsia="zh-CN"/>
              </w:rPr>
              <w:t>环卫处</w:t>
            </w:r>
            <w:r>
              <w:rPr>
                <w:rFonts w:hint="eastAsia" w:ascii="宋体" w:hAnsi="宋体" w:eastAsia="宋体" w:cs="宋体"/>
                <w:color w:val="auto"/>
                <w:sz w:val="24"/>
                <w:szCs w:val="24"/>
                <w:highlight w:val="none"/>
              </w:rPr>
              <w:t>备案。</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要求组建项目部罚款20000元并按要求组建，项目部人员配备：项目部经理1名（项目经理必须具有园艺中级或以上职称），且具有三年以上管理工作经验，并提供相应证件和工作简历证明，否则罚款10000元并更换符合条件人员；不能提供备案资料或提供不全者视为不符合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83"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1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机具设备</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按招标文件、合同或本细则要求配备齐全相关设备。</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缺少园林绿化多功能喷药洒水车的罚款20000元并配备，缺少小型高压清洗车辆（含配套设备）的罚款每辆5000元并按项目内容要求配齐，其它机具每缺少1台罚款2000元并按项目内容要求配齐。</w:t>
            </w: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83"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1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中耕除草</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护标段绿地内无杂草、杂物、垃圾（含建筑垃圾），草坪内杂草应连根剜除，水域河道周边杂草、杂物生长期内应保持整洁有序，秋季应及时清除清理，保持整洁、干净、有序并与实时景观相协调，水生植物养护管理及时，不得出现人为破坏现象，及时（不得超过当班时间）将杂草杂物清运清扫干净并及时中耕，杂草、杂物、垃圾（含建筑垃圾）清运过程中不得抛、洒、滴、漏或随意倾倒，对于需要中耕的色块苗木必须中耕。</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处有明显杂草罚款200元；清除草坪内杂草时每发现1次不按要求连根剜除的处罚2000元并及时改正，否则加倍处罚；水域河道周边杂草、杂物按项目要求及时做好养护工作，秋季应及时清除清理保持整洁、干净、有序并与实时景观相协调，否则，每次经济处罚3000元；水生植物养护管理不善并遭到人为破坏，每发生1次处罚500元；杂草、杂物清运清扫不及时的每发现一处罚款500元，有明显留存的罚款500元，故意藏在苗木中的每发现1次罚款1000元，发现成片成段杂草罚款1000元；整个区域有杂草罚款10000元；在一个生长周期内需要中耕的绿地至少中耕1次并及时，否则，按每1000平方米给予经济处罚500元；杂草、杂物、垃圾（含建筑垃圾）清运过程中不得抛、洒、滴、漏或随意倾倒，否则，每发现一次经济处罚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83"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1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修剪、抹芽、树木歪斜、施肥及植物生长表现</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程及时修剪，影响景观效果，有明显枯死枝、下垂枝、断残枝，分枝点以下有萌蘖枝，内膛有徒长枝、不通风透气等，桃树等花灌木一般按自然开心型进行整形修剪；2、模纹图案修剪层次不分明、不整齐划一，树木歪斜；3、按草坪绿地养护规程及时修剪草坪，使用手推式草坪机修剪时必须安装集草袋，每年需对草坪进行1次打孔，打孔后施肥并灌溉；4、绿地内树木应及时切边中耕；5、抹芽及时；6、施肥：每年春秋两季各施肥1次并在甲方工作人员监督下实施并留下影像资料；7、修剪行道树过程中除按规范修剪外、必须按甲方现场工作人员指挥进行修剪、对于树形已经定型的，不得擅自修剪大枝。</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程及时修剪，模纹图案修剪层次不分明、不整齐划一，影响景观效果每平方米罚款500元；有明显枯死枝、下垂枝、断残枝，分枝点以下有萌蘖枝，内膛有徒长枝、不通风透气等每发现1株罚款100元；桃树等花灌木一般按自然开心型和修剪规范进行整形修剪，对没有按规范修剪的，严重影响景观的，每棵处罚300元；没有按草坪绿地养护规程及时修剪草坪，草坪生长已影响景观效果，每次处罚10000元，使用手推式草坪机修剪时没有安装集草袋的，每次处罚500元，没有按规范对草坪进行打孔施肥并灌溉的，处罚10000元；影响景观效果树木歪斜没有及时或按要求时间扶正每棵罚款300元；每发现1株树木或一块绿地内模纹没有切边中耕的罚款200元，未及时抹芽的每株罚款50元。修剪人员要求全部为修剪熟练工人，否则每名处罚30元；每少施1次肥料（复合肥），罚款10000元，未在甲方工作人员监督下实施并留下影像资料的，视为没做此项工作；树木修剪下来的枝叶没有当班清除完或清除不干净或故意藏在苗木中的每发现1次罚款1000元，未按规范要求修剪行道树、未按甲方现场工作人员指挥进行修剪、随意修剪大枝，每发现或发生一次罚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83"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1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病虫害防治</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防为主，控制及时，无明显病虫害现象；打药前配药的品种、计量、浓度、准备喷药的路段（绿地）等要书面告知甲方，配药时应在甲方监督下配制，喷药时必须安排专人专车在喷药车前30-50米处喊话通知、并留下相关影像资料，确保安全作业。</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1平方米绿篱或1株树木有明显虫害罚款500元，发现成片成段或整条道路有明显病虫害的罚款5000元，打药次数按招标文件、合同或本细则规定次数，每少一次罚款5000元；未书面告知甲方、未在甲方监督下配制药液并留下影像资料，视为没有按时做此项工作处理，每次罚款2000元。在为行道树喷洒药物时，没有喊话通知造成后果，后果由养护方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83"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1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涂白防冻，坑塘（塌陷）和土堆</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涂白整齐划一、质量优良，草绳缠裹密实、整齐、高度一致，凡是易受冻害的地被植物必须搭设棚户设备保护并达到保护效果，绿地内无坑塘（塌陷）和土堆。</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涂白、草绳缠裹整体质量不合格罚款2000元，按株每株罚款50元，没有及时搭设棚户设备保护并未达到保护效果的，按实际损失赔偿并处罚6000元，绿地内每个坑塘(塌陷)或土堆罚款200元。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83"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1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清除杂物、农作物及树木倒伏、断枝等应急反应，行道树安全隐患及沤腐空洞处理</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带内无杂物、农作物，2-4小时内处理完应急事项，特别是风雨后的倒伏树木、断枝等，定时排查行道树(如法桐)存在的安全隐患，排查出的隐患应及时处理，对于树木因沤腐造成的空洞应用水泥或发泡剂填封。</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带内每发现一处杂物、农作物罚款100元，农作物连成片状的（大于50平方米），每片处罚3000元，大于50平方米的，处罚数额以此类推；不能在2-4小时内（发生大量倒伏的情况下，必须在36小时内）处理完应急事项（风雨后的倒伏树木、断枝等）如每发生一次罚款2000元，对于因倒伏树木没有及时发现并处理造成交通事故或存在安全隐患的行道树造成的安全事故处负相应责任外，并处罚500元，树木因沤腐造成的空洞未用水泥或发泡剂填封，每发现1株罚款200元，因此原因造成树木倾倒，造成的人员伤害或物的损失，伤害或损失由养护方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83"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1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冲洗绿化带、浇水抗旱及排涝</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每周两次定期冲洗绿化带，干旱时应连续对绿化带浇水灌溉抗旱，大雨后及时排涝。在冲洗及浇水灌溉、垃圾杂物清运过程中，不得以任何形式造成二次污染。</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绿化带有明显灰尘的每条道路罚款2000元，每周（特殊情况除外，如阴雨冰冻天气）每少冲洗一次罚款1000元，每1平方米绿篱非正常死亡的，赔偿加罚款300元，因干旱浇水、受涝排涝不及时导致苗木干旱或受淹致死，每株最低赔偿300元（视致死苗木价值）并每株罚款100元。养护过程中造成二次污染，每次罚款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883"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1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枯枝或其他非养护原因（如交通事故等）的死亡苗木（树木）</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对于枯枝应及时清理清除，其他非养护原因（如交通事故等）造成苗木(树木)损毁，要及时清理清除或栽植浇水养护并报告甲方，养护期绿地内不得有死亡的苗木（树木）。</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没有及时发现并向甲方报告因交通事故造成苗木损毁的，没有因此情况对损毁的苗木进行处理和栽植浇水养护致苗木死亡的，每平方米死亡苗木赔偿加罚款300元，每株死亡树木赔偿加罚款1000元。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883"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18"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 他</w:t>
            </w:r>
          </w:p>
        </w:tc>
        <w:tc>
          <w:tcPr>
            <w:tcW w:w="3397"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满足招标文件、合同或本细则的其他要求。</w:t>
            </w:r>
          </w:p>
        </w:tc>
        <w:tc>
          <w:tcPr>
            <w:tcW w:w="3688"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视不满足项目给予相应处罚。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883"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18"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罚款交付</w:t>
            </w:r>
          </w:p>
        </w:tc>
        <w:tc>
          <w:tcPr>
            <w:tcW w:w="3397"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w:t>
            </w:r>
            <w:r>
              <w:rPr>
                <w:rFonts w:hint="eastAsia" w:ascii="宋体" w:hAnsi="宋体" w:cs="宋体"/>
                <w:color w:val="auto"/>
                <w:sz w:val="24"/>
                <w:szCs w:val="24"/>
                <w:highlight w:val="none"/>
                <w:lang w:eastAsia="zh-CN"/>
              </w:rPr>
              <w:t>环卫处</w:t>
            </w:r>
            <w:r>
              <w:rPr>
                <w:rFonts w:hint="eastAsia" w:ascii="宋体" w:hAnsi="宋体" w:eastAsia="宋体" w:cs="宋体"/>
                <w:color w:val="auto"/>
                <w:sz w:val="24"/>
                <w:szCs w:val="24"/>
                <w:highlight w:val="none"/>
              </w:rPr>
              <w:t>或相关科室、单位罚款单3日内将罚款缴至城管局财务室，将票据第四联（存档或随案联）交到</w:t>
            </w:r>
            <w:r>
              <w:rPr>
                <w:rFonts w:hint="eastAsia" w:ascii="宋体" w:hAnsi="宋体" w:cs="宋体"/>
                <w:color w:val="auto"/>
                <w:sz w:val="24"/>
                <w:szCs w:val="24"/>
                <w:highlight w:val="none"/>
                <w:lang w:eastAsia="zh-CN"/>
              </w:rPr>
              <w:t>环卫处</w:t>
            </w:r>
            <w:r>
              <w:rPr>
                <w:rFonts w:hint="eastAsia" w:ascii="宋体" w:hAnsi="宋体" w:eastAsia="宋体" w:cs="宋体"/>
                <w:color w:val="auto"/>
                <w:sz w:val="24"/>
                <w:szCs w:val="24"/>
                <w:highlight w:val="none"/>
              </w:rPr>
              <w:t>或相关科室、单位。</w:t>
            </w:r>
          </w:p>
        </w:tc>
        <w:tc>
          <w:tcPr>
            <w:tcW w:w="3688"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420" w:righ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否则从当月承包金中双倍扣罚。</w:t>
            </w:r>
          </w:p>
        </w:tc>
      </w:tr>
    </w:tbl>
    <w:p>
      <w:pPr>
        <w:pStyle w:val="34"/>
        <w:spacing w:line="360" w:lineRule="auto"/>
        <w:ind w:firstLine="0" w:firstLineChars="0"/>
        <w:rPr>
          <w:rFonts w:hint="eastAsia" w:hAnsi="宋体"/>
          <w:b/>
          <w:bCs/>
          <w:color w:val="auto"/>
          <w:sz w:val="24"/>
        </w:rPr>
      </w:pPr>
    </w:p>
    <w:p>
      <w:pPr>
        <w:pStyle w:val="34"/>
        <w:spacing w:line="360" w:lineRule="auto"/>
        <w:ind w:firstLine="0" w:firstLineChars="0"/>
        <w:rPr>
          <w:rFonts w:hAnsi="宋体"/>
          <w:b/>
          <w:bCs/>
          <w:color w:val="auto"/>
          <w:sz w:val="24"/>
        </w:rPr>
      </w:pPr>
      <w:r>
        <w:rPr>
          <w:rFonts w:hint="eastAsia" w:hAnsi="宋体"/>
          <w:b/>
          <w:bCs/>
          <w:color w:val="auto"/>
          <w:sz w:val="24"/>
        </w:rPr>
        <w:t>四、付款方式</w:t>
      </w:r>
    </w:p>
    <w:p>
      <w:pPr>
        <w:snapToGrid w:val="0"/>
        <w:spacing w:line="480" w:lineRule="exact"/>
        <w:ind w:right="-328" w:rightChars="-156" w:firstLine="480" w:firstLineChars="200"/>
        <w:rPr>
          <w:rFonts w:hint="eastAsia" w:ascii="宋体" w:hAnsi="宋体"/>
          <w:bCs/>
          <w:color w:val="auto"/>
          <w:sz w:val="24"/>
          <w:lang w:eastAsia="zh-CN"/>
        </w:rPr>
      </w:pPr>
      <w:r>
        <w:rPr>
          <w:rFonts w:hint="eastAsia" w:ascii="宋体" w:hAnsi="宋体"/>
          <w:bCs/>
          <w:color w:val="auto"/>
          <w:sz w:val="24"/>
          <w:lang w:eastAsia="zh-CN"/>
        </w:rPr>
        <w:t>承包期内，管理与养护经费按月拨付，次月10日前按照检查考核结果由睢宁县城市管理局拨付。</w:t>
      </w:r>
    </w:p>
    <w:p>
      <w:pPr>
        <w:pStyle w:val="12"/>
        <w:ind w:left="0" w:firstLine="723" w:firstLineChars="300"/>
        <w:rPr>
          <w:rFonts w:hint="eastAsia" w:ascii="Times New Roman" w:hAnsi="宋体" w:eastAsia="宋体" w:cs="Times New Roman"/>
          <w:b/>
          <w:bCs/>
          <w:color w:val="auto"/>
          <w:sz w:val="24"/>
          <w:szCs w:val="24"/>
          <w:lang w:val="en-US" w:eastAsia="zh-CN" w:bidi="ar-SA"/>
        </w:rPr>
      </w:pPr>
    </w:p>
    <w:p>
      <w:pPr>
        <w:pStyle w:val="12"/>
        <w:ind w:left="0" w:firstLine="723" w:firstLineChars="300"/>
        <w:rPr>
          <w:rFonts w:hint="eastAsia" w:ascii="Times New Roman" w:hAnsi="宋体" w:eastAsia="宋体" w:cs="Times New Roman"/>
          <w:b/>
          <w:bCs/>
          <w:color w:val="auto"/>
          <w:sz w:val="24"/>
          <w:szCs w:val="24"/>
          <w:lang w:val="en-US" w:eastAsia="zh-CN" w:bidi="ar-SA"/>
        </w:rPr>
      </w:pPr>
      <w:r>
        <w:rPr>
          <w:rFonts w:hint="eastAsia" w:ascii="Times New Roman" w:hAnsi="宋体" w:eastAsia="宋体" w:cs="Times New Roman"/>
          <w:b/>
          <w:bCs/>
          <w:color w:val="auto"/>
          <w:sz w:val="24"/>
          <w:szCs w:val="24"/>
          <w:lang w:val="en-US" w:eastAsia="zh-CN" w:bidi="ar-SA"/>
        </w:rPr>
        <w:t>五、其他要求：见《招标文件》附件：《拟签订的合同文本》。</w:t>
      </w:r>
    </w:p>
    <w:p>
      <w:pPr>
        <w:pStyle w:val="12"/>
        <w:ind w:left="0" w:firstLine="0"/>
        <w:rPr>
          <w:rFonts w:hint="default" w:eastAsia="仿宋"/>
          <w:color w:val="auto"/>
          <w:highlight w:val="none"/>
          <w:lang w:val="en-US" w:eastAsia="zh-CN"/>
        </w:rPr>
      </w:pPr>
    </w:p>
    <w:p>
      <w:pPr>
        <w:pStyle w:val="7"/>
        <w:ind w:left="0" w:leftChars="0" w:firstLine="0" w:firstLineChars="0"/>
        <w:rPr>
          <w:rFonts w:hint="eastAsia" w:ascii="宋体" w:hAnsi="宋体" w:cs="宋体"/>
          <w:color w:val="auto"/>
          <w:sz w:val="30"/>
          <w:szCs w:val="30"/>
          <w:highlight w:val="none"/>
        </w:rPr>
      </w:pPr>
    </w:p>
    <w:p>
      <w:pPr>
        <w:spacing w:line="440" w:lineRule="exact"/>
        <w:rPr>
          <w:rFonts w:hint="eastAsia" w:eastAsia="仿宋" w:asciiTheme="minorEastAsia" w:hAnsiTheme="minorEastAsia" w:cstheme="minorEastAsia"/>
          <w:b/>
          <w:bCs/>
          <w:color w:val="auto"/>
          <w:sz w:val="24"/>
          <w:szCs w:val="24"/>
          <w:lang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4A978"/>
    <w:multiLevelType w:val="singleLevel"/>
    <w:tmpl w:val="9364A978"/>
    <w:lvl w:ilvl="0" w:tentative="0">
      <w:start w:val="1"/>
      <w:numFmt w:val="decimal"/>
      <w:suff w:val="nothing"/>
      <w:lvlText w:val="%1、"/>
      <w:lvlJc w:val="left"/>
    </w:lvl>
  </w:abstractNum>
  <w:abstractNum w:abstractNumId="1">
    <w:nsid w:val="94B075FD"/>
    <w:multiLevelType w:val="singleLevel"/>
    <w:tmpl w:val="94B075FD"/>
    <w:lvl w:ilvl="0" w:tentative="0">
      <w:start w:val="1"/>
      <w:numFmt w:val="decimal"/>
      <w:suff w:val="nothing"/>
      <w:lvlText w:val="%1、"/>
      <w:lvlJc w:val="left"/>
    </w:lvl>
  </w:abstractNum>
  <w:abstractNum w:abstractNumId="2">
    <w:nsid w:val="E6459206"/>
    <w:multiLevelType w:val="singleLevel"/>
    <w:tmpl w:val="E645920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40B3D"/>
    <w:rsid w:val="048F7EE8"/>
    <w:rsid w:val="071B28F6"/>
    <w:rsid w:val="088A071D"/>
    <w:rsid w:val="0A5553DD"/>
    <w:rsid w:val="0C7E387A"/>
    <w:rsid w:val="0D511D2F"/>
    <w:rsid w:val="0E3176C7"/>
    <w:rsid w:val="116E0A2C"/>
    <w:rsid w:val="176371DE"/>
    <w:rsid w:val="19FC41DF"/>
    <w:rsid w:val="1DCD4F4F"/>
    <w:rsid w:val="1FCB4587"/>
    <w:rsid w:val="216919F8"/>
    <w:rsid w:val="219204D3"/>
    <w:rsid w:val="233E4217"/>
    <w:rsid w:val="23FC58BB"/>
    <w:rsid w:val="246E6B03"/>
    <w:rsid w:val="25F65EA0"/>
    <w:rsid w:val="29095841"/>
    <w:rsid w:val="2A34411C"/>
    <w:rsid w:val="2AAF6BEE"/>
    <w:rsid w:val="2D43337D"/>
    <w:rsid w:val="2D7328EF"/>
    <w:rsid w:val="2ECA44C6"/>
    <w:rsid w:val="31B21285"/>
    <w:rsid w:val="36727878"/>
    <w:rsid w:val="3A023B78"/>
    <w:rsid w:val="3AA31C05"/>
    <w:rsid w:val="3AC13E88"/>
    <w:rsid w:val="40401F7A"/>
    <w:rsid w:val="40D948EB"/>
    <w:rsid w:val="42F23EC2"/>
    <w:rsid w:val="443F1FF9"/>
    <w:rsid w:val="4666723A"/>
    <w:rsid w:val="4AC867EE"/>
    <w:rsid w:val="4D2E2013"/>
    <w:rsid w:val="4EFC6765"/>
    <w:rsid w:val="503E2B9F"/>
    <w:rsid w:val="50FF480D"/>
    <w:rsid w:val="535773A1"/>
    <w:rsid w:val="55A6430A"/>
    <w:rsid w:val="56477C89"/>
    <w:rsid w:val="59297CC8"/>
    <w:rsid w:val="5A3C086F"/>
    <w:rsid w:val="5B125A51"/>
    <w:rsid w:val="5B5E6814"/>
    <w:rsid w:val="5BB71341"/>
    <w:rsid w:val="5CEF4994"/>
    <w:rsid w:val="5D560B5F"/>
    <w:rsid w:val="5E6832D7"/>
    <w:rsid w:val="5EC7676C"/>
    <w:rsid w:val="655E0ADC"/>
    <w:rsid w:val="65F96058"/>
    <w:rsid w:val="66C31ADB"/>
    <w:rsid w:val="692063B2"/>
    <w:rsid w:val="693F018E"/>
    <w:rsid w:val="6A2633FF"/>
    <w:rsid w:val="6B7D41F7"/>
    <w:rsid w:val="6D840E33"/>
    <w:rsid w:val="6D8825F4"/>
    <w:rsid w:val="703C47B8"/>
    <w:rsid w:val="713B338E"/>
    <w:rsid w:val="783F48F4"/>
    <w:rsid w:val="79D34741"/>
    <w:rsid w:val="7A6148F5"/>
    <w:rsid w:val="7A64522D"/>
    <w:rsid w:val="7DC6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8">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style>
  <w:style w:type="paragraph" w:styleId="3">
    <w:name w:val="Body Text First Indent"/>
    <w:basedOn w:val="4"/>
    <w:next w:val="14"/>
    <w:qFormat/>
    <w:uiPriority w:val="99"/>
    <w:pPr>
      <w:spacing w:line="360" w:lineRule="auto"/>
      <w:ind w:firstLine="200"/>
    </w:pPr>
    <w:rPr>
      <w:rFonts w:ascii="仿宋_GB2312" w:eastAsia="仿宋_GB2312"/>
      <w:sz w:val="30"/>
    </w:rPr>
  </w:style>
  <w:style w:type="paragraph" w:styleId="4">
    <w:name w:val="Body Text"/>
    <w:basedOn w:val="1"/>
    <w:next w:val="5"/>
    <w:unhideWhenUsed/>
    <w:qFormat/>
    <w:uiPriority w:val="99"/>
    <w:pPr>
      <w:spacing w:after="120"/>
    </w:pPr>
  </w:style>
  <w:style w:type="paragraph" w:customStyle="1" w:styleId="5">
    <w:name w:val="一级条标题"/>
    <w:basedOn w:val="6"/>
    <w:next w:val="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7">
    <w:name w:val="段"/>
    <w:basedOn w:val="8"/>
    <w:next w:val="1"/>
    <w:qFormat/>
    <w:uiPriority w:val="0"/>
    <w:pPr>
      <w:widowControl/>
      <w:ind w:firstLine="200"/>
    </w:pPr>
    <w:rPr>
      <w:rFonts w:hint="eastAsia" w:ascii="宋体"/>
      <w:sz w:val="20"/>
      <w:szCs w:val="20"/>
    </w:rPr>
  </w:style>
  <w:style w:type="paragraph" w:customStyle="1" w:styleId="8">
    <w:name w:val="正文1"/>
    <w:basedOn w:val="9"/>
    <w:next w:val="13"/>
    <w:qFormat/>
    <w:uiPriority w:val="0"/>
    <w:pPr>
      <w:spacing w:line="360" w:lineRule="auto"/>
      <w:ind w:firstLine="361"/>
    </w:pPr>
    <w:rPr>
      <w:rFonts w:ascii="宋体" w:hAnsi="宋体" w:eastAsia="仿宋_GB2312"/>
      <w:sz w:val="24"/>
    </w:rPr>
  </w:style>
  <w:style w:type="paragraph" w:customStyle="1" w:styleId="9">
    <w:name w:val="正文111"/>
    <w:next w:val="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正文文本1"/>
    <w:basedOn w:val="8"/>
    <w:next w:val="11"/>
    <w:qFormat/>
    <w:uiPriority w:val="0"/>
    <w:pPr>
      <w:spacing w:after="120"/>
    </w:pPr>
  </w:style>
  <w:style w:type="paragraph" w:customStyle="1" w:styleId="11">
    <w:name w:val="正文12"/>
    <w:next w:val="12"/>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12">
    <w:name w:val="文本块11"/>
    <w:basedOn w:val="1"/>
    <w:qFormat/>
    <w:uiPriority w:val="6"/>
    <w:pPr>
      <w:ind w:left="256" w:right="6" w:firstLine="624"/>
    </w:pPr>
    <w:rPr>
      <w:rFonts w:eastAsia="仿宋"/>
      <w:sz w:val="28"/>
    </w:rPr>
  </w:style>
  <w:style w:type="paragraph" w:customStyle="1" w:styleId="13">
    <w:name w:val="文本块1"/>
    <w:basedOn w:val="8"/>
    <w:qFormat/>
    <w:uiPriority w:val="6"/>
    <w:pPr>
      <w:ind w:left="256" w:right="6" w:firstLine="624"/>
    </w:pPr>
    <w:rPr>
      <w:rFonts w:eastAsia="仿宋"/>
      <w:sz w:val="28"/>
      <w:szCs w:val="20"/>
    </w:rPr>
  </w:style>
  <w:style w:type="paragraph" w:styleId="14">
    <w:name w:val="Body Text First Indent 2"/>
    <w:basedOn w:val="15"/>
    <w:next w:val="1"/>
    <w:unhideWhenUsed/>
    <w:qFormat/>
    <w:uiPriority w:val="99"/>
    <w:pPr>
      <w:ind w:firstLine="420"/>
    </w:pPr>
  </w:style>
  <w:style w:type="paragraph" w:styleId="15">
    <w:name w:val="Body Text Indent"/>
    <w:basedOn w:val="1"/>
    <w:next w:val="16"/>
    <w:unhideWhenUsed/>
    <w:qFormat/>
    <w:uiPriority w:val="99"/>
    <w:pPr>
      <w:spacing w:line="360" w:lineRule="auto"/>
      <w:ind w:firstLine="425"/>
    </w:pPr>
  </w:style>
  <w:style w:type="paragraph" w:styleId="16">
    <w:name w:val="envelope return"/>
    <w:basedOn w:val="1"/>
    <w:qFormat/>
    <w:uiPriority w:val="0"/>
    <w:rPr>
      <w:rFonts w:ascii="Arial" w:hAnsi="Arial"/>
    </w:rPr>
  </w:style>
  <w:style w:type="paragraph" w:styleId="17">
    <w:name w:val="Plain Text"/>
    <w:basedOn w:val="1"/>
    <w:qFormat/>
    <w:uiPriority w:val="0"/>
    <w:rPr>
      <w:rFonts w:ascii="宋体" w:hAnsi="Courier New"/>
      <w:szCs w:val="20"/>
    </w:rPr>
  </w:style>
  <w:style w:type="paragraph" w:customStyle="1" w:styleId="20">
    <w:name w:val="正文首行缩进1"/>
    <w:basedOn w:val="21"/>
    <w:next w:val="28"/>
    <w:qFormat/>
    <w:uiPriority w:val="0"/>
    <w:pPr>
      <w:spacing w:line="360" w:lineRule="auto"/>
      <w:ind w:firstLine="200"/>
    </w:pPr>
    <w:rPr>
      <w:rFonts w:ascii="仿宋_GB2312" w:eastAsia="仿宋_GB2312"/>
      <w:sz w:val="30"/>
      <w:szCs w:val="30"/>
    </w:rPr>
  </w:style>
  <w:style w:type="paragraph" w:customStyle="1" w:styleId="21">
    <w:name w:val="正文文本11"/>
    <w:basedOn w:val="22"/>
    <w:next w:val="23"/>
    <w:qFormat/>
    <w:uiPriority w:val="0"/>
    <w:pPr>
      <w:spacing w:after="120"/>
    </w:pPr>
  </w:style>
  <w:style w:type="paragraph" w:customStyle="1" w:styleId="22">
    <w:name w:val="正文112"/>
    <w:next w:val="2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
    <w:name w:val="正文11"/>
    <w:next w:val="24"/>
    <w:qFormat/>
    <w:uiPriority w:val="0"/>
    <w:pPr>
      <w:jc w:val="both"/>
    </w:pPr>
    <w:rPr>
      <w:rFonts w:ascii="Times New Roman" w:hAnsi="Times New Roman" w:eastAsia="宋体" w:cs="Times New Roman"/>
      <w:lang w:val="en-US" w:eastAsia="zh-CN" w:bidi="ar-SA"/>
    </w:rPr>
  </w:style>
  <w:style w:type="paragraph" w:customStyle="1" w:styleId="24">
    <w:name w:val="正文首行缩进11"/>
    <w:basedOn w:val="21"/>
    <w:next w:val="25"/>
    <w:qFormat/>
    <w:uiPriority w:val="0"/>
    <w:pPr>
      <w:ind w:firstLine="420"/>
    </w:pPr>
    <w:rPr>
      <w:rFonts w:ascii="仿宋_GB2312" w:eastAsia="仿宋_GB2312"/>
      <w:sz w:val="30"/>
      <w:szCs w:val="30"/>
    </w:rPr>
  </w:style>
  <w:style w:type="paragraph" w:customStyle="1" w:styleId="25">
    <w:name w:val="正文首行缩进 211"/>
    <w:basedOn w:val="26"/>
    <w:qFormat/>
    <w:uiPriority w:val="99"/>
    <w:pPr>
      <w:spacing w:after="0" w:line="360" w:lineRule="auto"/>
      <w:ind w:left="0" w:firstLine="420"/>
    </w:pPr>
    <w:rPr>
      <w:rFonts w:ascii="宋体" w:hAnsi="宋体"/>
    </w:rPr>
  </w:style>
  <w:style w:type="paragraph" w:customStyle="1" w:styleId="26">
    <w:name w:val="正文文本缩进11"/>
    <w:basedOn w:val="1"/>
    <w:next w:val="27"/>
    <w:qFormat/>
    <w:uiPriority w:val="99"/>
    <w:pPr>
      <w:spacing w:after="120"/>
      <w:ind w:left="420"/>
    </w:pPr>
  </w:style>
  <w:style w:type="paragraph" w:customStyle="1" w:styleId="27">
    <w:name w:val="寄信人地址11"/>
    <w:basedOn w:val="1"/>
    <w:qFormat/>
    <w:uiPriority w:val="0"/>
    <w:rPr>
      <w:rFonts w:ascii="Arial" w:hAnsi="Arial"/>
    </w:rPr>
  </w:style>
  <w:style w:type="paragraph" w:customStyle="1" w:styleId="28">
    <w:name w:val="正文首行缩进 21"/>
    <w:basedOn w:val="29"/>
    <w:next w:val="9"/>
    <w:qFormat/>
    <w:uiPriority w:val="0"/>
    <w:pPr>
      <w:ind w:firstLine="420"/>
    </w:pPr>
    <w:rPr>
      <w:rFonts w:ascii="仿宋_GB2312" w:eastAsia="仿宋_GB2312"/>
      <w:color w:val="FF6600"/>
      <w:sz w:val="21"/>
    </w:rPr>
  </w:style>
  <w:style w:type="paragraph" w:customStyle="1" w:styleId="29">
    <w:name w:val="正文文本缩进1"/>
    <w:basedOn w:val="23"/>
    <w:next w:val="30"/>
    <w:qFormat/>
    <w:uiPriority w:val="0"/>
    <w:pPr>
      <w:spacing w:after="120"/>
      <w:ind w:left="420"/>
    </w:pPr>
  </w:style>
  <w:style w:type="paragraph" w:customStyle="1" w:styleId="30">
    <w:name w:val="寄信人地址1"/>
    <w:basedOn w:val="23"/>
    <w:qFormat/>
    <w:uiPriority w:val="0"/>
    <w:rPr>
      <w:rFonts w:ascii="Arial" w:hAnsi="Arial"/>
    </w:rPr>
  </w:style>
  <w:style w:type="paragraph" w:customStyle="1" w:styleId="31">
    <w:name w:val="目录 11"/>
    <w:basedOn w:val="11"/>
    <w:next w:val="8"/>
    <w:qFormat/>
    <w:uiPriority w:val="0"/>
  </w:style>
  <w:style w:type="paragraph" w:customStyle="1" w:styleId="32">
    <w:name w:val="正文文本111"/>
    <w:basedOn w:val="33"/>
    <w:next w:val="11"/>
    <w:qFormat/>
    <w:uiPriority w:val="0"/>
  </w:style>
  <w:style w:type="paragraph" w:customStyle="1" w:styleId="33">
    <w:name w:val="正文1121"/>
    <w:next w:val="32"/>
    <w:qFormat/>
    <w:uiPriority w:val="0"/>
    <w:pPr>
      <w:widowControl w:val="0"/>
      <w:jc w:val="both"/>
    </w:pPr>
    <w:rPr>
      <w:rFonts w:ascii="Calibri" w:hAnsi="Calibri" w:eastAsia="宋体" w:cs="Times New Roman"/>
      <w:sz w:val="21"/>
      <w:szCs w:val="24"/>
      <w:lang w:val="en-US" w:eastAsia="zh-CN" w:bidi="ar-SA"/>
    </w:rPr>
  </w:style>
  <w:style w:type="paragraph" w:styleId="3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2022-04-13T03:48:00Z</dcterms:created>
  <dc:creator>ADMIN</dc:creator>
  <cp:lastModifiedBy>ADMIN</cp:lastModifiedBy>
  <dcterms:modified xsi:type="dcterms:W3CDTF">2025-03-12T03:05:00Z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99BF891C3AA34E94AF03DE8543B49FEF</vt:lpwstr>
  </property>
</Properties>
</file>