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D6FC">
      <w:pPr>
        <w:widowControl/>
        <w:snapToGrid w:val="0"/>
        <w:spacing w:before="78" w:beforeLines="25" w:after="78" w:afterLines="25" w:line="360" w:lineRule="auto"/>
        <w:jc w:val="lef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如有建议或意见，请以书面形式并加盖公章、注明联系人、联系方式，于2025年2月25日17:00之前送至我单位，逾期不受理（如邮寄，2025年2月25日17:00之后到达本公司的邮件将不再受理）。</w:t>
      </w:r>
    </w:p>
    <w:p w14:paraId="02948968">
      <w:pPr>
        <w:keepNext/>
        <w:keepLines/>
        <w:spacing w:before="480" w:after="200" w:line="24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24"/>
          <w:szCs w:val="40"/>
          <w:highlight w:val="whit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</w:rPr>
        <w:t>采购需求</w:t>
      </w:r>
      <w:bookmarkStart w:id="0" w:name="_GoBack"/>
      <w:bookmarkEnd w:id="0"/>
    </w:p>
    <w:p w14:paraId="0E4D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采购包1</w:t>
      </w:r>
    </w:p>
    <w:p w14:paraId="284F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一、项目概况</w:t>
      </w:r>
    </w:p>
    <w:p w14:paraId="28AD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项目名称：邳州市自然保护地规划编制服务项目（一）</w:t>
      </w:r>
    </w:p>
    <w:p w14:paraId="2D94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预算金额：60万元</w:t>
      </w:r>
    </w:p>
    <w:p w14:paraId="30339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二、采购内容</w:t>
      </w:r>
    </w:p>
    <w:p w14:paraId="2D10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按照《国家级自然公园管理办法（试行）》及行业相关规范和要求，编制《江苏徐州邳州黄墩湖地方级湿地公园总体规划》并通过专家评审，协助完成项目相关报批工作并取得批复。</w:t>
      </w:r>
    </w:p>
    <w:p w14:paraId="610FE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三、项目要求</w:t>
      </w:r>
    </w:p>
    <w:p w14:paraId="120D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（一）服务要求</w:t>
      </w:r>
    </w:p>
    <w:p w14:paraId="47A3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符合《国家级自然公园管理办法（试行）》以及《湿地公园总体规划导则》《江苏省湿地公园管理办法》等现行规范和技术要求，在详细调查、分析湿地公园现状基础上，与相关利益主体充分论证、磋商和协调后，合理规划湿地公园总体定位、布局，提出发展战略，核算环境容量，并对其客源市场进行分析，同时根据湿地公园湿地资源现状，编制湿地公园专项规划，包括保护规划、恢复规划、科普宣教规划、科研监测规划、合理利用规划等，并通过相关部门的审核审批。</w:t>
      </w:r>
    </w:p>
    <w:p w14:paraId="133E6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（二）服务期限（具体时间按采购人要求）</w:t>
      </w:r>
    </w:p>
    <w:p w14:paraId="48973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合同签订后90日历天内向采购人提交合格的总体规划报批文件。</w:t>
      </w:r>
    </w:p>
    <w:p w14:paraId="7DF3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（三）成果形式</w:t>
      </w:r>
    </w:p>
    <w:p w14:paraId="319D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1.规划设计成果的内容须符合规划项目需求和国家有关规范要求，文本应当规范、准确、含义清晰，与图纸内容一致，尺寸齐全、准确、统一，度量采用国际通用标准。</w:t>
      </w:r>
    </w:p>
    <w:p w14:paraId="27B6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2.最终成果须标注资质证书编号、编制规划人员名单、法定代表人，署单位名称并加盖单位公章。</w:t>
      </w:r>
    </w:p>
    <w:p w14:paraId="19CA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3.设计单位汇报时须制作PPT等多媒体文件，提交相应阶段性成果纸质版和电子版、展示图板等。</w:t>
      </w:r>
    </w:p>
    <w:p w14:paraId="6BF37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4.成果应朴素简洁大方，软皮简装。文本采用双面黑白打印，以A4幅面装订成册；图纸以A3幅面单面彩色打印，折叠后以A4幅面装订成册，共15套。中间成果报告的份数及格式等按满足审查需要提供。</w:t>
      </w:r>
    </w:p>
    <w:p w14:paraId="0AB2A3B3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5.提交成果电子文件，图纸为JPG格式（分辨率不应低于300ppi），文字部分为可编辑WORD文档。</w:t>
      </w:r>
    </w:p>
    <w:p w14:paraId="02CF0D2D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00A29A8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采购包2</w:t>
      </w:r>
    </w:p>
    <w:p w14:paraId="2B43B9D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一、项目概况</w:t>
      </w:r>
    </w:p>
    <w:p w14:paraId="643A382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1、项目名称</w:t>
      </w:r>
    </w:p>
    <w:p w14:paraId="15FB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项目名称：邳州市自然保护地规划编制服务项目（二）</w:t>
      </w:r>
    </w:p>
    <w:p w14:paraId="1F6E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预算金额：60万元</w:t>
      </w:r>
    </w:p>
    <w:p w14:paraId="1645B9E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2、项目介绍</w:t>
      </w:r>
    </w:p>
    <w:p w14:paraId="003AF7D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森林公园总体规划是指在一定区域内，根据主体功能要求与建设原则，对森林风景资源科学保护与合理利用在空间、时间上所做的总体安排与布局，是指导森林公园建设、经营和管理的纲领性文件。</w:t>
      </w:r>
    </w:p>
    <w:p w14:paraId="5E6EC43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为做好江苏徐州邳州古栗地方级森林公园管理工作，保护和合理利用当地丰富的森林资源，宣传森林生态文化，促进森林生态旅游和森林生态文化的有机融合，实现绿水青山就是金山银山，我单位拟开展《江苏徐州邳州古栗地方级森林公园总体规划》编制工作。《规划》的编制对完善全市自然保护地规划编制，优化自然保护地功能区布局，切实提升自然保护地管理能力具有重要的意义。 </w:t>
      </w:r>
    </w:p>
    <w:p w14:paraId="5DA0DA4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二、采购内容</w:t>
      </w:r>
    </w:p>
    <w:p w14:paraId="4C39924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按照《国家级自然公园管理办法（试行）》及行业相关规范和要求，编制《江苏徐州邳州古栗地方级森林公园总体规划》并通过专家评审，协助完成项目相关报批工作并取得批复。</w:t>
      </w:r>
    </w:p>
    <w:p w14:paraId="6EF056D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三、服务内容及要求</w:t>
      </w:r>
    </w:p>
    <w:p w14:paraId="35585F3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本规划的编制以《国家级自然公园管理办法（试行）》《中国森林公园风景资源质量等级评定（国家标准）》（GB/T18005-1999）和《国家级森林公园总体规划规范》（LY/T2005-2012）的格式及技术要求为依据，在了解现状、详细调查、分析森林公园的基本情况、森林风景资源、森林公园发展条件等现状基础上，并与相关利益主体充分论证、磋商和协调后，合理规划森林公园总体定位、布局，提出发展战略，核算环境容量，并对其客源市场进行分析。根据森林公园森林风景资源现状，编制森林公园专项规划，包括植被与森林景观、资源与环境保护、生态文化建设、森林生态旅游及服务设施、基础工程、防灾及应急管理、土地利用、社区发展等相关规划，并估算项目投资、效益评估、分期建设规划及实施保障措施等，确保《森林公园总体规划》通过相关部门的审核审批。</w:t>
      </w:r>
    </w:p>
    <w:p w14:paraId="10DC91E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四、服务期限</w:t>
      </w:r>
    </w:p>
    <w:p w14:paraId="19D85B0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合同签订后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90日历天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内向采购人提交合格的总体规划报批文件。</w:t>
      </w:r>
    </w:p>
    <w:p w14:paraId="4E1A26F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五、服务成果及要求</w:t>
      </w:r>
    </w:p>
    <w:p w14:paraId="55413CC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1.规划设计成果的内容须符合规划项目需求和国家有关规范要求，文本应当规范、准确、含义清晰，与图纸内容一致，尺寸齐全、准确、统一，度量采用国际通用标准。</w:t>
      </w:r>
    </w:p>
    <w:p w14:paraId="2F4FA11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2.最终成果须标注资质证书编号、编制规划人员名单、法定代表人，署单位名称并加盖单位公章。</w:t>
      </w:r>
    </w:p>
    <w:p w14:paraId="1640E8A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3.设计单位汇报时须制作PPT等多媒体文件，提交相应阶段性成果纸质版和电子版、展示图板等。</w:t>
      </w:r>
    </w:p>
    <w:p w14:paraId="0519147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4.成果应朴素简洁大方，软皮简装。文本采用双面黑白打印，以A4幅面装订成册；图纸以A3幅面单面彩色打印，折叠后以A4幅面装订成册，共5套。中间成果报告的份数及格式等按满足审查需要提供。</w:t>
      </w:r>
    </w:p>
    <w:p w14:paraId="51E4FFE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5.提交成果电子文件，图纸为JPG格式（分辨率不应低于300ppi），文字部分为可编辑WORD文档。</w:t>
      </w:r>
    </w:p>
    <w:p w14:paraId="5C9D835A"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65BAF77">
      <w:pPr>
        <w:widowControl w:val="0"/>
        <w:spacing w:beforeLines="50" w:afterLines="50" w:line="400" w:lineRule="exact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采购包3</w:t>
      </w:r>
    </w:p>
    <w:p w14:paraId="6AA0B5E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一、项目概况</w:t>
      </w:r>
    </w:p>
    <w:p w14:paraId="4507E6A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邳州市自然保护地规划编制服务项目（三）</w:t>
      </w:r>
    </w:p>
    <w:p w14:paraId="348F363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预算金额：60万元</w:t>
      </w:r>
    </w:p>
    <w:p w14:paraId="14CB683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二、采购内容</w:t>
      </w:r>
    </w:p>
    <w:p w14:paraId="73C5D99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按照《国家级自然公园管理办法（试行）》及行业相关规范和要求，编制《江苏徐州邳州石地方级地质公园总体规划》并通过专家评审，协助完成项目相关报批工作并取得批复。</w:t>
      </w:r>
    </w:p>
    <w:p w14:paraId="6DCB54B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三、项目要求</w:t>
      </w:r>
    </w:p>
    <w:p w14:paraId="0053A2E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（一）服务要求</w:t>
      </w:r>
    </w:p>
    <w:p w14:paraId="1AE8347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符合《国家级自然公园管理办法（试行）》以及《国家地质公园总体规划指南（试行）》等现行规范和技术要求，在详细调查、分析地质公园现状基础上，与相关利益主体充分论证、磋商和协调后，合理规划地质公园总体布局、功能分区，提出发展战略，核算环境容量，并对其客源市场进行分析，同时根据地质公园地质资源现状，编制地质公园专项规划，包括保护工程规划、旅游线路规划、解说系统规划、科普宣教规划、服务设施规划、基础工程规划等，并通过相关部门的审核审批。</w:t>
      </w:r>
    </w:p>
    <w:p w14:paraId="1B9236D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（二）服务期限（具体时间按采购人要求）</w:t>
      </w:r>
    </w:p>
    <w:p w14:paraId="68651CA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合同签订后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90日历天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内向采购人提交合格的总体规划报批文件。</w:t>
      </w:r>
    </w:p>
    <w:p w14:paraId="10D69A6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（三）成果形式</w:t>
      </w:r>
    </w:p>
    <w:p w14:paraId="272FF74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1.规划设计成果的内容须符合规划项目需求和国家有关规范要求，文本应当规范、准确、含义清晰，与图纸内容一致，尺寸齐全、准确、统一，度量采用国际通用标准。</w:t>
      </w:r>
    </w:p>
    <w:p w14:paraId="663BBAC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2.最终成果须标注资质证书编号、编制规划人员名单、法定代表人，署单位名称并加盖单位公章。</w:t>
      </w:r>
    </w:p>
    <w:p w14:paraId="4743757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3.设计单位汇报时须制作PPT等多媒体文件，提交相应阶段性成果纸质版和电子版、展示图板等。</w:t>
      </w:r>
    </w:p>
    <w:p w14:paraId="674979E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4.成果应朴素简洁大方，软皮简装。文本采用双面黑白打印，以A4幅面装订成册；图纸以A3幅面单面彩色打印，折叠后以A4幅面装订成册，共5套。中间成果报告的份数及格式等按满足审查需要提供。</w:t>
      </w:r>
    </w:p>
    <w:p w14:paraId="102022C5">
      <w:pPr>
        <w:widowControl w:val="0"/>
        <w:spacing w:line="360" w:lineRule="auto"/>
        <w:ind w:left="0" w:firstLine="420"/>
        <w:jc w:val="both"/>
        <w:rPr>
          <w:rFonts w:hint="eastAsia" w:ascii="Times New Roman" w:hAnsi="Times New Roman" w:eastAsia="宋体" w:cs="Times New Roman"/>
          <w:color w:val="000000"/>
          <w:sz w:val="20"/>
          <w:szCs w:val="20"/>
          <w:highlight w:val="whit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5.提交成果电子文件，图纸为JPG格式（分辨率不应低于300ppi），文字部分为可编辑WORD文档。</w:t>
      </w:r>
    </w:p>
    <w:p w14:paraId="6347569F">
      <w:pPr>
        <w:pStyle w:val="2"/>
        <w:ind w:left="0" w:leftChars="0" w:firstLine="0" w:firstLineChars="0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CB790D">
      <w:pPr>
        <w:pStyle w:val="2"/>
        <w:rPr>
          <w:rFonts w:hint="default"/>
        </w:rPr>
      </w:pPr>
    </w:p>
    <w:p w14:paraId="0AB25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361C"/>
    <w:rsid w:val="3F5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firstLine="645"/>
      <w:jc w:val="both"/>
    </w:pPr>
    <w:rPr>
      <w:rFonts w:ascii="楷体_GB2312" w:hAnsi="Times New Roman" w:eastAsia="楷体_GB2312" w:cs="Times New Roman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2025-02-20T02:54:00Z</dcterms:created>
  <dc:creator>心随你动</dc:creator>
  <cp:lastModifiedBy>心随你动</cp:lastModifiedBy>
  <dcterms:modified xsi:type="dcterms:W3CDTF">2025-02-20T02:56:49Z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E74946A9492842B496557FE6AD1B173D_11</vt:lpwstr>
  </property>
  <property fmtid="{D5CDD505-2E9C-101B-9397-08002B2CF9AE}" pid="4" name="KSOTemplateDocerSaveRecord">
    <vt:lpwstr>eyJoZGlkIjoiNWU4MTViZTdlNTcwM2ZkMTk3NDc5NmFkOTE5OTEzZTkiLCJ1c2VySWQiOiIxMTUxNTc3Njk3In0=</vt:lpwstr>
  </property>
</Properties>
</file>