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sz w:val="24"/>
          <w:szCs w:val="24"/>
        </w:rPr>
      </w:pPr>
      <w:r>
        <w:rPr>
          <w:rFonts w:hint="eastAsia"/>
          <w:b w:val="0"/>
          <w:bCs/>
          <w:sz w:val="28"/>
          <w:szCs w:val="28"/>
        </w:rPr>
        <w:t>如有建议或意见，请以书面形式并加盖公章、注明联系人、联系方式，于2025年02月13日17:30之前送至采购人单位，逾期不受理（如邮寄，2025年02月13日17:30之后到达采购人单位的邮件将不再受理）。</w:t>
      </w:r>
      <w:r>
        <w:rPr>
          <w:rFonts w:hint="eastAsia"/>
          <w:b w:val="0"/>
          <w:bCs/>
          <w:sz w:val="24"/>
          <w:szCs w:val="24"/>
        </w:rPr>
        <w:br w:type="page"/>
      </w:r>
      <w:bookmarkStart w:id="2" w:name="_GoBack"/>
      <w:bookmarkEnd w:id="2"/>
    </w:p>
    <w:p>
      <w:pPr>
        <w:rPr>
          <w:rFonts w:hint="eastAsia"/>
        </w:rPr>
      </w:pPr>
    </w:p>
    <w:p>
      <w:pPr>
        <w:pStyle w:val="4"/>
        <w:ind w:left="0" w:leftChars="0" w:firstLine="0" w:firstLineChars="0"/>
        <w:jc w:val="center"/>
      </w:pPr>
      <w:r>
        <w:rPr>
          <w:rFonts w:hint="eastAsia"/>
        </w:rPr>
        <w:t>采购需求</w:t>
      </w:r>
    </w:p>
    <w:p>
      <w:pPr>
        <w:pStyle w:val="5"/>
        <w:keepLines w:val="0"/>
        <w:spacing w:line="440" w:lineRule="exact"/>
        <w:ind w:firstLine="0"/>
        <w:jc w:val="both"/>
        <w:rPr>
          <w:rFonts w:ascii="仿宋" w:hAnsi="仿宋"/>
          <w:szCs w:val="18"/>
        </w:rPr>
      </w:pPr>
      <w:r>
        <w:rPr>
          <w:rFonts w:hint="eastAsia" w:ascii="仿宋" w:hAnsi="仿宋"/>
          <w:szCs w:val="18"/>
        </w:rPr>
        <w:t>一、项目内容及说明</w:t>
      </w:r>
    </w:p>
    <w:p>
      <w:pPr>
        <w:ind w:firstLine="480"/>
        <w:jc w:val="left"/>
        <w:rPr>
          <w:lang w:val="zh-CN"/>
        </w:rPr>
      </w:pPr>
      <w:r>
        <w:rPr>
          <w:rFonts w:hint="eastAsia"/>
        </w:rPr>
        <w:t>1、</w:t>
      </w:r>
      <w:r>
        <w:rPr>
          <w:rFonts w:hint="eastAsia"/>
          <w:lang w:val="zh-CN"/>
        </w:rPr>
        <w:t>项目</w:t>
      </w:r>
      <w:r>
        <w:rPr>
          <w:rFonts w:hint="eastAsia"/>
        </w:rPr>
        <w:t>名称</w:t>
      </w:r>
      <w:r>
        <w:rPr>
          <w:rFonts w:hint="eastAsia"/>
          <w:lang w:val="zh-CN"/>
        </w:rPr>
        <w:t>：沛县公安局机房“视图库”硬件扩容</w:t>
      </w:r>
    </w:p>
    <w:p>
      <w:pPr>
        <w:rPr>
          <w:lang w:val="zh-CN"/>
        </w:rPr>
      </w:pPr>
      <w:r>
        <w:rPr>
          <w:rFonts w:hint="eastAsia"/>
        </w:rPr>
        <w:t>2、本项</w:t>
      </w:r>
      <w:r>
        <w:rPr>
          <w:rFonts w:hint="eastAsia"/>
          <w:color w:val="FF0000"/>
        </w:rPr>
        <w:t>目不接受总价超过</w:t>
      </w:r>
      <w:r>
        <w:rPr>
          <w:rFonts w:hint="eastAsia"/>
          <w:color w:val="FF0000"/>
          <w:lang w:val="en-US" w:eastAsia="zh-CN"/>
        </w:rPr>
        <w:t>160</w:t>
      </w:r>
      <w:r>
        <w:rPr>
          <w:rFonts w:hint="eastAsia"/>
          <w:color w:val="FF0000"/>
        </w:rPr>
        <w:t>万元人民币</w:t>
      </w:r>
      <w:r>
        <w:rPr>
          <w:rFonts w:hint="eastAsia"/>
        </w:rPr>
        <w:t>（采购项目预算金额）的投标报价。报价包括但不限于产品价、税金、运费、服务、供应商的利润等全部费用。采购人不再支付报价以外的任何费用。</w:t>
      </w:r>
    </w:p>
    <w:p>
      <w:r>
        <w:rPr>
          <w:rFonts w:hint="eastAsia"/>
        </w:rPr>
        <w:t>3、</w:t>
      </w:r>
      <w:r>
        <w:rPr>
          <w:rFonts w:hint="eastAsia"/>
          <w:lang w:val="zh-CN"/>
        </w:rPr>
        <w:t>项目</w:t>
      </w:r>
      <w:r>
        <w:rPr>
          <w:rFonts w:hint="eastAsia"/>
        </w:rPr>
        <w:t>背景</w:t>
      </w:r>
      <w:r>
        <w:rPr>
          <w:rFonts w:hint="eastAsia"/>
          <w:lang w:val="zh-CN"/>
        </w:rPr>
        <w:t>：</w:t>
      </w:r>
      <w:r>
        <w:rPr>
          <w:rFonts w:hint="eastAsia"/>
        </w:rPr>
        <w:t>目前县局使用海康威视平台的视图库，人脸、车辆场景图大图可以存储</w:t>
      </w:r>
      <w:r>
        <w:rPr>
          <w:rFonts w:hint="eastAsia"/>
          <w:lang w:val="en-US" w:eastAsia="zh-CN"/>
        </w:rPr>
        <w:t>5个月</w:t>
      </w:r>
      <w:r>
        <w:rPr>
          <w:rFonts w:hint="eastAsia"/>
        </w:rPr>
        <w:t>左右</w:t>
      </w:r>
      <w:r>
        <w:rPr>
          <w:rFonts w:hint="eastAsia"/>
          <w:lang w:eastAsia="zh-CN"/>
        </w:rPr>
        <w:t>，</w:t>
      </w:r>
      <w:r>
        <w:rPr>
          <w:rFonts w:hint="eastAsia"/>
        </w:rPr>
        <w:t>按照公安部图片存储要求，人脸、车辆需达到一年时长的要求</w:t>
      </w:r>
      <w:r>
        <w:rPr>
          <w:rFonts w:hint="eastAsia"/>
          <w:lang w:eastAsia="zh-CN"/>
        </w:rPr>
        <w:t>，</w:t>
      </w:r>
      <w:r>
        <w:rPr>
          <w:rFonts w:hint="eastAsia"/>
        </w:rPr>
        <w:t>扩容原有</w:t>
      </w:r>
      <w:r>
        <w:rPr>
          <w:rFonts w:hint="eastAsia"/>
          <w:lang w:val="en-US" w:eastAsia="zh-CN"/>
        </w:rPr>
        <w:t>视图库大数据</w:t>
      </w:r>
      <w:r>
        <w:rPr>
          <w:rFonts w:hint="eastAsia"/>
        </w:rPr>
        <w:t>资源池，以满足公安局当前及未来一段时间内对</w:t>
      </w:r>
      <w:r>
        <w:rPr>
          <w:rFonts w:hint="eastAsia"/>
          <w:lang w:val="en-US" w:eastAsia="zh-CN"/>
        </w:rPr>
        <w:t>视图库大数据</w:t>
      </w:r>
      <w:r>
        <w:rPr>
          <w:rFonts w:hint="eastAsia"/>
        </w:rPr>
        <w:t>性能的需求。</w:t>
      </w:r>
    </w:p>
    <w:p>
      <w:r>
        <w:rPr>
          <w:rFonts w:hint="eastAsia"/>
        </w:rPr>
        <w:t>5、项目内容：</w:t>
      </w:r>
    </w:p>
    <w:p>
      <w:r>
        <w:rPr>
          <w:rFonts w:hint="eastAsia"/>
        </w:rPr>
        <w:t>针对沛县公安局海量视频数据存储需求，扩容</w:t>
      </w:r>
      <w:r>
        <w:rPr>
          <w:rFonts w:hint="eastAsia"/>
          <w:lang w:val="en-US" w:eastAsia="zh-CN"/>
        </w:rPr>
        <w:t>视图库大数据</w:t>
      </w:r>
      <w:r>
        <w:rPr>
          <w:rFonts w:hint="eastAsia"/>
        </w:rPr>
        <w:t>资源池，基于分布式存储、分布式计算等先进技术的海量数据统一存储与处理系统，</w:t>
      </w:r>
      <w:r>
        <w:rPr>
          <w:rFonts w:hint="eastAsia"/>
          <w:lang w:val="en-US" w:eastAsia="zh-CN"/>
        </w:rPr>
        <w:t>实现</w:t>
      </w:r>
      <w:r>
        <w:rPr>
          <w:rFonts w:hint="eastAsia"/>
        </w:rPr>
        <w:t>本项目</w:t>
      </w:r>
      <w:r>
        <w:rPr>
          <w:rFonts w:hint="eastAsia"/>
          <w:lang w:val="en-US" w:eastAsia="zh-CN"/>
        </w:rPr>
        <w:t>大数据</w:t>
      </w:r>
      <w:r>
        <w:rPr>
          <w:rFonts w:hint="eastAsia"/>
        </w:rPr>
        <w:t>服务需求。针对海量的人脸、人体、车辆、WIFI等数据，提供高效的存取、检索、分析、挖掘等服务，为上层应用实现数据的技战法提供基础支撑。扩容沛县公安局现有</w:t>
      </w:r>
      <w:r>
        <w:rPr>
          <w:rFonts w:hint="eastAsia"/>
          <w:lang w:val="en-US" w:eastAsia="zh-CN"/>
        </w:rPr>
        <w:t>视图库大数据</w:t>
      </w:r>
      <w:r>
        <w:rPr>
          <w:rFonts w:hint="eastAsia"/>
        </w:rPr>
        <w:t>系统，满足</w:t>
      </w:r>
      <w:r>
        <w:rPr>
          <w:rFonts w:hint="eastAsia"/>
          <w:lang w:val="en-US" w:eastAsia="zh-CN"/>
        </w:rPr>
        <w:t>公安部大数据存储要求</w:t>
      </w:r>
      <w:r>
        <w:rPr>
          <w:rFonts w:hint="eastAsia"/>
        </w:rPr>
        <w:t>，增加视</w:t>
      </w:r>
      <w:r>
        <w:rPr>
          <w:rFonts w:hint="eastAsia"/>
          <w:lang w:val="en-US" w:eastAsia="zh-CN"/>
        </w:rPr>
        <w:t>大数据服务器（含大数据软件）4</w:t>
      </w:r>
      <w:r>
        <w:rPr>
          <w:rFonts w:hint="eastAsia"/>
        </w:rPr>
        <w:t>套。</w:t>
      </w:r>
    </w:p>
    <w:p>
      <w:pPr>
        <w:rPr>
          <w:rFonts w:hint="eastAsia"/>
          <w:b/>
          <w:bCs/>
        </w:rPr>
      </w:pPr>
      <w:r>
        <w:rPr>
          <w:rFonts w:hint="eastAsia"/>
          <w:b/>
          <w:bCs/>
        </w:rPr>
        <w:t>▲投标人须保证沛县公安局</w:t>
      </w:r>
      <w:r>
        <w:rPr>
          <w:rFonts w:hint="eastAsia"/>
          <w:b/>
          <w:bCs/>
          <w:lang w:val="en-US" w:eastAsia="zh-CN"/>
        </w:rPr>
        <w:t>视图库</w:t>
      </w:r>
      <w:r>
        <w:rPr>
          <w:rFonts w:hint="eastAsia"/>
          <w:b/>
          <w:bCs/>
        </w:rPr>
        <w:t>平台对其能够进行统一管理及控制，与现有</w:t>
      </w:r>
      <w:r>
        <w:rPr>
          <w:rFonts w:hint="eastAsia"/>
          <w:b/>
          <w:bCs/>
          <w:lang w:val="en-US" w:eastAsia="zh-CN"/>
        </w:rPr>
        <w:t>大数据</w:t>
      </w:r>
      <w:r>
        <w:rPr>
          <w:rFonts w:hint="eastAsia"/>
          <w:b/>
          <w:bCs/>
        </w:rPr>
        <w:t>系统无缝对接，形成统一资源池。需明确提出本次建设的软件系统和硬件环境，依照建设标准，实现与徐州市公安局和沛县公安局现有硬件、软件、架构的对接的解决方案，描述所选设备和软件，充分考虑各可选项配置，并需提供投标产品的性能指标与投标要求间的差异对比表。</w:t>
      </w:r>
    </w:p>
    <w:p>
      <w:pPr>
        <w:pStyle w:val="26"/>
        <w:rPr>
          <w:rFonts w:ascii="仿宋" w:hAnsi="仿宋" w:eastAsia="仿宋" w:cs="仿宋"/>
        </w:rPr>
      </w:pPr>
    </w:p>
    <w:p>
      <w:pPr>
        <w:pStyle w:val="5"/>
        <w:widowControl/>
        <w:numPr>
          <w:ilvl w:val="1"/>
          <w:numId w:val="7"/>
        </w:numPr>
        <w:jc w:val="left"/>
        <w:rPr>
          <w:rFonts w:ascii="仿宋" w:hAnsi="仿宋"/>
        </w:rPr>
      </w:pPr>
      <w:r>
        <w:rPr>
          <w:rFonts w:hint="eastAsia" w:ascii="仿宋" w:hAnsi="仿宋"/>
          <w:sz w:val="24"/>
          <w:szCs w:val="24"/>
        </w:rPr>
        <w:t xml:space="preserve"> </w:t>
      </w:r>
      <w:r>
        <w:rPr>
          <w:rFonts w:hint="eastAsia" w:ascii="仿宋" w:hAnsi="仿宋"/>
        </w:rPr>
        <w:t>项目采购清单：</w:t>
      </w:r>
    </w:p>
    <w:tbl>
      <w:tblPr>
        <w:tblStyle w:val="48"/>
        <w:tblW w:w="8414" w:type="dxa"/>
        <w:tblInd w:w="612" w:type="dxa"/>
        <w:tblLayout w:type="fixed"/>
        <w:tblCellMar>
          <w:top w:w="36" w:type="dxa"/>
          <w:left w:w="107" w:type="dxa"/>
          <w:bottom w:w="0" w:type="dxa"/>
          <w:right w:w="102" w:type="dxa"/>
        </w:tblCellMar>
      </w:tblPr>
      <w:tblGrid>
        <w:gridCol w:w="910"/>
        <w:gridCol w:w="1947"/>
        <w:gridCol w:w="2025"/>
        <w:gridCol w:w="1134"/>
        <w:gridCol w:w="1559"/>
        <w:gridCol w:w="839"/>
      </w:tblGrid>
      <w:tr>
        <w:tblPrEx>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pPr>
              <w:ind w:firstLine="0"/>
              <w:jc w:val="center"/>
            </w:pPr>
            <w:r>
              <w:rPr>
                <w:rFonts w:hint="eastAsia"/>
              </w:rPr>
              <w:t>序号</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名称</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招标参数</w:t>
            </w:r>
          </w:p>
        </w:tc>
        <w:tc>
          <w:tcPr>
            <w:tcW w:w="1134" w:type="dxa"/>
            <w:tcBorders>
              <w:top w:val="single" w:color="000000" w:sz="4" w:space="0"/>
              <w:left w:val="single" w:color="000000" w:sz="4" w:space="0"/>
              <w:bottom w:val="single" w:color="000000" w:sz="4" w:space="0"/>
              <w:right w:val="single" w:color="000000" w:sz="4" w:space="0"/>
            </w:tcBorders>
            <w:vAlign w:val="center"/>
          </w:tcPr>
          <w:p>
            <w:pPr>
              <w:ind w:firstLine="0"/>
              <w:jc w:val="center"/>
            </w:pPr>
            <w:r>
              <w:rPr>
                <w:rFonts w:hint="eastAsia"/>
              </w:rPr>
              <w:t>单位</w:t>
            </w:r>
          </w:p>
        </w:tc>
        <w:tc>
          <w:tcPr>
            <w:tcW w:w="1559" w:type="dxa"/>
            <w:tcBorders>
              <w:top w:val="single" w:color="000000" w:sz="4" w:space="0"/>
              <w:left w:val="single" w:color="000000" w:sz="4" w:space="0"/>
              <w:bottom w:val="single" w:color="000000" w:sz="4" w:space="0"/>
              <w:right w:val="single" w:color="000000" w:sz="4" w:space="0"/>
            </w:tcBorders>
          </w:tcPr>
          <w:p>
            <w:pPr>
              <w:ind w:firstLine="0"/>
              <w:jc w:val="center"/>
            </w:pPr>
            <w:r>
              <w:rPr>
                <w:rFonts w:hint="eastAsia"/>
              </w:rPr>
              <w:t>数量</w:t>
            </w:r>
          </w:p>
        </w:tc>
        <w:tc>
          <w:tcPr>
            <w:tcW w:w="839" w:type="dxa"/>
            <w:tcBorders>
              <w:top w:val="single" w:color="000000" w:sz="4" w:space="0"/>
              <w:left w:val="single" w:color="000000" w:sz="4" w:space="0"/>
              <w:bottom w:val="single" w:color="000000" w:sz="4" w:space="0"/>
              <w:right w:val="single" w:color="000000" w:sz="4" w:space="0"/>
            </w:tcBorders>
            <w:vAlign w:val="center"/>
          </w:tcPr>
          <w:p>
            <w:pPr>
              <w:ind w:firstLine="0"/>
              <w:jc w:val="center"/>
            </w:pPr>
            <w:r>
              <w:rPr>
                <w:rFonts w:hint="eastAsia"/>
              </w:rPr>
              <w:t>备注</w:t>
            </w:r>
          </w:p>
        </w:tc>
      </w:tr>
      <w:tr>
        <w:tblPrEx>
          <w:tblLayout w:type="fixed"/>
          <w:tblCellMar>
            <w:top w:w="36" w:type="dxa"/>
            <w:left w:w="107" w:type="dxa"/>
            <w:bottom w:w="0" w:type="dxa"/>
            <w:right w:w="102" w:type="dxa"/>
          </w:tblCellMar>
        </w:tblPrEx>
        <w:tc>
          <w:tcPr>
            <w:tcW w:w="910"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947" w:type="dxa"/>
            <w:tcBorders>
              <w:top w:val="single" w:color="000000" w:sz="4" w:space="0"/>
              <w:left w:val="single" w:color="000000" w:sz="4" w:space="0"/>
              <w:bottom w:val="single" w:color="000000" w:sz="4" w:space="0"/>
              <w:right w:val="single" w:color="000000" w:sz="4" w:space="0"/>
            </w:tcBorders>
            <w:vAlign w:val="center"/>
          </w:tcPr>
          <w:p>
            <w:pPr>
              <w:ind w:firstLine="0"/>
              <w:rPr>
                <w:rFonts w:hint="default" w:eastAsia="仿宋"/>
                <w:lang w:val="en-US" w:eastAsia="zh-CN"/>
              </w:rPr>
            </w:pPr>
            <w:r>
              <w:rPr>
                <w:rFonts w:hint="eastAsia"/>
                <w:lang w:val="en-US" w:eastAsia="zh-CN"/>
              </w:rPr>
              <w:t>视图库大数据一体机</w:t>
            </w:r>
          </w:p>
        </w:tc>
        <w:tc>
          <w:tcPr>
            <w:tcW w:w="2025" w:type="dxa"/>
            <w:tcBorders>
              <w:top w:val="single" w:color="000000" w:sz="4" w:space="0"/>
              <w:left w:val="single" w:color="000000" w:sz="4" w:space="0"/>
              <w:bottom w:val="single" w:color="000000" w:sz="4" w:space="0"/>
              <w:right w:val="single" w:color="000000" w:sz="4" w:space="0"/>
            </w:tcBorders>
            <w:vAlign w:val="center"/>
          </w:tcPr>
          <w:p>
            <w:pPr>
              <w:ind w:firstLine="0"/>
            </w:pPr>
            <w:r>
              <w:rPr>
                <w:rFonts w:hint="eastAsia"/>
              </w:rPr>
              <w:t>详见技术参数要求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套</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仿宋"/>
                <w:lang w:val="en-US" w:eastAsia="zh-CN"/>
              </w:rPr>
            </w:pPr>
            <w:r>
              <w:rPr>
                <w:rFonts w:hint="eastAsia"/>
                <w:lang w:val="en-US" w:eastAsia="zh-CN"/>
              </w:rPr>
              <w:t>4</w:t>
            </w:r>
          </w:p>
        </w:tc>
        <w:tc>
          <w:tcPr>
            <w:tcW w:w="839" w:type="dxa"/>
            <w:tcBorders>
              <w:top w:val="single" w:color="000000" w:sz="4" w:space="0"/>
              <w:left w:val="single" w:color="000000" w:sz="4" w:space="0"/>
              <w:bottom w:val="single" w:color="000000" w:sz="4" w:space="0"/>
              <w:right w:val="single" w:color="000000" w:sz="4" w:space="0"/>
            </w:tcBorders>
          </w:tcPr>
          <w:p/>
        </w:tc>
      </w:tr>
      <w:tr>
        <w:tblPrEx>
          <w:tblLayout w:type="fixed"/>
          <w:tblCellMar>
            <w:top w:w="36" w:type="dxa"/>
            <w:left w:w="107" w:type="dxa"/>
            <w:bottom w:w="0" w:type="dxa"/>
            <w:right w:w="102" w:type="dxa"/>
          </w:tblCellMar>
        </w:tblPrEx>
        <w:tc>
          <w:tcPr>
            <w:tcW w:w="6016" w:type="dxa"/>
            <w:gridSpan w:val="4"/>
            <w:tcBorders>
              <w:top w:val="single" w:color="000000" w:sz="4" w:space="0"/>
              <w:left w:val="single" w:color="000000" w:sz="4" w:space="0"/>
              <w:bottom w:val="single" w:color="000000" w:sz="4" w:space="0"/>
              <w:right w:val="nil"/>
            </w:tcBorders>
          </w:tcPr>
          <w:p>
            <w:r>
              <w:rPr>
                <w:rFonts w:hint="eastAsia"/>
              </w:rPr>
              <w:t>总计：</w:t>
            </w:r>
          </w:p>
        </w:tc>
        <w:tc>
          <w:tcPr>
            <w:tcW w:w="1559" w:type="dxa"/>
            <w:tcBorders>
              <w:top w:val="single" w:color="000000" w:sz="4" w:space="0"/>
              <w:left w:val="nil"/>
              <w:bottom w:val="single" w:color="000000" w:sz="4" w:space="0"/>
              <w:right w:val="single" w:color="000000" w:sz="4" w:space="0"/>
            </w:tcBorders>
          </w:tcPr>
          <w:p/>
        </w:tc>
        <w:tc>
          <w:tcPr>
            <w:tcW w:w="839" w:type="dxa"/>
            <w:tcBorders>
              <w:top w:val="single" w:color="000000" w:sz="4" w:space="0"/>
              <w:left w:val="single" w:color="000000" w:sz="4" w:space="0"/>
              <w:bottom w:val="single" w:color="000000" w:sz="4" w:space="0"/>
              <w:right w:val="single" w:color="000000" w:sz="4" w:space="0"/>
            </w:tcBorders>
          </w:tcPr>
          <w:p/>
        </w:tc>
      </w:tr>
    </w:tbl>
    <w:p/>
    <w:p/>
    <w:p/>
    <w:p/>
    <w:p/>
    <w:p>
      <w:pPr>
        <w:pStyle w:val="5"/>
        <w:widowControl/>
        <w:numPr>
          <w:ilvl w:val="1"/>
          <w:numId w:val="7"/>
        </w:numPr>
        <w:jc w:val="left"/>
        <w:rPr>
          <w:rFonts w:ascii="仿宋" w:hAnsi="仿宋"/>
        </w:rPr>
      </w:pPr>
      <w:r>
        <w:rPr>
          <w:rFonts w:hint="eastAsia" w:ascii="仿宋" w:hAnsi="仿宋"/>
        </w:rPr>
        <w:t>主要设备技术参数要求</w:t>
      </w:r>
    </w:p>
    <w:p>
      <w:pPr>
        <w:keepNext w:val="0"/>
        <w:keepLines w:val="0"/>
        <w:widowControl w:val="0"/>
        <w:suppressLineNumbers w:val="0"/>
        <w:spacing w:before="0" w:beforeAutospacing="0" w:after="0" w:afterAutospacing="0"/>
        <w:ind w:left="0" w:right="0" w:firstLine="487"/>
        <w:jc w:val="both"/>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以下</w:t>
      </w:r>
      <w:r>
        <w:rPr>
          <w:rFonts w:hint="eastAsia" w:ascii="仿宋" w:hAnsi="仿宋" w:eastAsia="仿宋" w:cs="仿宋"/>
          <w:b/>
          <w:bCs w:val="0"/>
          <w:color w:val="FF0000"/>
          <w:kern w:val="0"/>
          <w:sz w:val="24"/>
          <w:szCs w:val="24"/>
          <w:highlight w:val="none"/>
          <w:lang w:val="en-US" w:eastAsia="zh-CN" w:bidi="ar"/>
        </w:rPr>
        <w:t>加“★”标志为不允许偏离的实质性要求和条件，如有偏离，在符合性审查时按照投标无效处理。</w:t>
      </w:r>
      <w:r>
        <w:rPr>
          <w:rFonts w:hint="eastAsia" w:ascii="仿宋" w:hAnsi="仿宋" w:eastAsia="仿宋" w:cs="仿宋"/>
          <w:b/>
          <w:bCs w:val="0"/>
          <w:color w:val="FF0000"/>
          <w:sz w:val="24"/>
          <w:szCs w:val="24"/>
          <w:highlight w:val="none"/>
        </w:rPr>
        <w:t>加“▲”标志的为重要响应指标，需上传原件扫描件</w:t>
      </w:r>
      <w:r>
        <w:rPr>
          <w:rFonts w:hint="eastAsia" w:ascii="仿宋" w:hAnsi="仿宋" w:eastAsia="仿宋" w:cs="仿宋"/>
          <w:b/>
          <w:bCs w:val="0"/>
          <w:color w:val="FF0000"/>
          <w:sz w:val="24"/>
          <w:szCs w:val="24"/>
          <w:highlight w:val="none"/>
          <w:lang w:eastAsia="zh-CN"/>
        </w:rPr>
        <w:t>。</w:t>
      </w:r>
    </w:p>
    <w:p>
      <w:pPr>
        <w:keepNext w:val="0"/>
        <w:keepLines w:val="0"/>
        <w:widowControl w:val="0"/>
        <w:suppressLineNumbers w:val="0"/>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both"/>
        <w:rPr>
          <w:rFonts w:hint="eastAsia" w:eastAsia="宋体" w:asciiTheme="minorEastAsia" w:hAnsiTheme="minorEastAsia" w:cstheme="minorBidi"/>
          <w:b/>
          <w:color w:val="FF0000"/>
          <w:lang w:eastAsia="zh-CN"/>
        </w:rPr>
      </w:pPr>
    </w:p>
    <w:p>
      <w:pPr>
        <w:pStyle w:val="6"/>
        <w:widowControl/>
        <w:numPr>
          <w:ilvl w:val="2"/>
          <w:numId w:val="7"/>
        </w:numPr>
        <w:rPr>
          <w:rFonts w:ascii="仿宋" w:hAnsi="仿宋" w:eastAsia="仿宋" w:cs="仿宋"/>
        </w:rPr>
      </w:pPr>
      <w:r>
        <w:rPr>
          <w:rFonts w:hint="eastAsia" w:ascii="仿宋" w:hAnsi="仿宋" w:eastAsia="仿宋" w:cs="仿宋"/>
          <w:lang w:val="en-US" w:eastAsia="zh-CN"/>
        </w:rPr>
        <w:t>软件参数</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w:t>
      </w:r>
      <w:r>
        <w:rPr>
          <w:rFonts w:hint="eastAsia"/>
          <w:color w:val="000000" w:themeColor="text1"/>
          <w:lang w:bidi="ar"/>
          <w14:textFill>
            <w14:solidFill>
              <w14:schemeClr w14:val="tx1"/>
            </w14:solidFill>
          </w14:textFill>
        </w:rPr>
        <w:tab/>
      </w:r>
      <w:r>
        <w:rPr>
          <w:rFonts w:hint="eastAsia"/>
          <w:color w:val="000000" w:themeColor="text1"/>
          <w:lang w:bidi="ar"/>
          <w14:textFill>
            <w14:solidFill>
              <w14:schemeClr w14:val="tx1"/>
            </w14:solidFill>
          </w14:textFill>
        </w:rPr>
        <w:t>集成人脸算法模型比对库，为下面的上层应用提供能力支撑：</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属性检索、以图搜图、区域碰撞、频繁过人分析、落脚点分析、同行人分析、数据统计、人员布控等。</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w:t>
      </w:r>
      <w:r>
        <w:rPr>
          <w:rFonts w:hint="eastAsia"/>
          <w:color w:val="000000" w:themeColor="text1"/>
          <w:lang w:bidi="ar"/>
          <w14:textFill>
            <w14:solidFill>
              <w14:schemeClr w14:val="tx1"/>
            </w14:solidFill>
          </w14:textFill>
        </w:rPr>
        <w:tab/>
      </w:r>
      <w:r>
        <w:rPr>
          <w:rFonts w:hint="eastAsia"/>
          <w:color w:val="000000" w:themeColor="text1"/>
          <w:lang w:bidi="ar"/>
          <w14:textFill>
            <w14:solidFill>
              <w14:schemeClr w14:val="tx1"/>
            </w14:solidFill>
          </w14:textFill>
        </w:rPr>
        <w:t>集成人体算法模型比对库，为下面的上层应用提供能力支撑：</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属性检索、统计分析、以图搜图等。</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3、</w:t>
      </w:r>
      <w:r>
        <w:rPr>
          <w:rFonts w:hint="eastAsia"/>
          <w:color w:val="000000" w:themeColor="text1"/>
          <w:lang w:bidi="ar"/>
          <w14:textFill>
            <w14:solidFill>
              <w14:schemeClr w14:val="tx1"/>
            </w14:solidFill>
          </w14:textFill>
        </w:rPr>
        <w:tab/>
      </w:r>
      <w:r>
        <w:rPr>
          <w:rFonts w:hint="eastAsia"/>
          <w:color w:val="000000" w:themeColor="text1"/>
          <w:lang w:bidi="ar"/>
          <w14:textFill>
            <w14:solidFill>
              <w14:schemeClr w14:val="tx1"/>
            </w14:solidFill>
          </w14:textFill>
        </w:rPr>
        <w:t>集成车辆算法模型比对库，为下面的上层应用提供能力支撑：</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过车查询、轨迹查询、夜间面部遮挡、卡口流量预测、初次入城、频繁出入、区域碰撞、跟车关联、落脚点、隐匿车、昼伏夜出、空降车、车辆分组统计、以图搜图、套牌车分析、一车一档、模型布控、红名单等。</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4、▲支持多租户资源隔离功能，平台的资源包括计算资源和存储资源</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5、▲应提供数据以键值形式进行存储的功能；应提供多级索引功能</w:t>
      </w:r>
    </w:p>
    <w:p>
      <w:pPr>
        <w:pStyle w:val="19"/>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6、▲提供自研组件：Hlink、Prophet、Onesql、HBM。Hlink提供可视化界面，提供脚本管理功能、应用管理功能和资源管理功能，用户可通过SQL、画布或者jar包提交流计算应用；Prophet提供分布式监控告警系统，对监控的指标进行采集、存储、展示和分析，对集群节点、服务、容器服务进行监控，提供异常告警功能；Onesql提供大数据SQL分析平台，提供统一的SQL支持，包括DDL、DML、DQL；HBM提供集群统一的运维和管理功能</w:t>
      </w:r>
    </w:p>
    <w:p>
      <w:pPr>
        <w:rPr>
          <w:rFonts w:hint="eastAsia" w:eastAsia="仿宋"/>
          <w:lang w:val="en-US" w:eastAsia="zh-CN"/>
        </w:rPr>
      </w:pPr>
      <w:r>
        <w:rPr>
          <w:rFonts w:hint="eastAsia"/>
          <w:color w:val="000000" w:themeColor="text1"/>
          <w:lang w:val="en-US" w:eastAsia="zh-CN" w:bidi="ar"/>
          <w14:textFill>
            <w14:solidFill>
              <w14:schemeClr w14:val="tx1"/>
            </w14:solidFill>
          </w14:textFill>
        </w:rPr>
        <w:t>7、</w:t>
      </w:r>
      <w:r>
        <w:rPr>
          <w:rFonts w:hint="eastAsia"/>
          <w:color w:val="000000" w:themeColor="text1"/>
          <w:lang w:bidi="ar"/>
          <w14:textFill>
            <w14:solidFill>
              <w14:schemeClr w14:val="tx1"/>
            </w14:solidFill>
          </w14:textFill>
        </w:rPr>
        <w:t>▲投标人应在投标时提供对接承诺函，承诺保证本次提供的大数据服务器可以在线扩容至沛县公安局大数据集群，扩容期间保证业务不中断，数据不丢失。</w:t>
      </w:r>
    </w:p>
    <w:p>
      <w:pPr>
        <w:pStyle w:val="6"/>
        <w:widowControl/>
        <w:numPr>
          <w:ilvl w:val="2"/>
          <w:numId w:val="7"/>
        </w:numPr>
        <w:rPr>
          <w:rFonts w:ascii="仿宋" w:hAnsi="仿宋" w:eastAsia="仿宋" w:cs="仿宋"/>
        </w:rPr>
      </w:pPr>
      <w:r>
        <w:rPr>
          <w:rFonts w:hint="eastAsia" w:ascii="仿宋" w:hAnsi="仿宋" w:eastAsia="仿宋" w:cs="仿宋"/>
          <w:lang w:val="en-US" w:eastAsia="zh-CN"/>
        </w:rPr>
        <w:t>硬件参数</w:t>
      </w:r>
    </w:p>
    <w:p>
      <w:pPr>
        <w:keepNext w:val="0"/>
        <w:keepLines w:val="0"/>
        <w:widowControl/>
        <w:suppressLineNumbers w:val="0"/>
        <w:spacing w:before="0" w:beforeAutospacing="0" w:after="0" w:afterAutospacing="0"/>
        <w:ind w:left="0" w:leftChars="0" w:right="0" w:firstLine="0" w:firstLineChars="0"/>
        <w:jc w:val="both"/>
        <w:rPr>
          <w:rFonts w:hint="default"/>
          <w:lang w:val="en-US"/>
        </w:rPr>
      </w:pPr>
      <w:r>
        <w:rPr>
          <w:rFonts w:hint="eastAsia" w:cs="仿宋"/>
          <w:i w:val="0"/>
          <w:iCs w:val="0"/>
          <w:caps w:val="0"/>
          <w:color w:val="000000"/>
          <w:spacing w:val="0"/>
          <w:kern w:val="0"/>
          <w:sz w:val="24"/>
          <w:szCs w:val="24"/>
          <w:lang w:val="en-US" w:eastAsia="zh-CN" w:bidi="ar"/>
        </w:rPr>
        <w:t>1、</w:t>
      </w:r>
      <w:r>
        <w:rPr>
          <w:rFonts w:ascii="仿宋" w:hAnsi="仿宋" w:eastAsia="仿宋" w:cs="仿宋"/>
          <w:i w:val="0"/>
          <w:iCs w:val="0"/>
          <w:caps w:val="0"/>
          <w:color w:val="000000"/>
          <w:spacing w:val="0"/>
          <w:kern w:val="0"/>
          <w:sz w:val="24"/>
          <w:szCs w:val="24"/>
          <w:lang w:val="en-US" w:eastAsia="zh-CN" w:bidi="ar"/>
        </w:rPr>
        <w:t>★</w:t>
      </w:r>
      <w:r>
        <w:rPr>
          <w:rFonts w:hint="eastAsia" w:cs="仿宋"/>
          <w:lang w:val="en-US" w:eastAsia="zh-CN"/>
        </w:rPr>
        <w:t>基本要求：国产处理器的品牌服务器</w:t>
      </w:r>
    </w:p>
    <w:p>
      <w:pPr>
        <w:spacing w:line="360" w:lineRule="auto"/>
        <w:ind w:firstLine="0"/>
        <w:rPr>
          <w:rFonts w:hint="eastAsia"/>
          <w:color w:val="auto"/>
          <w:lang w:val="en-US" w:eastAsia="zh-CN" w:bidi="ar"/>
        </w:rPr>
      </w:pPr>
      <w:r>
        <w:rPr>
          <w:rFonts w:hint="eastAsia"/>
          <w:color w:val="auto"/>
          <w:lang w:val="en-US" w:eastAsia="zh-CN" w:bidi="ar"/>
        </w:rPr>
        <w:t>2、</w:t>
      </w:r>
      <w:r>
        <w:rPr>
          <w:rFonts w:hint="eastAsia"/>
          <w:color w:val="auto"/>
          <w:lang w:bidi="ar"/>
        </w:rPr>
        <w:t>CPU：</w:t>
      </w:r>
      <w:r>
        <w:rPr>
          <w:rFonts w:hint="eastAsia"/>
          <w:color w:val="auto"/>
          <w:lang w:val="en-US" w:eastAsia="zh-CN" w:bidi="ar"/>
        </w:rPr>
        <w:t xml:space="preserve">不低于2颗CPU，每颗CPU不低于24核、2.2GHz </w:t>
      </w:r>
    </w:p>
    <w:p>
      <w:pPr>
        <w:spacing w:line="360" w:lineRule="auto"/>
        <w:ind w:firstLine="0"/>
        <w:rPr>
          <w:rFonts w:hint="eastAsia"/>
          <w:color w:val="auto"/>
          <w:lang w:bidi="ar"/>
        </w:rPr>
      </w:pPr>
      <w:r>
        <w:rPr>
          <w:rFonts w:hint="eastAsia"/>
          <w:color w:val="auto"/>
          <w:lang w:val="en-US" w:eastAsia="zh-CN" w:bidi="ar"/>
        </w:rPr>
        <w:t>3、</w:t>
      </w:r>
      <w:r>
        <w:rPr>
          <w:rFonts w:hint="eastAsia"/>
          <w:color w:val="auto"/>
          <w:lang w:bidi="ar"/>
        </w:rPr>
        <w:t>内存 ：</w:t>
      </w:r>
      <w:r>
        <w:rPr>
          <w:rFonts w:hint="eastAsia"/>
          <w:color w:val="auto"/>
          <w:lang w:val="en-US" w:eastAsia="zh-CN" w:bidi="ar"/>
        </w:rPr>
        <w:t>不低于</w:t>
      </w:r>
      <w:r>
        <w:rPr>
          <w:rFonts w:hint="eastAsia"/>
          <w:color w:val="auto"/>
          <w:lang w:bidi="ar"/>
        </w:rPr>
        <w:t>512G DDR4</w:t>
      </w:r>
    </w:p>
    <w:p>
      <w:pPr>
        <w:spacing w:line="360" w:lineRule="auto"/>
        <w:ind w:firstLine="0"/>
        <w:rPr>
          <w:rFonts w:hint="eastAsia"/>
          <w:color w:val="auto"/>
          <w:lang w:bidi="ar"/>
        </w:rPr>
      </w:pPr>
      <w:r>
        <w:rPr>
          <w:rFonts w:hint="eastAsia"/>
          <w:color w:val="auto"/>
          <w:lang w:val="en-US" w:eastAsia="zh-CN" w:bidi="ar"/>
        </w:rPr>
        <w:t>4、</w:t>
      </w:r>
      <w:r>
        <w:rPr>
          <w:rFonts w:hint="eastAsia"/>
          <w:color w:val="auto"/>
          <w:lang w:bidi="ar"/>
        </w:rPr>
        <w:t>硬盘 ：</w:t>
      </w:r>
      <w:r>
        <w:rPr>
          <w:rFonts w:hint="eastAsia"/>
          <w:color w:val="auto"/>
          <w:lang w:val="en-US" w:eastAsia="zh-CN" w:bidi="ar"/>
        </w:rPr>
        <w:t>不低于</w:t>
      </w:r>
      <w:r>
        <w:rPr>
          <w:rFonts w:hint="eastAsia"/>
          <w:color w:val="auto"/>
          <w:lang w:bidi="ar"/>
        </w:rPr>
        <w:t xml:space="preserve">240G M.2*1（系统）+480G SSD*1 + 960G SSD*6 + 4T 7.2K SATA *6 </w:t>
      </w:r>
    </w:p>
    <w:p>
      <w:pPr>
        <w:spacing w:line="360" w:lineRule="auto"/>
        <w:ind w:firstLine="0"/>
        <w:rPr>
          <w:rFonts w:hint="eastAsia"/>
          <w:color w:val="auto"/>
          <w:lang w:bidi="ar"/>
        </w:rPr>
      </w:pPr>
      <w:r>
        <w:rPr>
          <w:rFonts w:hint="eastAsia"/>
          <w:color w:val="auto"/>
          <w:lang w:val="en-US" w:eastAsia="zh-CN" w:bidi="ar"/>
        </w:rPr>
        <w:t>5、</w:t>
      </w:r>
      <w:r>
        <w:rPr>
          <w:rFonts w:hint="eastAsia"/>
          <w:color w:val="auto"/>
          <w:lang w:bidi="ar"/>
        </w:rPr>
        <w:t>热插拔：支持</w:t>
      </w:r>
    </w:p>
    <w:p>
      <w:pPr>
        <w:spacing w:line="360" w:lineRule="auto"/>
        <w:ind w:firstLine="0"/>
        <w:rPr>
          <w:rFonts w:hint="eastAsia"/>
          <w:color w:val="auto"/>
          <w:lang w:bidi="ar"/>
        </w:rPr>
      </w:pPr>
      <w:r>
        <w:rPr>
          <w:rFonts w:hint="eastAsia"/>
          <w:color w:val="auto"/>
          <w:lang w:val="en-US" w:eastAsia="zh-CN" w:bidi="ar"/>
        </w:rPr>
        <w:t>6、RAID：硬盘组RAID_4G</w:t>
      </w:r>
    </w:p>
    <w:p>
      <w:pPr>
        <w:spacing w:line="360" w:lineRule="auto"/>
        <w:ind w:firstLine="0"/>
        <w:rPr>
          <w:rFonts w:hint="eastAsia"/>
          <w:color w:val="auto"/>
          <w:lang w:bidi="ar"/>
        </w:rPr>
      </w:pPr>
      <w:r>
        <w:rPr>
          <w:rFonts w:hint="eastAsia"/>
          <w:color w:val="auto"/>
          <w:lang w:val="en-US" w:eastAsia="zh-CN" w:bidi="ar"/>
        </w:rPr>
        <w:t>7、</w:t>
      </w:r>
      <w:r>
        <w:rPr>
          <w:rFonts w:hint="eastAsia"/>
          <w:color w:val="auto"/>
          <w:lang w:bidi="ar"/>
        </w:rPr>
        <w:t>网络接口：</w:t>
      </w:r>
      <w:r>
        <w:rPr>
          <w:rFonts w:hint="eastAsia"/>
          <w:color w:val="auto"/>
          <w:lang w:val="en-US" w:eastAsia="zh-CN" w:bidi="ar"/>
        </w:rPr>
        <w:t>不低于万兆光口（2个）+ 千兆电口（2个）</w:t>
      </w:r>
      <w:r>
        <w:rPr>
          <w:rFonts w:hint="eastAsia"/>
          <w:color w:val="auto"/>
          <w:lang w:bidi="ar"/>
        </w:rPr>
        <w:t>；</w:t>
      </w:r>
    </w:p>
    <w:p>
      <w:pPr>
        <w:spacing w:line="360" w:lineRule="auto"/>
        <w:ind w:firstLine="0"/>
        <w:rPr>
          <w:rFonts w:hint="eastAsia"/>
          <w:color w:val="auto"/>
          <w:lang w:val="en-US" w:eastAsia="zh-CN" w:bidi="ar"/>
        </w:rPr>
      </w:pPr>
      <w:r>
        <w:rPr>
          <w:rFonts w:hint="eastAsia"/>
          <w:color w:val="auto"/>
          <w:lang w:val="en-US" w:eastAsia="zh-CN" w:bidi="ar"/>
        </w:rPr>
        <w:t>8、</w:t>
      </w:r>
      <w:r>
        <w:rPr>
          <w:rFonts w:hint="eastAsia"/>
          <w:color w:val="auto"/>
          <w:lang w:bidi="ar"/>
        </w:rPr>
        <w:t>电源模块：</w:t>
      </w:r>
      <w:r>
        <w:rPr>
          <w:rFonts w:hint="eastAsia"/>
          <w:color w:val="auto"/>
          <w:lang w:val="en-US" w:eastAsia="zh-CN" w:bidi="ar"/>
        </w:rPr>
        <w:t>不低于高效能800W铂金1+1 CRPS冗余电源</w:t>
      </w:r>
    </w:p>
    <w:p>
      <w:pPr>
        <w:spacing w:line="360" w:lineRule="auto"/>
        <w:ind w:firstLine="0"/>
        <w:rPr>
          <w:rFonts w:hint="default"/>
          <w:color w:val="auto"/>
          <w:lang w:val="en-US" w:eastAsia="zh-CN" w:bidi="ar"/>
        </w:rPr>
      </w:pPr>
      <w:r>
        <w:rPr>
          <w:rFonts w:hint="eastAsia"/>
          <w:color w:val="auto"/>
          <w:lang w:val="en-US" w:eastAsia="zh-CN" w:bidi="ar"/>
        </w:rPr>
        <w:t>9、机箱规格：2U 机架式服务器机箱</w:t>
      </w:r>
    </w:p>
    <w:p>
      <w:pPr>
        <w:ind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六、售后服务及培训要求</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（一）售后服务要求</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1、质保期要求：从项目验收合格之日起不少于3年的原厂免费质保。中标后签合同前中标人向采购人提供原厂质保函原件。</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2、售后服务具体要求：</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1）免费质保期内，所有系统的维护均为免费（易耗品除外），所有的上门服务产生的费用均不再收取；质保期后，中标人提供终生服务。</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中标人组织每季度对系统进行全面维护，以保证系统工作在最佳状态，减少系统的故障率。各设备有详细的维护记录，记录内容包括检查时间、检查情况、清洁保养时间和每次维护时间、维护内容、维护结果等。</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3）遇有重要节假日、重大活动、特殊任务时，中标人根据采购人需求，协助采购人进行各活动的保障工作，全力保障系统的正常运行。</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4）售后服务期内</w:t>
      </w:r>
      <w:bookmarkStart w:id="0" w:name="OLE_LINK2"/>
      <w:bookmarkStart w:id="1" w:name="OLE_LINK1"/>
      <w:r>
        <w:rPr>
          <w:rFonts w:hint="eastAsia"/>
          <w:color w:val="000000" w:themeColor="text1"/>
          <w14:textFill>
            <w14:solidFill>
              <w14:schemeClr w14:val="tx1"/>
            </w14:solidFill>
          </w14:textFill>
        </w:rPr>
        <w:t>云存储节点</w:t>
      </w:r>
      <w:bookmarkEnd w:id="0"/>
      <w:bookmarkEnd w:id="1"/>
      <w:r>
        <w:rPr>
          <w:color w:val="000000" w:themeColor="text1"/>
          <w14:textFill>
            <w14:solidFill>
              <w14:schemeClr w14:val="tx1"/>
            </w14:solidFill>
          </w14:textFill>
        </w:rPr>
        <w:t>，须提供免费的升级服务，其中包括产品的纠错性、适应性、预防性与完善性维护；</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5）在维保期内，必须承诺7*24小时全天候服务，2小时现场响应，8小时到达现场，采购人所提出的维修要求作出实质性响应。免费维保期内中标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须对整个系统提供升级更新及其他的支持服务，并提供7*24 小时技术支持，包括各种软件系统故障及对各种突发事件采取应急措施等，服务响应时间为8小时；中标人在维护服务过程中必须认真严格执行国家相关行业规范，加强安全管理工作，所需相关人员、各类车辆、各类工具和各类耗材仪表等均自行解决，如遇意外人身事故、设备事故、交通违章等状况，均自行承担相应的责任。</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 (二)培训要求</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1、中标人需在项目验收前为采购人的相关人员进行现场培训，在培训工作开始前向业主提供培训资料，包括中文操作、维修手册、培训课程文档等。</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2、接受培训的人员培训结束后要能够了解系统及设备的基本结构、工作原理及操作程序，可以熟练分析系统软件和硬件的故障情况，能进行实际操作和日常维护、排除一般故障。</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3、培训课程包括理论课/实践课，主要内容包括：</w:t>
      </w:r>
      <w:r>
        <w:rPr>
          <w:rFonts w:hint="eastAsia"/>
          <w:color w:val="000000" w:themeColor="text1"/>
          <w14:textFill>
            <w14:solidFill>
              <w14:schemeClr w14:val="tx1"/>
            </w14:solidFill>
          </w14:textFill>
        </w:rPr>
        <w:t>云存储</w:t>
      </w:r>
      <w:r>
        <w:rPr>
          <w:color w:val="000000" w:themeColor="text1"/>
          <w14:textFill>
            <w14:solidFill>
              <w14:schemeClr w14:val="tx1"/>
            </w14:solidFill>
          </w14:textFill>
        </w:rPr>
        <w:t>系统的基本工作原理、</w:t>
      </w:r>
      <w:r>
        <w:rPr>
          <w:rFonts w:hint="eastAsia"/>
          <w:color w:val="000000" w:themeColor="text1"/>
          <w14:textFill>
            <w14:solidFill>
              <w14:schemeClr w14:val="tx1"/>
            </w14:solidFill>
          </w14:textFill>
        </w:rPr>
        <w:t>云存储节点</w:t>
      </w:r>
      <w:r>
        <w:rPr>
          <w:color w:val="000000" w:themeColor="text1"/>
          <w14:textFill>
            <w14:solidFill>
              <w14:schemeClr w14:val="tx1"/>
            </w14:solidFill>
          </w14:textFill>
        </w:rPr>
        <w:t>的设备安装情况、</w:t>
      </w:r>
      <w:r>
        <w:rPr>
          <w:rFonts w:hint="eastAsia"/>
          <w:color w:val="000000" w:themeColor="text1"/>
          <w14:textFill>
            <w14:solidFill>
              <w14:schemeClr w14:val="tx1"/>
            </w14:solidFill>
          </w14:textFill>
        </w:rPr>
        <w:t>云存储管理系统</w:t>
      </w:r>
      <w:r>
        <w:rPr>
          <w:color w:val="000000" w:themeColor="text1"/>
          <w14:textFill>
            <w14:solidFill>
              <w14:schemeClr w14:val="tx1"/>
            </w14:solidFill>
          </w14:textFill>
        </w:rPr>
        <w:t>的操作和管理、</w:t>
      </w:r>
      <w:r>
        <w:rPr>
          <w:rFonts w:hint="eastAsia"/>
          <w:color w:val="000000" w:themeColor="text1"/>
          <w14:textFill>
            <w14:solidFill>
              <w14:schemeClr w14:val="tx1"/>
            </w14:solidFill>
          </w14:textFill>
        </w:rPr>
        <w:t>云存储节点</w:t>
      </w:r>
      <w:r>
        <w:rPr>
          <w:color w:val="000000" w:themeColor="text1"/>
          <w14:textFill>
            <w14:solidFill>
              <w14:schemeClr w14:val="tx1"/>
            </w14:solidFill>
          </w14:textFill>
        </w:rPr>
        <w:t>的维修和保养、设备实物、系统图纸的查阅、系统的故障诊断等。</w:t>
      </w:r>
    </w:p>
    <w:p>
      <w:pPr>
        <w:ind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七、项目实施要求</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投标文件中</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提供《项目实施方案》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《项目实施方案》应包括以下内容： </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安装调试完工时间</w:t>
      </w:r>
      <w:r>
        <w:rPr>
          <w:color w:val="000000" w:themeColor="text1"/>
          <w14:textFill>
            <w14:solidFill>
              <w14:schemeClr w14:val="tx1"/>
            </w14:solidFill>
          </w14:textFill>
        </w:rPr>
        <w:t>:自合同签订之日起</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0个工作日内。中标方负责完成指定地点的送货、设备安装以及调试完毕;安装后须提交完整的系统文档，包括设备配置、设置文</w:t>
      </w:r>
      <w:r>
        <w:rPr>
          <w:rFonts w:hint="eastAsia"/>
          <w:color w:val="000000" w:themeColor="text1"/>
          <w14:textFill>
            <w14:solidFill>
              <w14:schemeClr w14:val="tx1"/>
            </w14:solidFill>
          </w14:textFill>
        </w:rPr>
        <w:t>档、维保手册、使用说明等</w:t>
      </w:r>
      <w:r>
        <w:rPr>
          <w:color w:val="000000" w:themeColor="text1"/>
          <w14:textFill>
            <w14:solidFill>
              <w14:schemeClr w14:val="tx1"/>
            </w14:solidFill>
          </w14:textFill>
        </w:rPr>
        <w:t>(电子、纸质各一套)；</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(2)安装方案，包括但不限于施工进度计划、质量保证措施、运输过程保护、安全文明施工及保护措施等；</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(3)项目实施人员配备方案，投标文件中提供所配备项目经理的相关证书原件的扫描件及投标人为所配备项目经理人员缴纳的本项目开标时间前六个月内任意3个月的社会保障资金的相关材料原件的扫描件。</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人所投货物必须为原厂原装、全新的、原包装未拆封的、符合中华人民共和国强制性技术标准的产品。同时采购人有权要求投标人对产品的合法供货渠道进行说明，经核实如投标人提供非法渠道的产品，视为欺诈，为维护采购人合法权益，投标人要承担商品价值双倍的赔偿;同时采购人有权依据现行的国家法律法规追究其他责任，并连带追究所投产品生产企业的责任。</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、设备清单提及的所有硬件都须安装到位。投标人所投设备的安装附件及零部件必须是厂家原装配置。</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、中标人有责任检查安装现场是否符合产品安装条件。中标方须提供所有设备安装连</w:t>
      </w:r>
      <w:r>
        <w:rPr>
          <w:rFonts w:hint="eastAsia"/>
          <w:color w:val="000000" w:themeColor="text1"/>
          <w14:textFill>
            <w14:solidFill>
              <w14:schemeClr w14:val="tx1"/>
            </w14:solidFill>
          </w14:textFill>
        </w:rPr>
        <w:t>接所必须的配件、线缆及辅材，全部配件、线缆及辅材均要求为国标产品。</w:t>
      </w:r>
      <w:r>
        <w:rPr>
          <w:color w:val="000000" w:themeColor="text1"/>
          <w14:textFill>
            <w14:solidFill>
              <w14:schemeClr w14:val="tx1"/>
            </w14:solidFill>
          </w14:textFill>
        </w:rPr>
        <w:t>5、中标方须完成招标设备清单中提及的所有设备的上电检测、安装、调试工作，并须相应调试合格报告给采购方确认。</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中标人应服从采购人的管理，保证产品及人身安全，只能在项目实施现场操作，不得进入采购人其他场所，不得损坏采购人财物，如有损失由中标人照价赔偿。中标人施工时应采取必要的安全措施，对安装施工安全及质量全面负责，如有意外造成安全、</w:t>
      </w:r>
      <w:r>
        <w:rPr>
          <w:rFonts w:hint="eastAsia"/>
          <w:color w:val="000000" w:themeColor="text1"/>
          <w14:textFill>
            <w14:solidFill>
              <w14:schemeClr w14:val="tx1"/>
            </w14:solidFill>
          </w14:textFill>
        </w:rPr>
        <w:t>质量事故</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中标</w:t>
      </w:r>
      <w:r>
        <w:rPr>
          <w:color w:val="000000" w:themeColor="text1"/>
          <w14:textFill>
            <w14:solidFill>
              <w14:schemeClr w14:val="tx1"/>
            </w14:solidFill>
          </w14:textFill>
        </w:rPr>
        <w:t>人</w:t>
      </w:r>
      <w:r>
        <w:rPr>
          <w:rFonts w:hint="eastAsia"/>
          <w:color w:val="000000" w:themeColor="text1"/>
          <w14:textFill>
            <w14:solidFill>
              <w14:schemeClr w14:val="tx1"/>
            </w14:solidFill>
          </w14:textFill>
        </w:rPr>
        <w:t>承担</w:t>
      </w:r>
      <w:r>
        <w:rPr>
          <w:color w:val="000000" w:themeColor="text1"/>
          <w14:textFill>
            <w14:solidFill>
              <w14:schemeClr w14:val="tx1"/>
            </w14:solidFill>
          </w14:textFill>
        </w:rPr>
        <w:t>一切经济</w:t>
      </w:r>
      <w:r>
        <w:rPr>
          <w:rFonts w:hint="eastAsia"/>
          <w:color w:val="000000" w:themeColor="text1"/>
          <w14:textFill>
            <w14:solidFill>
              <w14:schemeClr w14:val="tx1"/>
            </w14:solidFill>
          </w14:textFill>
        </w:rPr>
        <w:t>法律责任。</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投标人应列出详细项目安装调试方案，包括人员姓名、工作经验和在本项目中的职责分工以及项目管理方法论，项目实施管理策略、项目进度控制、项目应急措施等。投标人在中标后，应允许采购人的工作人员及运维人员自实施工作开始即参与本项目的详细设计、测试、安装调试等工作并在实施方案中提出协同工作计划。安装调试工作完成后，中标方应提供咨询与全面技术支持，及时将其发现并掌握的有关设备的操作、故障检测、故障排除方法及一些新的技术发展通知采购方，并免费进行升级。投标人承担安装或维修的专用设备和人员的安全责任。</w:t>
      </w:r>
    </w:p>
    <w:p>
      <w:pPr>
        <w:ind w:firstLine="0"/>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包装、标志、运输和贮存</w:t>
      </w:r>
      <w:r>
        <w:rPr>
          <w:rFonts w:hint="eastAsia"/>
          <w:b/>
          <w:color w:val="000000" w:themeColor="text1"/>
          <w14:textFill>
            <w14:solidFill>
              <w14:schemeClr w14:val="tx1"/>
            </w14:solidFill>
          </w14:textFill>
        </w:rPr>
        <w:t>要求</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(1)产品出厂时应按生产许可证编号、类别、规格、等级分别包装时应保证产品免受</w:t>
      </w:r>
      <w:r>
        <w:rPr>
          <w:rFonts w:hint="eastAsia"/>
          <w:color w:val="000000" w:themeColor="text1"/>
          <w14:textFill>
            <w14:solidFill>
              <w14:schemeClr w14:val="tx1"/>
            </w14:solidFill>
          </w14:textFill>
        </w:rPr>
        <w:t>磕碰、压伤、划伤和污损。对包装有特殊要求时，可由供需双方商定。</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(2)产品包装箱应印有或贴有清晰且不易脱落的标志，用中注明生产厂名、厂址、商标、执行标准号、生产许可证编号、产品名称、规格、等级及数量、涂饰方式、批次号等标志。</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(3)产品在运输和贮存过程中应平整堆放，防止污损、潮湿、雨淋、防水、防火、防</w:t>
      </w:r>
      <w:r>
        <w:rPr>
          <w:rFonts w:hint="eastAsia"/>
          <w:color w:val="000000" w:themeColor="text1"/>
          <w14:textFill>
            <w14:solidFill>
              <w14:schemeClr w14:val="tx1"/>
            </w14:solidFill>
          </w14:textFill>
        </w:rPr>
        <w:t>虫蛀。</w:t>
      </w:r>
    </w:p>
    <w:p>
      <w:pPr>
        <w:ind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项目验收标准</w:t>
      </w:r>
    </w:p>
    <w:p>
      <w:pPr>
        <w:ind w:firstLine="0"/>
      </w:pPr>
      <w:r>
        <w:t>以投标人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color w:val="000000" w:themeColor="text1"/>
          <w14:textFill>
            <w14:solidFill>
              <w14:schemeClr w14:val="tx1"/>
            </w14:solidFill>
          </w14:textFill>
        </w:rPr>
        <w:t>、投标人应保证所提供设备涉及到的知识产权和所提供的软件、技术资料是合法取得，并享有完整的知识产权，不会因为采购方的使用而被第三方责令停止使用、追偿或要</w:t>
      </w:r>
      <w:r>
        <w:rPr>
          <w:rFonts w:hint="eastAsia"/>
          <w:color w:val="000000" w:themeColor="text1"/>
          <w14:textFill>
            <w14:solidFill>
              <w14:schemeClr w14:val="tx1"/>
            </w14:solidFill>
          </w14:textFill>
        </w:rPr>
        <w:t>求赔偿损失，如出现此情况，一切经济和法律责任均由投标人承担。</w:t>
      </w:r>
    </w:p>
    <w:p>
      <w:pPr>
        <w:pStyle w:val="15"/>
        <w:ind w:firstLine="480"/>
        <w:rPr>
          <w:rFonts w:hint="eastAsia"/>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4227F"/>
    <w:multiLevelType w:val="multilevel"/>
    <w:tmpl w:val="9FB4227F"/>
    <w:lvl w:ilvl="0" w:tentative="0">
      <w:start w:val="1"/>
      <w:numFmt w:val="chineseCounting"/>
      <w:lvlText w:val="%1、"/>
      <w:lvlJc w:val="left"/>
      <w:pPr>
        <w:tabs>
          <w:tab w:val="left" w:pos="0"/>
        </w:tabs>
        <w:ind w:left="0" w:firstLine="0"/>
      </w:pPr>
      <w:rPr>
        <w:rFonts w:hint="eastAsia" w:ascii="宋体" w:hAnsi="宋体" w:eastAsia="宋体"/>
        <w:b/>
        <w:i w:val="0"/>
        <w:sz w:val="28"/>
        <w:szCs w:val="36"/>
      </w:rPr>
    </w:lvl>
    <w:lvl w:ilvl="1" w:tentative="0">
      <w:start w:val="1"/>
      <w:numFmt w:val="decimal"/>
      <w:lvlText w:val="%2."/>
      <w:lvlJc w:val="left"/>
      <w:pPr>
        <w:tabs>
          <w:tab w:val="left" w:pos="0"/>
        </w:tabs>
        <w:ind w:left="0" w:firstLine="0"/>
      </w:pPr>
      <w:rPr>
        <w:rFonts w:hint="eastAsia" w:ascii="宋体" w:hAnsi="宋体" w:eastAsia="宋体"/>
        <w:b/>
        <w:i w:val="0"/>
        <w:sz w:val="24"/>
        <w:szCs w:val="24"/>
      </w:rPr>
    </w:lvl>
    <w:lvl w:ilvl="2" w:tentative="0">
      <w:start w:val="1"/>
      <w:numFmt w:val="decimal"/>
      <w:lvlText w:val="%2.%3."/>
      <w:lvlJc w:val="left"/>
      <w:pPr>
        <w:tabs>
          <w:tab w:val="left" w:pos="0"/>
        </w:tabs>
        <w:ind w:left="0" w:firstLine="0"/>
      </w:pPr>
      <w:rPr>
        <w:rFonts w:hint="eastAsia" w:ascii="宋体" w:hAnsi="宋体" w:eastAsia="宋体"/>
        <w:b/>
        <w:i w:val="0"/>
        <w:sz w:val="24"/>
        <w:szCs w:val="24"/>
      </w:rPr>
    </w:lvl>
    <w:lvl w:ilvl="3" w:tentative="0">
      <w:start w:val="1"/>
      <w:numFmt w:val="decimal"/>
      <w:pStyle w:val="20"/>
      <w:lvlText w:val="%2.%3.%4."/>
      <w:lvlJc w:val="left"/>
      <w:pPr>
        <w:tabs>
          <w:tab w:val="left" w:pos="0"/>
        </w:tabs>
        <w:ind w:left="0" w:firstLine="0"/>
      </w:pPr>
      <w:rPr>
        <w:rFonts w:hint="eastAsia" w:ascii="宋体" w:hAnsi="宋体" w:eastAsia="宋体"/>
        <w:b/>
        <w:i w:val="0"/>
        <w:sz w:val="24"/>
        <w:szCs w:val="24"/>
      </w:rPr>
    </w:lvl>
    <w:lvl w:ilvl="4" w:tentative="0">
      <w:start w:val="1"/>
      <w:numFmt w:val="decimal"/>
      <w:lvlText w:val="%2.%3.%4.%5."/>
      <w:lvlJc w:val="left"/>
      <w:pPr>
        <w:tabs>
          <w:tab w:val="left" w:pos="0"/>
        </w:tabs>
        <w:ind w:left="0" w:firstLine="0"/>
      </w:pPr>
      <w:rPr>
        <w:rFonts w:hint="eastAsia" w:ascii="宋体" w:hAnsi="宋体" w:eastAsia="宋体"/>
        <w:b/>
        <w:i w:val="0"/>
        <w:sz w:val="24"/>
        <w:szCs w:val="24"/>
      </w:rPr>
    </w:lvl>
    <w:lvl w:ilvl="5" w:tentative="0">
      <w:start w:val="1"/>
      <w:numFmt w:val="decimal"/>
      <w:lvlText w:val="%2.%3.%4.%5.%6."/>
      <w:lvlJc w:val="left"/>
      <w:pPr>
        <w:tabs>
          <w:tab w:val="left" w:pos="1134"/>
        </w:tabs>
        <w:ind w:left="1134" w:hanging="1134"/>
      </w:pPr>
      <w:rPr>
        <w:rFonts w:hint="eastAsia" w:ascii="宋体" w:hAnsi="宋体" w:eastAsia="宋体"/>
        <w:b/>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C2A3ADB1"/>
    <w:multiLevelType w:val="multilevel"/>
    <w:tmpl w:val="C2A3ADB1"/>
    <w:lvl w:ilvl="0" w:tentative="0">
      <w:start w:val="1"/>
      <w:numFmt w:val="chineseCounting"/>
      <w:lvlText w:val="%1、"/>
      <w:lvlJc w:val="left"/>
      <w:pPr>
        <w:tabs>
          <w:tab w:val="left" w:pos="0"/>
        </w:tabs>
        <w:ind w:left="0" w:firstLine="0"/>
      </w:pPr>
      <w:rPr>
        <w:rFonts w:hint="eastAsia" w:ascii="宋体" w:hAnsi="宋体" w:eastAsia="宋体"/>
        <w:b/>
        <w:i w:val="0"/>
        <w:sz w:val="28"/>
        <w:szCs w:val="36"/>
      </w:rPr>
    </w:lvl>
    <w:lvl w:ilvl="1" w:tentative="0">
      <w:start w:val="1"/>
      <w:numFmt w:val="decimal"/>
      <w:lvlText w:val="%2."/>
      <w:lvlJc w:val="left"/>
      <w:pPr>
        <w:tabs>
          <w:tab w:val="left" w:pos="0"/>
        </w:tabs>
        <w:ind w:left="0" w:firstLine="0"/>
      </w:pPr>
      <w:rPr>
        <w:rFonts w:hint="eastAsia" w:ascii="宋体" w:hAnsi="宋体" w:eastAsia="宋体"/>
        <w:b/>
        <w:i w:val="0"/>
        <w:sz w:val="24"/>
        <w:szCs w:val="24"/>
      </w:rPr>
    </w:lvl>
    <w:lvl w:ilvl="2" w:tentative="0">
      <w:start w:val="1"/>
      <w:numFmt w:val="decimal"/>
      <w:lvlText w:val="%2.%3."/>
      <w:lvlJc w:val="left"/>
      <w:pPr>
        <w:tabs>
          <w:tab w:val="left" w:pos="0"/>
        </w:tabs>
        <w:ind w:left="0" w:firstLine="0"/>
      </w:pPr>
      <w:rPr>
        <w:rFonts w:hint="eastAsia" w:ascii="宋体" w:hAnsi="宋体" w:eastAsia="宋体"/>
        <w:b/>
        <w:i w:val="0"/>
        <w:sz w:val="24"/>
        <w:szCs w:val="24"/>
      </w:rPr>
    </w:lvl>
    <w:lvl w:ilvl="3" w:tentative="0">
      <w:start w:val="1"/>
      <w:numFmt w:val="decimal"/>
      <w:pStyle w:val="23"/>
      <w:lvlText w:val="%2.%3.%4."/>
      <w:lvlJc w:val="left"/>
      <w:pPr>
        <w:tabs>
          <w:tab w:val="left" w:pos="0"/>
        </w:tabs>
        <w:ind w:left="0" w:firstLine="0"/>
      </w:pPr>
      <w:rPr>
        <w:rFonts w:hint="eastAsia" w:ascii="宋体" w:hAnsi="宋体" w:eastAsia="宋体"/>
        <w:b/>
        <w:i w:val="0"/>
        <w:sz w:val="24"/>
        <w:szCs w:val="24"/>
      </w:rPr>
    </w:lvl>
    <w:lvl w:ilvl="4" w:tentative="0">
      <w:start w:val="1"/>
      <w:numFmt w:val="decimal"/>
      <w:lvlText w:val="%2.%3.%4.%5."/>
      <w:lvlJc w:val="left"/>
      <w:pPr>
        <w:tabs>
          <w:tab w:val="left" w:pos="0"/>
        </w:tabs>
        <w:ind w:left="0" w:firstLine="0"/>
      </w:pPr>
      <w:rPr>
        <w:rFonts w:hint="eastAsia" w:ascii="宋体" w:hAnsi="宋体" w:eastAsia="宋体"/>
        <w:b/>
        <w:i w:val="0"/>
        <w:sz w:val="24"/>
        <w:szCs w:val="24"/>
      </w:rPr>
    </w:lvl>
    <w:lvl w:ilvl="5" w:tentative="0">
      <w:start w:val="1"/>
      <w:numFmt w:val="decimal"/>
      <w:lvlText w:val="%2.%3.%4.%5.%6."/>
      <w:lvlJc w:val="left"/>
      <w:pPr>
        <w:tabs>
          <w:tab w:val="left" w:pos="1134"/>
        </w:tabs>
        <w:ind w:left="1134" w:hanging="1134"/>
      </w:pPr>
      <w:rPr>
        <w:rFonts w:hint="eastAsia" w:ascii="宋体" w:hAnsi="宋体" w:eastAsia="宋体"/>
        <w:b/>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D9B71D9A"/>
    <w:multiLevelType w:val="multilevel"/>
    <w:tmpl w:val="D9B71D9A"/>
    <w:lvl w:ilvl="0" w:tentative="0">
      <w:start w:val="1"/>
      <w:numFmt w:val="chineseCounting"/>
      <w:lvlText w:val="%1、"/>
      <w:lvlJc w:val="left"/>
      <w:pPr>
        <w:tabs>
          <w:tab w:val="left" w:pos="0"/>
        </w:tabs>
        <w:ind w:left="0" w:firstLine="0"/>
      </w:pPr>
      <w:rPr>
        <w:rFonts w:hint="eastAsia" w:ascii="宋体" w:hAnsi="宋体" w:eastAsia="宋体"/>
        <w:b/>
        <w:i w:val="0"/>
        <w:sz w:val="28"/>
        <w:szCs w:val="36"/>
      </w:rPr>
    </w:lvl>
    <w:lvl w:ilvl="1" w:tentative="0">
      <w:start w:val="1"/>
      <w:numFmt w:val="decimal"/>
      <w:lvlText w:val="%2."/>
      <w:lvlJc w:val="left"/>
      <w:pPr>
        <w:tabs>
          <w:tab w:val="left" w:pos="0"/>
        </w:tabs>
        <w:ind w:left="0" w:firstLine="0"/>
      </w:pPr>
      <w:rPr>
        <w:rFonts w:hint="eastAsia" w:ascii="宋体" w:hAnsi="宋体" w:eastAsia="宋体"/>
        <w:b/>
        <w:i w:val="0"/>
        <w:sz w:val="24"/>
        <w:szCs w:val="24"/>
      </w:rPr>
    </w:lvl>
    <w:lvl w:ilvl="2" w:tentative="0">
      <w:start w:val="1"/>
      <w:numFmt w:val="decimal"/>
      <w:lvlText w:val="%2.%3."/>
      <w:lvlJc w:val="left"/>
      <w:pPr>
        <w:tabs>
          <w:tab w:val="left" w:pos="0"/>
        </w:tabs>
        <w:ind w:left="0" w:firstLine="0"/>
      </w:pPr>
      <w:rPr>
        <w:rFonts w:hint="eastAsia" w:ascii="宋体" w:hAnsi="宋体" w:eastAsia="宋体"/>
        <w:b/>
        <w:i w:val="0"/>
        <w:sz w:val="24"/>
        <w:szCs w:val="24"/>
      </w:rPr>
    </w:lvl>
    <w:lvl w:ilvl="3" w:tentative="0">
      <w:start w:val="1"/>
      <w:numFmt w:val="decimal"/>
      <w:lvlText w:val="%2.%3.%4."/>
      <w:lvlJc w:val="left"/>
      <w:pPr>
        <w:tabs>
          <w:tab w:val="left" w:pos="0"/>
        </w:tabs>
        <w:ind w:left="0" w:firstLine="0"/>
      </w:pPr>
      <w:rPr>
        <w:rFonts w:hint="eastAsia" w:ascii="宋体" w:hAnsi="宋体" w:eastAsia="宋体"/>
        <w:b/>
        <w:i w:val="0"/>
        <w:sz w:val="24"/>
        <w:szCs w:val="24"/>
      </w:rPr>
    </w:lvl>
    <w:lvl w:ilvl="4" w:tentative="0">
      <w:start w:val="1"/>
      <w:numFmt w:val="decimal"/>
      <w:pStyle w:val="21"/>
      <w:lvlText w:val="%2.%3.%4.%5."/>
      <w:lvlJc w:val="left"/>
      <w:pPr>
        <w:tabs>
          <w:tab w:val="left" w:pos="0"/>
        </w:tabs>
        <w:ind w:left="0" w:firstLine="0"/>
      </w:pPr>
      <w:rPr>
        <w:rFonts w:hint="eastAsia" w:ascii="宋体" w:hAnsi="宋体" w:eastAsia="宋体"/>
        <w:b/>
        <w:i w:val="0"/>
        <w:sz w:val="24"/>
        <w:szCs w:val="24"/>
      </w:rPr>
    </w:lvl>
    <w:lvl w:ilvl="5" w:tentative="0">
      <w:start w:val="1"/>
      <w:numFmt w:val="decimal"/>
      <w:lvlText w:val="%2.%3.%4.%5.%6."/>
      <w:lvlJc w:val="left"/>
      <w:pPr>
        <w:tabs>
          <w:tab w:val="left" w:pos="1134"/>
        </w:tabs>
        <w:ind w:left="1134" w:hanging="1134"/>
      </w:pPr>
      <w:rPr>
        <w:rFonts w:hint="eastAsia" w:ascii="宋体" w:hAnsi="宋体" w:eastAsia="宋体"/>
        <w:b/>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D8D1404"/>
    <w:multiLevelType w:val="multilevel"/>
    <w:tmpl w:val="1D8D1404"/>
    <w:lvl w:ilvl="0" w:tentative="0">
      <w:start w:val="1"/>
      <w:numFmt w:val="chineseCounting"/>
      <w:lvlText w:val="%1、"/>
      <w:lvlJc w:val="left"/>
      <w:pPr>
        <w:tabs>
          <w:tab w:val="left" w:pos="0"/>
        </w:tabs>
        <w:ind w:left="0" w:firstLine="0"/>
      </w:pPr>
      <w:rPr>
        <w:rFonts w:hint="eastAsia" w:ascii="宋体" w:hAnsi="宋体" w:eastAsia="宋体"/>
        <w:b/>
        <w:i w:val="0"/>
        <w:sz w:val="28"/>
        <w:szCs w:val="36"/>
      </w:rPr>
    </w:lvl>
    <w:lvl w:ilvl="1" w:tentative="0">
      <w:start w:val="1"/>
      <w:numFmt w:val="decimal"/>
      <w:lvlText w:val="%2."/>
      <w:lvlJc w:val="left"/>
      <w:pPr>
        <w:tabs>
          <w:tab w:val="left" w:pos="0"/>
        </w:tabs>
        <w:ind w:left="0" w:firstLine="0"/>
      </w:pPr>
      <w:rPr>
        <w:rFonts w:hint="eastAsia" w:ascii="宋体" w:hAnsi="宋体" w:eastAsia="宋体"/>
        <w:b/>
        <w:i w:val="0"/>
        <w:sz w:val="24"/>
        <w:szCs w:val="24"/>
      </w:rPr>
    </w:lvl>
    <w:lvl w:ilvl="2" w:tentative="0">
      <w:start w:val="1"/>
      <w:numFmt w:val="decimal"/>
      <w:pStyle w:val="22"/>
      <w:lvlText w:val="%2.%3."/>
      <w:lvlJc w:val="left"/>
      <w:pPr>
        <w:tabs>
          <w:tab w:val="left" w:pos="0"/>
        </w:tabs>
        <w:ind w:left="0" w:firstLine="0"/>
      </w:pPr>
      <w:rPr>
        <w:rFonts w:hint="eastAsia" w:ascii="宋体" w:hAnsi="宋体" w:eastAsia="宋体"/>
        <w:b/>
        <w:i w:val="0"/>
        <w:sz w:val="24"/>
        <w:szCs w:val="24"/>
      </w:rPr>
    </w:lvl>
    <w:lvl w:ilvl="3" w:tentative="0">
      <w:start w:val="1"/>
      <w:numFmt w:val="decimal"/>
      <w:lvlText w:val="%2.%3.%4."/>
      <w:lvlJc w:val="left"/>
      <w:pPr>
        <w:tabs>
          <w:tab w:val="left" w:pos="0"/>
        </w:tabs>
        <w:ind w:left="0" w:firstLine="0"/>
      </w:pPr>
      <w:rPr>
        <w:rFonts w:hint="eastAsia" w:ascii="宋体" w:hAnsi="宋体" w:eastAsia="宋体"/>
        <w:b/>
        <w:i w:val="0"/>
        <w:sz w:val="24"/>
        <w:szCs w:val="24"/>
      </w:rPr>
    </w:lvl>
    <w:lvl w:ilvl="4" w:tentative="0">
      <w:start w:val="1"/>
      <w:numFmt w:val="decimal"/>
      <w:lvlText w:val="%2.%3.%4.%5."/>
      <w:lvlJc w:val="left"/>
      <w:pPr>
        <w:tabs>
          <w:tab w:val="left" w:pos="0"/>
        </w:tabs>
        <w:ind w:left="0" w:firstLine="0"/>
      </w:pPr>
      <w:rPr>
        <w:rFonts w:hint="eastAsia" w:ascii="宋体" w:hAnsi="宋体" w:eastAsia="宋体"/>
        <w:b/>
        <w:i w:val="0"/>
        <w:sz w:val="24"/>
        <w:szCs w:val="24"/>
      </w:rPr>
    </w:lvl>
    <w:lvl w:ilvl="5" w:tentative="0">
      <w:start w:val="1"/>
      <w:numFmt w:val="decimal"/>
      <w:lvlText w:val="%2.%3.%4.%5.%6."/>
      <w:lvlJc w:val="left"/>
      <w:pPr>
        <w:tabs>
          <w:tab w:val="left" w:pos="1134"/>
        </w:tabs>
        <w:ind w:left="1134" w:hanging="1134"/>
      </w:pPr>
      <w:rPr>
        <w:rFonts w:hint="eastAsia" w:ascii="宋体" w:hAnsi="宋体" w:eastAsia="宋体"/>
        <w:b/>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2DE6171"/>
    <w:multiLevelType w:val="multilevel"/>
    <w:tmpl w:val="32DE6171"/>
    <w:lvl w:ilvl="0" w:tentative="0">
      <w:start w:val="1"/>
      <w:numFmt w:val="chineseCounting"/>
      <w:lvlText w:val="%1、"/>
      <w:lvlJc w:val="left"/>
      <w:pPr>
        <w:tabs>
          <w:tab w:val="left" w:pos="0"/>
        </w:tabs>
        <w:ind w:left="0" w:firstLine="0"/>
      </w:pPr>
      <w:rPr>
        <w:rFonts w:hint="eastAsia" w:ascii="宋体" w:hAnsi="宋体" w:eastAsia="宋体"/>
        <w:b/>
        <w:i w:val="0"/>
        <w:sz w:val="28"/>
        <w:szCs w:val="36"/>
      </w:rPr>
    </w:lvl>
    <w:lvl w:ilvl="1" w:tentative="0">
      <w:start w:val="1"/>
      <w:numFmt w:val="decimal"/>
      <w:pStyle w:val="25"/>
      <w:lvlText w:val="%2."/>
      <w:lvlJc w:val="left"/>
      <w:pPr>
        <w:tabs>
          <w:tab w:val="left" w:pos="0"/>
        </w:tabs>
        <w:ind w:left="0" w:firstLine="0"/>
      </w:pPr>
      <w:rPr>
        <w:rFonts w:hint="eastAsia" w:ascii="宋体" w:hAnsi="宋体" w:eastAsia="宋体"/>
        <w:b/>
        <w:i w:val="0"/>
        <w:sz w:val="24"/>
        <w:szCs w:val="24"/>
      </w:rPr>
    </w:lvl>
    <w:lvl w:ilvl="2" w:tentative="0">
      <w:start w:val="1"/>
      <w:numFmt w:val="decimal"/>
      <w:lvlText w:val="%2.%3."/>
      <w:lvlJc w:val="left"/>
      <w:pPr>
        <w:tabs>
          <w:tab w:val="left" w:pos="0"/>
        </w:tabs>
        <w:ind w:left="0" w:firstLine="0"/>
      </w:pPr>
      <w:rPr>
        <w:rFonts w:hint="eastAsia" w:ascii="宋体" w:hAnsi="宋体" w:eastAsia="宋体"/>
        <w:b/>
        <w:i w:val="0"/>
        <w:sz w:val="24"/>
        <w:szCs w:val="24"/>
      </w:rPr>
    </w:lvl>
    <w:lvl w:ilvl="3" w:tentative="0">
      <w:start w:val="1"/>
      <w:numFmt w:val="decimal"/>
      <w:lvlText w:val="%2.%3.%4."/>
      <w:lvlJc w:val="left"/>
      <w:pPr>
        <w:tabs>
          <w:tab w:val="left" w:pos="0"/>
        </w:tabs>
        <w:ind w:left="0" w:firstLine="0"/>
      </w:pPr>
      <w:rPr>
        <w:rFonts w:hint="eastAsia" w:ascii="宋体" w:hAnsi="宋体" w:eastAsia="宋体"/>
        <w:b/>
        <w:i w:val="0"/>
        <w:sz w:val="24"/>
        <w:szCs w:val="24"/>
      </w:rPr>
    </w:lvl>
    <w:lvl w:ilvl="4" w:tentative="0">
      <w:start w:val="1"/>
      <w:numFmt w:val="decimal"/>
      <w:lvlText w:val="%2.%3.%4.%5."/>
      <w:lvlJc w:val="left"/>
      <w:pPr>
        <w:tabs>
          <w:tab w:val="left" w:pos="0"/>
        </w:tabs>
        <w:ind w:left="0" w:firstLine="0"/>
      </w:pPr>
      <w:rPr>
        <w:rFonts w:hint="eastAsia" w:ascii="宋体" w:hAnsi="宋体" w:eastAsia="宋体"/>
        <w:b/>
        <w:i w:val="0"/>
        <w:sz w:val="24"/>
        <w:szCs w:val="24"/>
      </w:rPr>
    </w:lvl>
    <w:lvl w:ilvl="5" w:tentative="0">
      <w:start w:val="1"/>
      <w:numFmt w:val="decimal"/>
      <w:lvlText w:val="%2.%3.%4.%5.%6."/>
      <w:lvlJc w:val="left"/>
      <w:pPr>
        <w:tabs>
          <w:tab w:val="left" w:pos="1134"/>
        </w:tabs>
        <w:ind w:left="1134" w:hanging="1134"/>
      </w:pPr>
      <w:rPr>
        <w:rFonts w:hint="eastAsia" w:ascii="宋体" w:hAnsi="宋体" w:eastAsia="宋体"/>
        <w:b/>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400E3D3"/>
    <w:multiLevelType w:val="multilevel"/>
    <w:tmpl w:val="3400E3D3"/>
    <w:lvl w:ilvl="0" w:tentative="0">
      <w:start w:val="1"/>
      <w:numFmt w:val="chineseCounting"/>
      <w:lvlText w:val="%1、"/>
      <w:lvlJc w:val="left"/>
      <w:pPr>
        <w:tabs>
          <w:tab w:val="left" w:pos="0"/>
        </w:tabs>
        <w:ind w:left="0" w:firstLine="0"/>
      </w:pPr>
      <w:rPr>
        <w:rFonts w:hint="eastAsia" w:ascii="宋体" w:hAnsi="宋体" w:eastAsia="宋体"/>
        <w:b/>
        <w:i w:val="0"/>
        <w:sz w:val="28"/>
        <w:szCs w:val="36"/>
      </w:rPr>
    </w:lvl>
    <w:lvl w:ilvl="1" w:tentative="0">
      <w:start w:val="1"/>
      <w:numFmt w:val="decimal"/>
      <w:lvlText w:val="%2."/>
      <w:lvlJc w:val="left"/>
      <w:pPr>
        <w:tabs>
          <w:tab w:val="left" w:pos="0"/>
        </w:tabs>
        <w:ind w:left="0" w:firstLine="0"/>
      </w:pPr>
      <w:rPr>
        <w:rFonts w:hint="eastAsia" w:ascii="宋体" w:hAnsi="宋体" w:eastAsia="宋体"/>
        <w:b/>
        <w:i w:val="0"/>
        <w:sz w:val="24"/>
        <w:szCs w:val="24"/>
      </w:rPr>
    </w:lvl>
    <w:lvl w:ilvl="2" w:tentative="0">
      <w:start w:val="1"/>
      <w:numFmt w:val="decimal"/>
      <w:lvlText w:val="%2.%3."/>
      <w:lvlJc w:val="left"/>
      <w:pPr>
        <w:tabs>
          <w:tab w:val="left" w:pos="0"/>
        </w:tabs>
        <w:ind w:left="0" w:firstLine="0"/>
      </w:pPr>
      <w:rPr>
        <w:rFonts w:hint="eastAsia" w:ascii="宋体" w:hAnsi="宋体" w:eastAsia="宋体"/>
        <w:b/>
        <w:i w:val="0"/>
        <w:sz w:val="24"/>
        <w:szCs w:val="24"/>
      </w:rPr>
    </w:lvl>
    <w:lvl w:ilvl="3" w:tentative="0">
      <w:start w:val="1"/>
      <w:numFmt w:val="decimal"/>
      <w:lvlText w:val="%2.%3.%4."/>
      <w:lvlJc w:val="left"/>
      <w:pPr>
        <w:tabs>
          <w:tab w:val="left" w:pos="0"/>
        </w:tabs>
        <w:ind w:left="0" w:firstLine="0"/>
      </w:pPr>
      <w:rPr>
        <w:rFonts w:hint="eastAsia" w:ascii="宋体" w:hAnsi="宋体" w:eastAsia="宋体"/>
        <w:b/>
        <w:i w:val="0"/>
        <w:sz w:val="24"/>
        <w:szCs w:val="24"/>
      </w:rPr>
    </w:lvl>
    <w:lvl w:ilvl="4" w:tentative="0">
      <w:start w:val="1"/>
      <w:numFmt w:val="decimal"/>
      <w:pStyle w:val="24"/>
      <w:lvlText w:val="%2.%3.%4.%5."/>
      <w:lvlJc w:val="left"/>
      <w:pPr>
        <w:tabs>
          <w:tab w:val="left" w:pos="0"/>
        </w:tabs>
        <w:ind w:left="0" w:firstLine="0"/>
      </w:pPr>
      <w:rPr>
        <w:rFonts w:hint="eastAsia" w:ascii="宋体" w:hAnsi="宋体" w:eastAsia="宋体"/>
        <w:b/>
        <w:i w:val="0"/>
        <w:sz w:val="24"/>
        <w:szCs w:val="24"/>
      </w:rPr>
    </w:lvl>
    <w:lvl w:ilvl="5" w:tentative="0">
      <w:start w:val="1"/>
      <w:numFmt w:val="decimal"/>
      <w:lvlText w:val="%2.%3.%4.%5.%6."/>
      <w:lvlJc w:val="left"/>
      <w:pPr>
        <w:tabs>
          <w:tab w:val="left" w:pos="1134"/>
        </w:tabs>
        <w:ind w:left="1134" w:hanging="1134"/>
      </w:pPr>
      <w:rPr>
        <w:rFonts w:hint="eastAsia" w:ascii="宋体" w:hAnsi="宋体" w:eastAsia="宋体"/>
        <w:b/>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8B8F750"/>
    <w:multiLevelType w:val="multilevel"/>
    <w:tmpl w:val="68B8F75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164EB"/>
    <w:rsid w:val="129225EF"/>
    <w:rsid w:val="15837960"/>
    <w:rsid w:val="28EF6EB2"/>
    <w:rsid w:val="51B9738D"/>
    <w:rsid w:val="57F54FAB"/>
    <w:rsid w:val="5DF63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470"/>
      <w:jc w:val="both"/>
    </w:pPr>
    <w:rPr>
      <w:rFonts w:ascii="仿宋" w:hAnsi="仿宋" w:eastAsia="仿宋" w:cs="仿宋"/>
      <w:kern w:val="2"/>
      <w:sz w:val="24"/>
      <w:szCs w:val="24"/>
      <w:lang w:val="en-US" w:eastAsia="zh-CN" w:bidi="ar-SA"/>
    </w:rPr>
  </w:style>
  <w:style w:type="paragraph" w:styleId="4">
    <w:name w:val="heading 1"/>
    <w:basedOn w:val="1"/>
    <w:next w:val="1"/>
    <w:link w:val="43"/>
    <w:qFormat/>
    <w:uiPriority w:val="0"/>
    <w:pPr>
      <w:keepNext/>
      <w:keepLines/>
      <w:spacing w:before="340" w:after="330" w:line="576" w:lineRule="auto"/>
      <w:outlineLvl w:val="0"/>
    </w:pPr>
    <w:rPr>
      <w:b/>
      <w:kern w:val="44"/>
      <w:sz w:val="44"/>
    </w:rPr>
  </w:style>
  <w:style w:type="paragraph" w:styleId="5">
    <w:name w:val="heading 2"/>
    <w:basedOn w:val="1"/>
    <w:next w:val="1"/>
    <w:link w:val="44"/>
    <w:qFormat/>
    <w:uiPriority w:val="99"/>
    <w:pPr>
      <w:keepNext/>
      <w:keepLines/>
      <w:spacing w:line="360" w:lineRule="auto"/>
      <w:jc w:val="center"/>
      <w:outlineLvl w:val="1"/>
    </w:pPr>
    <w:rPr>
      <w:rFonts w:ascii="宋体" w:hAnsi="Cambria"/>
      <w:b/>
      <w:bCs/>
      <w:sz w:val="28"/>
      <w:szCs w:val="32"/>
    </w:rPr>
  </w:style>
  <w:style w:type="paragraph" w:styleId="6">
    <w:name w:val="heading 3"/>
    <w:basedOn w:val="1"/>
    <w:next w:val="7"/>
    <w:link w:val="38"/>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1"/>
    <w:link w:val="37"/>
    <w:unhideWhenUsed/>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
    <w:link w:val="45"/>
    <w:unhideWhenUsed/>
    <w:qFormat/>
    <w:uiPriority w:val="0"/>
    <w:pPr>
      <w:keepNext/>
      <w:keepLines/>
      <w:spacing w:before="280" w:after="290" w:line="372" w:lineRule="auto"/>
      <w:outlineLvl w:val="4"/>
    </w:pPr>
    <w:rPr>
      <w:b/>
      <w:sz w:val="28"/>
    </w:rPr>
  </w:style>
  <w:style w:type="paragraph" w:styleId="10">
    <w:name w:val="heading 6"/>
    <w:basedOn w:val="1"/>
    <w:next w:val="1"/>
    <w:link w:val="46"/>
    <w:unhideWhenUsed/>
    <w:qFormat/>
    <w:uiPriority w:val="0"/>
    <w:pPr>
      <w:keepNext/>
      <w:keepLines/>
      <w:spacing w:before="240" w:after="64" w:line="317" w:lineRule="auto"/>
      <w:outlineLvl w:val="5"/>
    </w:pPr>
    <w:rPr>
      <w:rFonts w:ascii="Arial" w:hAnsi="Arial" w:eastAsia="黑体"/>
      <w:b/>
    </w:rPr>
  </w:style>
  <w:style w:type="paragraph" w:styleId="11">
    <w:name w:val="heading 7"/>
    <w:basedOn w:val="1"/>
    <w:next w:val="1"/>
    <w:link w:val="40"/>
    <w:unhideWhenUsed/>
    <w:qFormat/>
    <w:uiPriority w:val="0"/>
    <w:pPr>
      <w:keepNext/>
      <w:keepLines/>
      <w:spacing w:before="240" w:after="64" w:line="317" w:lineRule="auto"/>
      <w:outlineLvl w:val="6"/>
    </w:pPr>
    <w:rPr>
      <w:b/>
    </w:rPr>
  </w:style>
  <w:style w:type="paragraph" w:styleId="12">
    <w:name w:val="heading 8"/>
    <w:basedOn w:val="1"/>
    <w:next w:val="1"/>
    <w:link w:val="39"/>
    <w:unhideWhenUsed/>
    <w:qFormat/>
    <w:uiPriority w:val="0"/>
    <w:pPr>
      <w:keepNext/>
      <w:keepLines/>
      <w:spacing w:before="240" w:after="64" w:line="317" w:lineRule="auto"/>
      <w:outlineLvl w:val="7"/>
    </w:pPr>
    <w:rPr>
      <w:rFonts w:ascii="Arial" w:hAnsi="Arial" w:eastAsia="黑体"/>
    </w:rPr>
  </w:style>
  <w:style w:type="paragraph" w:styleId="13">
    <w:name w:val="heading 9"/>
    <w:basedOn w:val="1"/>
    <w:next w:val="1"/>
    <w:link w:val="47"/>
    <w:unhideWhenUsed/>
    <w:qFormat/>
    <w:uiPriority w:val="0"/>
    <w:pPr>
      <w:keepNext/>
      <w:keepLines/>
      <w:spacing w:before="240" w:after="64" w:line="317" w:lineRule="auto"/>
      <w:outlineLvl w:val="8"/>
    </w:pPr>
    <w:rPr>
      <w:rFonts w:ascii="Arial" w:hAnsi="Arial" w:eastAsia="黑体"/>
      <w:sz w:val="21"/>
    </w:rPr>
  </w:style>
  <w:style w:type="character" w:default="1" w:styleId="17">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文本块11"/>
    <w:basedOn w:val="1"/>
    <w:next w:val="3"/>
    <w:qFormat/>
    <w:uiPriority w:val="6"/>
    <w:pPr>
      <w:ind w:left="256" w:right="6" w:firstLine="624"/>
    </w:pPr>
    <w:rPr>
      <w:rFonts w:eastAsia="仿宋"/>
      <w:sz w:val="28"/>
    </w:rPr>
  </w:style>
  <w:style w:type="paragraph" w:customStyle="1" w:styleId="3">
    <w:name w:val="标题 411"/>
    <w:basedOn w:val="1"/>
    <w:next w:val="1"/>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styleId="7">
    <w:name w:val="Normal Indent"/>
    <w:basedOn w:val="1"/>
    <w:qFormat/>
    <w:uiPriority w:val="0"/>
    <w:pPr>
      <w:ind w:firstLine="420"/>
    </w:pPr>
  </w:style>
  <w:style w:type="paragraph" w:styleId="14">
    <w:name w:val="Body Text First Indent"/>
    <w:basedOn w:val="15"/>
    <w:next w:val="1"/>
    <w:qFormat/>
    <w:uiPriority w:val="0"/>
    <w:pPr>
      <w:ind w:firstLine="420" w:firstLineChars="100"/>
    </w:pPr>
  </w:style>
  <w:style w:type="paragraph" w:styleId="15">
    <w:name w:val="Body Text"/>
    <w:basedOn w:val="1"/>
    <w:qFormat/>
    <w:uiPriority w:val="0"/>
    <w:pPr>
      <w:snapToGrid w:val="0"/>
      <w:spacing w:line="360" w:lineRule="auto"/>
      <w:ind w:firstLine="482" w:firstLineChars="200"/>
    </w:pPr>
    <w:rPr>
      <w:rFonts w:ascii="Arial" w:hAnsi="Arial" w:eastAsia="仿宋_GB2312" w:cs="Times New Roman"/>
    </w:rPr>
  </w:style>
  <w:style w:type="paragraph" w:styleId="16">
    <w:name w:val="Block Text"/>
    <w:basedOn w:val="1"/>
    <w:qFormat/>
    <w:uiPriority w:val="6"/>
    <w:pPr>
      <w:ind w:left="256" w:right="6" w:firstLine="624"/>
    </w:pPr>
    <w:rPr>
      <w:rFonts w:ascii="Times New Roman" w:hAnsi="Times New Roman" w:cs="Times New Roman"/>
      <w:sz w:val="28"/>
      <w:szCs w:val="20"/>
    </w:rPr>
  </w:style>
  <w:style w:type="paragraph" w:customStyle="1" w:styleId="19">
    <w:name w:val="_Style 2"/>
    <w:basedOn w:val="1"/>
    <w:next w:val="1"/>
    <w:qFormat/>
    <w:uiPriority w:val="0"/>
    <w:pPr>
      <w:ind w:firstLine="420"/>
    </w:pPr>
  </w:style>
  <w:style w:type="paragraph" w:customStyle="1" w:styleId="20">
    <w:name w:val="标题3V1"/>
    <w:basedOn w:val="1"/>
    <w:qFormat/>
    <w:uiPriority w:val="0"/>
    <w:pPr>
      <w:numPr>
        <w:ilvl w:val="3"/>
        <w:numId w:val="1"/>
      </w:numPr>
      <w:spacing w:line="360" w:lineRule="auto"/>
      <w:outlineLvl w:val="3"/>
    </w:pPr>
    <w:rPr>
      <w:rFonts w:hint="eastAsia" w:ascii="宋体" w:hAnsi="宋体" w:eastAsia="宋体" w:cs="Times New Roman"/>
      <w:b/>
      <w:bCs/>
      <w:szCs w:val="22"/>
    </w:rPr>
  </w:style>
  <w:style w:type="paragraph" w:customStyle="1" w:styleId="21">
    <w:name w:val="标题4V1"/>
    <w:basedOn w:val="1"/>
    <w:qFormat/>
    <w:uiPriority w:val="0"/>
    <w:pPr>
      <w:numPr>
        <w:ilvl w:val="4"/>
        <w:numId w:val="2"/>
      </w:numPr>
      <w:spacing w:line="360" w:lineRule="auto"/>
      <w:outlineLvl w:val="4"/>
    </w:pPr>
    <w:rPr>
      <w:rFonts w:hint="eastAsia" w:ascii="宋体" w:hAnsi="宋体" w:eastAsia="宋体" w:cs="Times New Roman"/>
      <w:b/>
      <w:bCs/>
      <w:szCs w:val="22"/>
    </w:rPr>
  </w:style>
  <w:style w:type="paragraph" w:customStyle="1" w:styleId="22">
    <w:name w:val="三级V1"/>
    <w:basedOn w:val="1"/>
    <w:qFormat/>
    <w:uiPriority w:val="0"/>
    <w:pPr>
      <w:numPr>
        <w:ilvl w:val="2"/>
        <w:numId w:val="3"/>
      </w:numPr>
      <w:spacing w:line="360" w:lineRule="auto"/>
      <w:outlineLvl w:val="2"/>
    </w:pPr>
    <w:rPr>
      <w:rFonts w:hint="eastAsia" w:ascii="宋体" w:hAnsi="宋体" w:eastAsia="宋体" w:cs="Times New Roman"/>
      <w:b/>
      <w:bCs/>
      <w:szCs w:val="22"/>
    </w:rPr>
  </w:style>
  <w:style w:type="paragraph" w:customStyle="1" w:styleId="23">
    <w:name w:val="四级V1"/>
    <w:basedOn w:val="1"/>
    <w:qFormat/>
    <w:uiPriority w:val="0"/>
    <w:pPr>
      <w:numPr>
        <w:ilvl w:val="3"/>
        <w:numId w:val="4"/>
      </w:numPr>
      <w:spacing w:line="360" w:lineRule="auto"/>
      <w:outlineLvl w:val="3"/>
    </w:pPr>
    <w:rPr>
      <w:rFonts w:hint="eastAsia" w:ascii="宋体" w:hAnsi="宋体" w:eastAsia="宋体" w:cs="Times New Roman"/>
      <w:b/>
      <w:bCs/>
      <w:szCs w:val="22"/>
    </w:rPr>
  </w:style>
  <w:style w:type="paragraph" w:customStyle="1" w:styleId="24">
    <w:name w:val="五级V1"/>
    <w:basedOn w:val="1"/>
    <w:qFormat/>
    <w:uiPriority w:val="0"/>
    <w:pPr>
      <w:numPr>
        <w:ilvl w:val="4"/>
        <w:numId w:val="5"/>
      </w:numPr>
      <w:spacing w:line="360" w:lineRule="auto"/>
      <w:outlineLvl w:val="4"/>
    </w:pPr>
    <w:rPr>
      <w:rFonts w:hint="eastAsia" w:ascii="宋体" w:hAnsi="宋体" w:eastAsia="宋体" w:cs="Times New Roman"/>
      <w:b/>
      <w:bCs/>
      <w:szCs w:val="22"/>
    </w:rPr>
  </w:style>
  <w:style w:type="paragraph" w:customStyle="1" w:styleId="25">
    <w:name w:val="二级V1"/>
    <w:basedOn w:val="1"/>
    <w:qFormat/>
    <w:uiPriority w:val="0"/>
    <w:pPr>
      <w:numPr>
        <w:ilvl w:val="1"/>
        <w:numId w:val="6"/>
      </w:numPr>
      <w:snapToGrid w:val="0"/>
      <w:spacing w:line="360" w:lineRule="auto"/>
      <w:outlineLvl w:val="1"/>
    </w:pPr>
    <w:rPr>
      <w:rFonts w:hint="eastAsia" w:ascii="宋体" w:hAnsi="宋体" w:eastAsia="宋体" w:cs="Times New Roman"/>
      <w:b/>
      <w:bCs/>
      <w:szCs w:val="22"/>
    </w:rPr>
  </w:style>
  <w:style w:type="paragraph" w:customStyle="1" w:styleId="26">
    <w:name w:val="正文文本1"/>
    <w:basedOn w:val="27"/>
    <w:next w:val="36"/>
    <w:qFormat/>
    <w:uiPriority w:val="0"/>
    <w:pPr>
      <w:spacing w:after="120"/>
    </w:pPr>
    <w:rPr>
      <w:rFonts w:ascii="Calibri" w:hAnsi="Calibri"/>
    </w:rPr>
  </w:style>
  <w:style w:type="paragraph" w:customStyle="1" w:styleId="27">
    <w:name w:val="正文11"/>
    <w:next w:val="2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8">
    <w:name w:val="正文文本11"/>
    <w:basedOn w:val="1"/>
    <w:next w:val="29"/>
    <w:qFormat/>
    <w:uiPriority w:val="0"/>
    <w:pPr>
      <w:spacing w:after="120"/>
    </w:pPr>
  </w:style>
  <w:style w:type="paragraph" w:customStyle="1" w:styleId="29">
    <w:name w:val="一级条标题"/>
    <w:basedOn w:val="30"/>
    <w:next w:val="3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0">
    <w:name w:val="章标题"/>
    <w:next w:val="3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1">
    <w:name w:val="正文1"/>
    <w:basedOn w:val="32"/>
    <w:next w:val="26"/>
    <w:qFormat/>
    <w:uiPriority w:val="0"/>
  </w:style>
  <w:style w:type="paragraph" w:customStyle="1" w:styleId="32">
    <w:name w:val="正文111"/>
    <w:next w:val="3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正文文本缩进11"/>
    <w:basedOn w:val="32"/>
    <w:next w:val="34"/>
    <w:qFormat/>
    <w:uiPriority w:val="0"/>
    <w:pPr>
      <w:spacing w:line="360" w:lineRule="auto"/>
      <w:ind w:firstLine="425"/>
    </w:pPr>
  </w:style>
  <w:style w:type="paragraph" w:customStyle="1" w:styleId="34">
    <w:name w:val="寄信人地址1"/>
    <w:basedOn w:val="27"/>
    <w:qFormat/>
    <w:uiPriority w:val="0"/>
    <w:pPr>
      <w:ind w:firstLine="200"/>
    </w:pPr>
    <w:rPr>
      <w:rFonts w:ascii="Arial" w:hAnsi="Arial" w:eastAsia="仿宋_GB2312"/>
    </w:rPr>
  </w:style>
  <w:style w:type="paragraph" w:customStyle="1" w:styleId="35">
    <w:name w:val="段"/>
    <w:basedOn w:val="1"/>
    <w:next w:val="31"/>
    <w:qFormat/>
    <w:uiPriority w:val="0"/>
    <w:pPr>
      <w:widowControl/>
      <w:ind w:firstLine="200"/>
    </w:pPr>
    <w:rPr>
      <w:rFonts w:hint="eastAsia" w:ascii="宋体"/>
      <w:sz w:val="20"/>
      <w:szCs w:val="20"/>
    </w:rPr>
  </w:style>
  <w:style w:type="paragraph" w:customStyle="1" w:styleId="36">
    <w:name w:val="正文文本 21"/>
    <w:basedOn w:val="1"/>
    <w:qFormat/>
    <w:uiPriority w:val="0"/>
    <w:pPr>
      <w:spacing w:after="120" w:line="480" w:lineRule="auto"/>
    </w:pPr>
    <w:rPr>
      <w:rFonts w:ascii="Calibri" w:hAnsi="Calibri" w:eastAsia="宋体"/>
      <w:szCs w:val="22"/>
    </w:rPr>
  </w:style>
  <w:style w:type="character" w:customStyle="1" w:styleId="37">
    <w:name w:val="标题 4 字符"/>
    <w:basedOn w:val="17"/>
    <w:link w:val="8"/>
    <w:qFormat/>
    <w:uiPriority w:val="0"/>
    <w:rPr>
      <w:rFonts w:hint="eastAsia" w:ascii="等线 Light" w:hAnsi="等线 Light" w:eastAsia="等线 Light" w:cs="Times New Roman"/>
      <w:b/>
      <w:bCs/>
      <w:sz w:val="28"/>
      <w:szCs w:val="28"/>
    </w:rPr>
  </w:style>
  <w:style w:type="character" w:customStyle="1" w:styleId="38">
    <w:name w:val="标题 3 字符"/>
    <w:basedOn w:val="17"/>
    <w:link w:val="6"/>
    <w:qFormat/>
    <w:uiPriority w:val="0"/>
    <w:rPr>
      <w:b/>
      <w:bCs/>
      <w:sz w:val="32"/>
      <w:szCs w:val="32"/>
    </w:rPr>
  </w:style>
  <w:style w:type="character" w:customStyle="1" w:styleId="39">
    <w:name w:val="标题 8 字符"/>
    <w:basedOn w:val="17"/>
    <w:link w:val="12"/>
    <w:qFormat/>
    <w:uiPriority w:val="0"/>
    <w:rPr>
      <w:rFonts w:hint="eastAsia" w:ascii="等线 Light" w:hAnsi="等线 Light" w:eastAsia="等线 Light" w:cs="Times New Roman"/>
      <w:sz w:val="24"/>
      <w:szCs w:val="24"/>
    </w:rPr>
  </w:style>
  <w:style w:type="character" w:customStyle="1" w:styleId="40">
    <w:name w:val="标题 7 字符"/>
    <w:basedOn w:val="17"/>
    <w:link w:val="11"/>
    <w:qFormat/>
    <w:uiPriority w:val="0"/>
    <w:rPr>
      <w:b/>
      <w:bCs/>
      <w:sz w:val="24"/>
      <w:szCs w:val="24"/>
    </w:rPr>
  </w:style>
  <w:style w:type="character" w:customStyle="1" w:styleId="41">
    <w:name w:val="正文格式 Char"/>
    <w:basedOn w:val="17"/>
    <w:link w:val="42"/>
    <w:qFormat/>
    <w:uiPriority w:val="0"/>
    <w:rPr>
      <w:rFonts w:hint="default" w:ascii="Times New Roman" w:hAnsi="Times New Roman" w:eastAsia="宋体" w:cs="Times New Roman"/>
      <w:kern w:val="0"/>
      <w:sz w:val="24"/>
      <w:szCs w:val="20"/>
    </w:rPr>
  </w:style>
  <w:style w:type="paragraph" w:customStyle="1" w:styleId="42">
    <w:name w:val="正文格式"/>
    <w:basedOn w:val="1"/>
    <w:link w:val="41"/>
    <w:qFormat/>
    <w:uiPriority w:val="0"/>
    <w:pPr>
      <w:widowControl/>
      <w:spacing w:line="480" w:lineRule="exact"/>
      <w:ind w:firstLine="482"/>
    </w:pPr>
    <w:rPr>
      <w:rFonts w:ascii="Times New Roman" w:hAnsi="Times New Roman" w:eastAsia="宋体" w:cs="Times New Roman"/>
      <w:kern w:val="0"/>
      <w:szCs w:val="20"/>
    </w:rPr>
  </w:style>
  <w:style w:type="character" w:customStyle="1" w:styleId="43">
    <w:name w:val="标题 1 字符"/>
    <w:basedOn w:val="17"/>
    <w:link w:val="4"/>
    <w:qFormat/>
    <w:uiPriority w:val="0"/>
    <w:rPr>
      <w:b/>
      <w:bCs/>
      <w:kern w:val="44"/>
      <w:sz w:val="44"/>
      <w:szCs w:val="44"/>
    </w:rPr>
  </w:style>
  <w:style w:type="character" w:customStyle="1" w:styleId="44">
    <w:name w:val="标题 2 字符"/>
    <w:basedOn w:val="17"/>
    <w:link w:val="5"/>
    <w:qFormat/>
    <w:uiPriority w:val="0"/>
    <w:rPr>
      <w:rFonts w:hint="eastAsia" w:ascii="等线 Light" w:hAnsi="等线 Light" w:eastAsia="等线 Light" w:cs="Times New Roman"/>
      <w:b/>
      <w:bCs/>
      <w:sz w:val="32"/>
      <w:szCs w:val="32"/>
    </w:rPr>
  </w:style>
  <w:style w:type="character" w:customStyle="1" w:styleId="45">
    <w:name w:val="标题 5 字符"/>
    <w:basedOn w:val="17"/>
    <w:link w:val="9"/>
    <w:qFormat/>
    <w:uiPriority w:val="0"/>
    <w:rPr>
      <w:b/>
      <w:bCs/>
      <w:sz w:val="28"/>
      <w:szCs w:val="28"/>
    </w:rPr>
  </w:style>
  <w:style w:type="character" w:customStyle="1" w:styleId="46">
    <w:name w:val="标题 6 字符"/>
    <w:basedOn w:val="17"/>
    <w:link w:val="10"/>
    <w:qFormat/>
    <w:uiPriority w:val="0"/>
    <w:rPr>
      <w:rFonts w:hint="eastAsia" w:ascii="等线 Light" w:hAnsi="等线 Light" w:eastAsia="等线 Light" w:cs="Times New Roman"/>
      <w:b/>
      <w:bCs/>
      <w:sz w:val="24"/>
      <w:szCs w:val="24"/>
    </w:rPr>
  </w:style>
  <w:style w:type="character" w:customStyle="1" w:styleId="47">
    <w:name w:val="标题 9 字符"/>
    <w:basedOn w:val="17"/>
    <w:link w:val="13"/>
    <w:qFormat/>
    <w:uiPriority w:val="0"/>
    <w:rPr>
      <w:rFonts w:hint="eastAsia" w:ascii="等线 Light" w:hAnsi="等线 Light" w:eastAsia="等线 Light" w:cs="Times New Roman"/>
      <w:szCs w:val="21"/>
    </w:rPr>
  </w:style>
  <w:style w:type="table" w:customStyle="1" w:styleId="48">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5006</Words>
  <Characters>5179</Characters>
  <Lines>36</Lines>
  <Paragraphs>10</Paragraphs>
  <TotalTime>23</TotalTime>
  <ScaleCrop>false</ScaleCrop>
  <LinksUpToDate>false</LinksUpToDate>
  <CharactersWithSpaces>5217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2024-10-17T08:53:00Z</dcterms:created>
  <dc:creator>热爱学习的桑球王</dc:creator>
  <cp:lastModifiedBy>Administrator</cp:lastModifiedBy>
  <dcterms:modified xsi:type="dcterms:W3CDTF">2025-02-10T07:44:54Z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B05B9073728843BA80157E927B4C86DA_13</vt:lpwstr>
  </property>
  <property fmtid="{D5CDD505-2E9C-101B-9397-08002B2CF9AE}" pid="4" name="GSEDS_HWMT_d46a6755">
    <vt:lpwstr>f244c2da_mFV3xj85Iik1P8pNkHv8qIpDl+I=_8QYrr1ZNQU9SQbpSkHiC2mcTmSVHNG0ZEXFmBvgzb2tiT0BjIz9q3XBMeBCtU5T3j4wDIiKVH7IUbN/AMfOM2q6i5DWdPQ==_db02bd08</vt:lpwstr>
  </property>
  <property fmtid="{D5CDD505-2E9C-101B-9397-08002B2CF9AE}" pid="5" name="KSOTemplateDocerSaveRecord">
    <vt:lpwstr>eyJoZGlkIjoiYzNmYTYzZGY4N2E5ZTE1NjM4NDRiMTBhMzMyOWJmZWIiLCJ1c2VySWQiOiI0MTQxNjEwODMifQ==</vt:lpwstr>
  </property>
</Properties>
</file>