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2201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如有建议或意见，请以书面形式并加盖公章、注明联系人、联系方式，于202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年1月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日17:00之前送至我单位，逾期不受理（如邮寄，202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年1月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日17:00之后到达本单位的邮件将不再受理）。</w:t>
      </w:r>
    </w:p>
    <w:p w14:paraId="26A2A964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33B9F3D2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7E911C24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6DE84518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20456F1F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4FFB57F3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172DB7FF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26BEE7A7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276916A0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621C77FB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39BC79CC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71699DAE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058ED4D1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16B0B304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4A534E16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34B5C11C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1DD026EA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16C7F3F0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3B4408A0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51431FF1">
      <w:pPr>
        <w:pStyle w:val="9"/>
        <w:spacing w:line="264" w:lineRule="auto"/>
        <w:ind w:firstLine="0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 w14:paraId="356D0E3C">
      <w:pPr>
        <w:pStyle w:val="9"/>
        <w:spacing w:line="264" w:lineRule="auto"/>
        <w:ind w:firstLine="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项目要求（采购需求）</w:t>
      </w:r>
    </w:p>
    <w:p w14:paraId="5423B60A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一、采购预算   </w:t>
      </w:r>
    </w:p>
    <w:p w14:paraId="5FBEC8D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2025年墓碑贴金箔服务项目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，服务内容不确定工作量，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采用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优惠率报价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采购人不保证清单内容的全部实施，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单价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包含单个项目完成的所有费用，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自行考虑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完成本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内容所涉及的人工费、机械费、材料费、验收、检测、保险费、税金、招标代理服务费等相关的一切费用。投标人有漏报或不报的，采购人将视为有关费用已包括在本项目的报价中而不予支付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采购人不支付报价以外的任何费用。</w:t>
      </w:r>
    </w:p>
    <w:p w14:paraId="7501C42F"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本项目采购预算金额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u w:val="single"/>
        </w:rPr>
        <w:t>62.44万元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本项目按照优惠率进行投标报价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报价区间为0-100%（不得为100%）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保留小数点后两位（例：xx.xx%）。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val="en-US" w:eastAsia="zh-CN"/>
        </w:rPr>
        <w:t>如投标人优惠率报价为10%，最终结算单价=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val="en-US" w:eastAsia="zh-CN"/>
        </w:rPr>
        <w:t>最高单价限价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val="en-US" w:eastAsia="zh-CN"/>
        </w:rPr>
        <w:t>*（1-10%）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val="en-US" w:eastAsia="zh-CN"/>
        </w:rPr>
        <w:t>。</w:t>
      </w:r>
    </w:p>
    <w:p w14:paraId="1CA94B73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二、项目概况</w:t>
      </w:r>
    </w:p>
    <w:p w14:paraId="5169F18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1、项目名称：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2025年墓碑贴金箔服务项目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。</w:t>
      </w:r>
    </w:p>
    <w:p w14:paraId="5F2EFE1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2、项目地点：汉王公墓、张集公墓、茅村公墓、双山公墓。</w:t>
      </w:r>
    </w:p>
    <w:p w14:paraId="17FB2EFF">
      <w:pPr>
        <w:pStyle w:val="2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3、服务内容：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墓碑正面贴金箔字，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背面贴金箔字和小型生态葬碑、壁葬贴金箔字及补金箔字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0C0CAF7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3、服务标准：合格，并满足采购人要求。</w:t>
      </w:r>
    </w:p>
    <w:p w14:paraId="776D237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4、服务期限：一年(以双方签订合同为准)。</w:t>
      </w:r>
    </w:p>
    <w:p w14:paraId="122B2360">
      <w:pPr>
        <w:pStyle w:val="2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5、其他：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本项目工作量为预估工作量，投标人投标时需报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优惠率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，结算时根据工作量及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优惠率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据实结算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。</w:t>
      </w:r>
    </w:p>
    <w:p w14:paraId="548A7054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三、项目清单和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  <w:t>最高单价限价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：</w:t>
      </w:r>
    </w:p>
    <w:p w14:paraId="38CE2854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2025年墓碑贴金箔服务项目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：</w:t>
      </w:r>
    </w:p>
    <w:tbl>
      <w:tblPr>
        <w:tblStyle w:val="7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30"/>
        <w:gridCol w:w="3092"/>
        <w:gridCol w:w="1988"/>
        <w:gridCol w:w="2362"/>
      </w:tblGrid>
      <w:tr w14:paraId="1BEE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Align w:val="center"/>
          </w:tcPr>
          <w:p w14:paraId="1090A6A1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222" w:type="dxa"/>
            <w:gridSpan w:val="2"/>
            <w:vAlign w:val="center"/>
          </w:tcPr>
          <w:p w14:paraId="0AE9D05A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项目内容</w:t>
            </w:r>
          </w:p>
        </w:tc>
        <w:tc>
          <w:tcPr>
            <w:tcW w:w="1988" w:type="dxa"/>
            <w:vAlign w:val="center"/>
          </w:tcPr>
          <w:p w14:paraId="43592138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最高单价限价</w:t>
            </w:r>
          </w:p>
        </w:tc>
        <w:tc>
          <w:tcPr>
            <w:tcW w:w="2362" w:type="dxa"/>
            <w:vAlign w:val="center"/>
          </w:tcPr>
          <w:p w14:paraId="563065E7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6328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Align w:val="center"/>
          </w:tcPr>
          <w:p w14:paraId="1AB0D9DA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222" w:type="dxa"/>
            <w:gridSpan w:val="2"/>
            <w:vAlign w:val="center"/>
          </w:tcPr>
          <w:p w14:paraId="629438A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正面贴金箔字</w:t>
            </w:r>
          </w:p>
        </w:tc>
        <w:tc>
          <w:tcPr>
            <w:tcW w:w="1988" w:type="dxa"/>
            <w:vAlign w:val="center"/>
          </w:tcPr>
          <w:p w14:paraId="2D4A5092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530元/面</w:t>
            </w:r>
          </w:p>
        </w:tc>
        <w:tc>
          <w:tcPr>
            <w:tcW w:w="2362" w:type="dxa"/>
            <w:vAlign w:val="center"/>
          </w:tcPr>
          <w:p w14:paraId="61D45CE5">
            <w:pPr>
              <w:pStyle w:val="5"/>
              <w:snapToGrid w:val="0"/>
              <w:ind w:left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金箔含金量不低于98%，符合采购人要求</w:t>
            </w:r>
          </w:p>
        </w:tc>
      </w:tr>
      <w:tr w14:paraId="37E4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restart"/>
            <w:vAlign w:val="center"/>
          </w:tcPr>
          <w:p w14:paraId="5EC9469F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30" w:type="dxa"/>
            <w:vMerge w:val="restart"/>
            <w:vAlign w:val="center"/>
          </w:tcPr>
          <w:p w14:paraId="6B0744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背面贴金箔字和小型生态葬碑、壁葬贴金箔字及补金箔字</w:t>
            </w:r>
          </w:p>
        </w:tc>
        <w:tc>
          <w:tcPr>
            <w:tcW w:w="3092" w:type="dxa"/>
            <w:vAlign w:val="center"/>
          </w:tcPr>
          <w:p w14:paraId="5957ED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金箔字＜7厘米</w:t>
            </w:r>
          </w:p>
        </w:tc>
        <w:tc>
          <w:tcPr>
            <w:tcW w:w="1988" w:type="dxa"/>
            <w:vAlign w:val="center"/>
          </w:tcPr>
          <w:p w14:paraId="519D3808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7元/字</w:t>
            </w:r>
          </w:p>
        </w:tc>
        <w:tc>
          <w:tcPr>
            <w:tcW w:w="2362" w:type="dxa"/>
            <w:vAlign w:val="center"/>
          </w:tcPr>
          <w:p w14:paraId="27C8BF69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金箔含金量不低于98%，符合采购人要求</w:t>
            </w:r>
          </w:p>
        </w:tc>
      </w:tr>
      <w:tr w14:paraId="5D3B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  <w:vAlign w:val="center"/>
          </w:tcPr>
          <w:p w14:paraId="4270605C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52EA20F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092" w:type="dxa"/>
            <w:vAlign w:val="center"/>
          </w:tcPr>
          <w:p w14:paraId="2D2060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7厘米≤金箔字≤12厘米</w:t>
            </w:r>
          </w:p>
        </w:tc>
        <w:tc>
          <w:tcPr>
            <w:tcW w:w="1988" w:type="dxa"/>
            <w:vAlign w:val="center"/>
          </w:tcPr>
          <w:p w14:paraId="3B40040C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14元/字</w:t>
            </w:r>
          </w:p>
        </w:tc>
        <w:tc>
          <w:tcPr>
            <w:tcW w:w="2362" w:type="dxa"/>
            <w:vAlign w:val="center"/>
          </w:tcPr>
          <w:p w14:paraId="3DDDBF30">
            <w:pPr>
              <w:adjustRightInd w:val="0"/>
              <w:snapToGrid w:val="0"/>
              <w:ind w:right="6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金箔含金量不低于98%，符合采购人要求</w:t>
            </w:r>
          </w:p>
        </w:tc>
      </w:tr>
      <w:tr w14:paraId="2127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  <w:vAlign w:val="center"/>
          </w:tcPr>
          <w:p w14:paraId="4A4B9A00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1F640059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92" w:type="dxa"/>
            <w:vAlign w:val="center"/>
          </w:tcPr>
          <w:p w14:paraId="796D03F4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12厘米＜金箔字≤20厘米</w:t>
            </w:r>
          </w:p>
        </w:tc>
        <w:tc>
          <w:tcPr>
            <w:tcW w:w="1988" w:type="dxa"/>
            <w:vAlign w:val="center"/>
          </w:tcPr>
          <w:p w14:paraId="4EF83319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38元/字</w:t>
            </w:r>
          </w:p>
        </w:tc>
        <w:tc>
          <w:tcPr>
            <w:tcW w:w="2362" w:type="dxa"/>
            <w:vAlign w:val="center"/>
          </w:tcPr>
          <w:p w14:paraId="58F3021F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金箔含金量不低于98%，符合采购人要求</w:t>
            </w:r>
          </w:p>
        </w:tc>
      </w:tr>
      <w:tr w14:paraId="46CB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" w:type="dxa"/>
            <w:vMerge w:val="continue"/>
            <w:vAlign w:val="center"/>
          </w:tcPr>
          <w:p w14:paraId="0CA4D90D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3D564AC8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92" w:type="dxa"/>
            <w:vAlign w:val="center"/>
          </w:tcPr>
          <w:p w14:paraId="766E4AD2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金箔字＞20厘米</w:t>
            </w:r>
          </w:p>
        </w:tc>
        <w:tc>
          <w:tcPr>
            <w:tcW w:w="1988" w:type="dxa"/>
            <w:vAlign w:val="center"/>
          </w:tcPr>
          <w:p w14:paraId="6D3E134D">
            <w:pPr>
              <w:pStyle w:val="5"/>
              <w:snapToGrid w:val="0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90元/字</w:t>
            </w:r>
          </w:p>
        </w:tc>
        <w:tc>
          <w:tcPr>
            <w:tcW w:w="2362" w:type="dxa"/>
            <w:vAlign w:val="center"/>
          </w:tcPr>
          <w:p w14:paraId="0139B8CB">
            <w:pPr>
              <w:adjustRightInd w:val="0"/>
              <w:snapToGrid w:val="0"/>
              <w:ind w:right="6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金箔含金量不低于98%，符合采购人要求</w:t>
            </w:r>
          </w:p>
        </w:tc>
      </w:tr>
    </w:tbl>
    <w:p w14:paraId="4D95F6A4">
      <w:pPr>
        <w:pStyle w:val="5"/>
        <w:snapToGrid w:val="0"/>
        <w:spacing w:line="312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0202B27">
      <w:pPr>
        <w:pStyle w:val="5"/>
        <w:snapToGrid w:val="0"/>
        <w:spacing w:line="312" w:lineRule="auto"/>
        <w:ind w:left="0"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备注：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张集公墓全墓园均为节地生态葬碑，按金箔字数计算费用。</w:t>
      </w:r>
    </w:p>
    <w:p w14:paraId="478FA442">
      <w:pPr>
        <w:pStyle w:val="5"/>
        <w:snapToGrid w:val="0"/>
        <w:spacing w:line="312" w:lineRule="auto"/>
        <w:ind w:firstLine="957" w:firstLineChars="397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结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算时根据工作量及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优惠率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据实结算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24F99BC1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四、质量及服务要求：</w:t>
      </w:r>
    </w:p>
    <w:p w14:paraId="6780345B">
      <w:pPr>
        <w:pStyle w:val="5"/>
        <w:snapToGrid w:val="0"/>
        <w:spacing w:line="360" w:lineRule="auto"/>
        <w:ind w:left="0" w:right="0" w:firstLine="48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中标人自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收到刻碑完成后的墓碑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一周内完成贴金箔服务。</w:t>
      </w:r>
    </w:p>
    <w:p w14:paraId="5CA231C5">
      <w:pPr>
        <w:pStyle w:val="5"/>
        <w:snapToGrid w:val="0"/>
        <w:spacing w:line="360" w:lineRule="auto"/>
        <w:ind w:left="0" w:right="0" w:firstLine="48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2、墓碑贴金箔质量、工艺、服务及完工时间必须达到采购人要求，严禁使用不合格材料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一经发现，限期退场，不按要求退场的，采购人有权终止合同，并由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承担有关损失责任。</w:t>
      </w:r>
    </w:p>
    <w:p w14:paraId="0714DFCD">
      <w:pPr>
        <w:pStyle w:val="5"/>
        <w:snapToGrid w:val="0"/>
        <w:spacing w:line="360" w:lineRule="auto"/>
        <w:ind w:left="0" w:right="0" w:firstLine="48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3、墓碑碑文贴金箔要求金箔含金量不低于98%，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投标人中标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后，需向采购人承诺使用金箔的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品质符合采购人要求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，同时向采购人提供法定机构出具的有效检测报告。</w:t>
      </w:r>
    </w:p>
    <w:p w14:paraId="5B7AE0E9">
      <w:pPr>
        <w:pStyle w:val="5"/>
        <w:snapToGrid w:val="0"/>
        <w:spacing w:line="360" w:lineRule="auto"/>
        <w:ind w:left="0" w:right="0" w:firstLine="48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质保期：贴金箔项目质保期四年，含掉金、补金、褪色；退光质保期两年。质保期内发生的任何掉金、补金、褪色、退光等维修费用由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承担。</w:t>
      </w:r>
    </w:p>
    <w:p w14:paraId="21FB60F4">
      <w:pPr>
        <w:pStyle w:val="5"/>
        <w:snapToGrid w:val="0"/>
        <w:spacing w:line="360" w:lineRule="auto"/>
        <w:ind w:left="0" w:right="0" w:firstLine="48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售后服务要求：中标人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应按照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的要求确保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的质量，力争达到优良标准，未达标的及其保质期内出现的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属免费返工事项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应在接到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书面整改、返工通知之日起三个工作日内完成返工，否则视为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违约，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承诺应按合同乙方违约责任的承担条款第一项的规定执行。</w:t>
      </w:r>
    </w:p>
    <w:p w14:paraId="28F63884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五、验收要求：</w:t>
      </w:r>
    </w:p>
    <w:p w14:paraId="5F27007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完成加工工作后，应书面通知采购人予以验收，经验收合格的，由采购人指定的人员签发验收合格证明。</w:t>
      </w:r>
    </w:p>
    <w:p w14:paraId="676944DA">
      <w:pPr>
        <w:pStyle w:val="5"/>
        <w:snapToGrid w:val="0"/>
        <w:spacing w:line="360" w:lineRule="auto"/>
        <w:ind w:left="0" w:right="0" w:firstLine="0" w:firstLine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六、考核标准</w:t>
      </w:r>
    </w:p>
    <w:p w14:paraId="2B1D748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1、服务质量（20分）：非常好20分，较好20-15分，一般15-10分，差10-0分；</w:t>
      </w:r>
    </w:p>
    <w:p w14:paraId="63E641D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2、质量效果（20分）：非常好20分，较好20-15分，一般15-10分，差10-0分；</w:t>
      </w:r>
    </w:p>
    <w:p w14:paraId="7D72AD41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3、应急能力（20分）：非常好20分，较好20-15分，一般15-10分，差10-0分；</w:t>
      </w:r>
    </w:p>
    <w:p w14:paraId="10FF2C3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4、投诉事件（40分）：无投诉事件得40分，每发生一次投诉事件扣5分，扣完为止。</w:t>
      </w:r>
    </w:p>
    <w:p w14:paraId="34B927B9">
      <w:pPr>
        <w:pStyle w:val="5"/>
        <w:snapToGrid w:val="0"/>
        <w:spacing w:line="360" w:lineRule="auto"/>
        <w:ind w:left="0" w:right="0" w:firstLine="0" w:firstLineChars="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七、安全生产要求</w:t>
      </w:r>
    </w:p>
    <w:p w14:paraId="5A4A6BDC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1、建立、健全安全生产责任制； </w:t>
      </w:r>
    </w:p>
    <w:p w14:paraId="411DA170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2、组织制定本项目安全生产规章制度和操作规程； </w:t>
      </w:r>
    </w:p>
    <w:p w14:paraId="7123A7A1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3、保障本项目安全生产投入的有效实施； </w:t>
      </w:r>
    </w:p>
    <w:p w14:paraId="1FF1C63A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4、督促、检查本项目的安全生产工作，及时消除生产安全事故隐患；</w:t>
      </w:r>
    </w:p>
    <w:p w14:paraId="14A51169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5、组织制定并实施本项目的生产安全事故应急救援预案； </w:t>
      </w:r>
    </w:p>
    <w:p w14:paraId="72983702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6、及时、如实报告生产安全事故； </w:t>
      </w:r>
    </w:p>
    <w:p w14:paraId="4F272D39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7、组织制定并实施本项目安全生产教育和培训计划。</w:t>
      </w:r>
    </w:p>
    <w:p w14:paraId="6796B2EE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8、合同期内发生一切安全事故，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承担全部责任。事故责任自负。 </w:t>
      </w:r>
    </w:p>
    <w:p w14:paraId="0C3ABD50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八、其他要求</w:t>
      </w:r>
    </w:p>
    <w:p w14:paraId="48AB199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1、本项目不组织现场考察工作，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自行踏勘，费用自理。</w:t>
      </w:r>
    </w:p>
    <w:p w14:paraId="1E2FCD3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2、采购人不保证清单内容的全部实施，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按项目清单报价，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单价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包含单个项目完成的所有费用。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结算时根据工作量及中标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优惠率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据实结算。</w:t>
      </w:r>
    </w:p>
    <w:p w14:paraId="1B89B64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3、其他未尽事宜详见招标文件第六章《拟签订的合同文本》。</w:t>
      </w:r>
    </w:p>
    <w:p w14:paraId="3EE6150E">
      <w:pPr>
        <w:rPr>
          <w:rFonts w:hint="eastAsia" w:ascii="宋体" w:hAnsi="宋体" w:eastAsia="宋体" w:cs="宋体"/>
          <w:color w:val="auto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5674"/>
    <w:rsid w:val="0A577839"/>
    <w:rsid w:val="167A69CB"/>
    <w:rsid w:val="17557816"/>
    <w:rsid w:val="1D514831"/>
    <w:rsid w:val="2BCA7C68"/>
    <w:rsid w:val="2FCC0B29"/>
    <w:rsid w:val="335C5433"/>
    <w:rsid w:val="35D93B5E"/>
    <w:rsid w:val="4A2C5765"/>
    <w:rsid w:val="5254705D"/>
    <w:rsid w:val="5C1841A1"/>
    <w:rsid w:val="61ED0C1A"/>
    <w:rsid w:val="67615C48"/>
    <w:rsid w:val="701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default" w:ascii="Times New Roman" w:hAnsi="Times New Roman" w:eastAsia="宋体" w:cs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Block Text"/>
    <w:basedOn w:val="1"/>
    <w:qFormat/>
    <w:uiPriority w:val="0"/>
    <w:pPr>
      <w:ind w:left="256" w:right="6" w:firstLine="624"/>
    </w:pPr>
    <w:rPr>
      <w:rFonts w:eastAsia="仿宋"/>
      <w:sz w:val="28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9">
    <w:name w:val="列出段落1"/>
    <w:basedOn w:val="10"/>
    <w:qFormat/>
    <w:uiPriority w:val="0"/>
    <w:pPr>
      <w:ind w:firstLine="420"/>
    </w:p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11">
    <w:name w:val="正文11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12">
    <w:name w:val="文本块1"/>
    <w:basedOn w:val="10"/>
    <w:next w:val="13"/>
    <w:qFormat/>
    <w:uiPriority w:val="0"/>
    <w:pPr>
      <w:spacing w:after="120"/>
      <w:ind w:left="1440" w:right="1440"/>
    </w:pPr>
  </w:style>
  <w:style w:type="paragraph" w:customStyle="1" w:styleId="13">
    <w:name w:val="标题 41"/>
    <w:basedOn w:val="10"/>
    <w:next w:val="10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14">
    <w:name w:val="普通(网站)1"/>
    <w:basedOn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15">
    <w:name w:val="_Style 1"/>
    <w:basedOn w:val="1"/>
    <w:qFormat/>
    <w:uiPriority w:val="99"/>
    <w:pPr>
      <w:ind w:firstLine="420"/>
    </w:pPr>
    <w:rPr>
      <w:rFonts w:ascii="Cambria" w:hAnsi="Cambria"/>
      <w:sz w:val="24"/>
      <w:lang w:eastAsia="ja-JP"/>
    </w:rPr>
  </w:style>
  <w:style w:type="paragraph" w:customStyle="1" w:styleId="16">
    <w:name w:val="Normal Indent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1712</Words>
  <Characters>1822</Characters>
  <Lines>0</Lines>
  <Paragraphs>0</Paragraphs>
  <TotalTime>0</TotalTime>
  <ScaleCrop>false</ScaleCrop>
  <LinksUpToDate>false</LinksUpToDate>
  <CharactersWithSpaces>1831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2024-12-25T07:17:00Z</dcterms:created>
  <dc:creator>dell</dc:creator>
  <cp:lastModifiedBy>WPS_1660298400</cp:lastModifiedBy>
  <dcterms:modified xsi:type="dcterms:W3CDTF">2025-01-10T06:14:24Z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173D947BFBD543BFA78B38C41F5D63FE_12</vt:lpwstr>
  </property>
  <property fmtid="{D5CDD505-2E9C-101B-9397-08002B2CF9AE}" pid="4" name="KSOTemplateDocerSaveRecord">
    <vt:lpwstr>eyJoZGlkIjoiM2JlMDk0OTRhOWVhMDkwYWQ0NTgwMWY5OWNiMTE5ZWUiLCJ1c2VySWQiOiIxMzk4NzEwMTgxIn0=</vt:lpwstr>
  </property>
</Properties>
</file>