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8BFB4C">
      <w:pPr>
        <w:numPr>
          <w:ilvl w:val="0"/>
          <w:numId w:val="0"/>
        </w:numPr>
        <w:ind w:firstLine="480" w:firstLineChars="20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如有建议或意见，请以书面形式并加盖公章、注明联系人、联系方式，于2024年</w:t>
      </w: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rPr>
        <w:t>日17:00之前送至我单位，逾期不受理（如邮寄，2024年</w:t>
      </w: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rPr>
        <w:t>日17:00之后到达本公司的邮件将不再受理）。</w:t>
      </w:r>
      <w:bookmarkStart w:id="0" w:name="_GoBack"/>
      <w:bookmarkEnd w:id="0"/>
    </w:p>
    <w:p w14:paraId="627C23FA">
      <w:pPr>
        <w:spacing w:line="360" w:lineRule="auto"/>
        <w:jc w:val="center"/>
        <w:outlineLvl w:val="0"/>
        <w:rPr>
          <w:rFonts w:hint="eastAsia" w:ascii="宋体" w:hAnsi="宋体" w:eastAsia="宋体" w:cs="宋体"/>
          <w:b/>
          <w:sz w:val="32"/>
          <w:szCs w:val="32"/>
        </w:rPr>
      </w:pPr>
    </w:p>
    <w:p w14:paraId="4FFEF01B">
      <w:pPr>
        <w:spacing w:line="360" w:lineRule="auto"/>
        <w:jc w:val="center"/>
        <w:outlineLvl w:val="0"/>
        <w:rPr>
          <w:rFonts w:hint="eastAsia" w:ascii="宋体" w:hAnsi="宋体" w:eastAsia="宋体" w:cs="宋体"/>
          <w:b/>
          <w:sz w:val="32"/>
          <w:szCs w:val="32"/>
        </w:rPr>
      </w:pPr>
    </w:p>
    <w:p w14:paraId="7EF900D1">
      <w:pPr>
        <w:spacing w:line="360" w:lineRule="auto"/>
        <w:jc w:val="center"/>
        <w:outlineLvl w:val="0"/>
        <w:rPr>
          <w:rFonts w:hint="eastAsia" w:ascii="宋体" w:hAnsi="宋体" w:eastAsia="宋体" w:cs="宋体"/>
          <w:b/>
          <w:sz w:val="32"/>
          <w:szCs w:val="32"/>
        </w:rPr>
      </w:pPr>
    </w:p>
    <w:p w14:paraId="1EF68E75">
      <w:pPr>
        <w:spacing w:line="360" w:lineRule="auto"/>
        <w:jc w:val="center"/>
        <w:outlineLvl w:val="0"/>
        <w:rPr>
          <w:rFonts w:hint="eastAsia" w:ascii="宋体" w:hAnsi="宋体" w:eastAsia="宋体" w:cs="宋体"/>
          <w:b/>
          <w:sz w:val="32"/>
          <w:szCs w:val="32"/>
        </w:rPr>
      </w:pPr>
    </w:p>
    <w:p w14:paraId="0526840D">
      <w:pPr>
        <w:spacing w:line="360" w:lineRule="auto"/>
        <w:jc w:val="center"/>
        <w:outlineLvl w:val="0"/>
        <w:rPr>
          <w:rFonts w:hint="eastAsia" w:ascii="宋体" w:hAnsi="宋体" w:eastAsia="宋体" w:cs="宋体"/>
          <w:b/>
          <w:sz w:val="32"/>
          <w:szCs w:val="32"/>
        </w:rPr>
      </w:pPr>
    </w:p>
    <w:p w14:paraId="38CB1C55">
      <w:pPr>
        <w:spacing w:line="360" w:lineRule="auto"/>
        <w:jc w:val="center"/>
        <w:outlineLvl w:val="0"/>
        <w:rPr>
          <w:rFonts w:hint="eastAsia" w:ascii="宋体" w:hAnsi="宋体" w:eastAsia="宋体" w:cs="宋体"/>
          <w:b/>
          <w:sz w:val="32"/>
          <w:szCs w:val="32"/>
        </w:rPr>
      </w:pPr>
    </w:p>
    <w:p w14:paraId="0CCC2C0E">
      <w:pPr>
        <w:spacing w:line="360" w:lineRule="auto"/>
        <w:jc w:val="center"/>
        <w:outlineLvl w:val="0"/>
        <w:rPr>
          <w:rFonts w:hint="eastAsia" w:ascii="宋体" w:hAnsi="宋体" w:eastAsia="宋体" w:cs="宋体"/>
          <w:b/>
          <w:sz w:val="32"/>
          <w:szCs w:val="32"/>
        </w:rPr>
      </w:pPr>
    </w:p>
    <w:p w14:paraId="60AA3B15">
      <w:pPr>
        <w:spacing w:line="360" w:lineRule="auto"/>
        <w:jc w:val="center"/>
        <w:outlineLvl w:val="0"/>
        <w:rPr>
          <w:rFonts w:hint="eastAsia" w:ascii="宋体" w:hAnsi="宋体" w:eastAsia="宋体" w:cs="宋体"/>
          <w:b/>
          <w:sz w:val="32"/>
          <w:szCs w:val="32"/>
        </w:rPr>
      </w:pPr>
    </w:p>
    <w:p w14:paraId="05CC39AF">
      <w:pPr>
        <w:spacing w:line="360" w:lineRule="auto"/>
        <w:jc w:val="center"/>
        <w:outlineLvl w:val="0"/>
        <w:rPr>
          <w:rFonts w:hint="eastAsia" w:ascii="宋体" w:hAnsi="宋体" w:eastAsia="宋体" w:cs="宋体"/>
          <w:b/>
          <w:sz w:val="32"/>
          <w:szCs w:val="32"/>
        </w:rPr>
      </w:pPr>
    </w:p>
    <w:p w14:paraId="7DFF42AF">
      <w:pPr>
        <w:spacing w:line="360" w:lineRule="auto"/>
        <w:jc w:val="center"/>
        <w:outlineLvl w:val="0"/>
        <w:rPr>
          <w:rFonts w:hint="eastAsia" w:ascii="宋体" w:hAnsi="宋体" w:eastAsia="宋体" w:cs="宋体"/>
          <w:b/>
          <w:sz w:val="32"/>
          <w:szCs w:val="32"/>
        </w:rPr>
      </w:pPr>
    </w:p>
    <w:p w14:paraId="69E39214">
      <w:pPr>
        <w:spacing w:line="360" w:lineRule="auto"/>
        <w:jc w:val="center"/>
        <w:outlineLvl w:val="0"/>
        <w:rPr>
          <w:rFonts w:hint="eastAsia" w:ascii="宋体" w:hAnsi="宋体" w:eastAsia="宋体" w:cs="宋体"/>
          <w:b/>
          <w:sz w:val="32"/>
          <w:szCs w:val="32"/>
        </w:rPr>
      </w:pPr>
    </w:p>
    <w:p w14:paraId="12C39BA2">
      <w:pPr>
        <w:spacing w:line="360" w:lineRule="auto"/>
        <w:jc w:val="center"/>
        <w:outlineLvl w:val="0"/>
        <w:rPr>
          <w:rFonts w:hint="eastAsia" w:ascii="宋体" w:hAnsi="宋体" w:eastAsia="宋体" w:cs="宋体"/>
          <w:b/>
          <w:sz w:val="32"/>
          <w:szCs w:val="32"/>
        </w:rPr>
      </w:pPr>
    </w:p>
    <w:p w14:paraId="76BC338F">
      <w:pPr>
        <w:spacing w:line="360" w:lineRule="auto"/>
        <w:jc w:val="center"/>
        <w:outlineLvl w:val="0"/>
        <w:rPr>
          <w:rFonts w:hint="eastAsia" w:ascii="宋体" w:hAnsi="宋体" w:eastAsia="宋体" w:cs="宋体"/>
          <w:b/>
          <w:sz w:val="32"/>
          <w:szCs w:val="32"/>
        </w:rPr>
      </w:pPr>
    </w:p>
    <w:p w14:paraId="5DA4D434">
      <w:pPr>
        <w:spacing w:line="360" w:lineRule="auto"/>
        <w:jc w:val="center"/>
        <w:outlineLvl w:val="0"/>
        <w:rPr>
          <w:rFonts w:hint="eastAsia" w:ascii="宋体" w:hAnsi="宋体" w:eastAsia="宋体" w:cs="宋体"/>
          <w:b/>
          <w:sz w:val="32"/>
          <w:szCs w:val="32"/>
        </w:rPr>
      </w:pPr>
    </w:p>
    <w:p w14:paraId="452BF5FC">
      <w:pPr>
        <w:spacing w:line="360" w:lineRule="auto"/>
        <w:jc w:val="center"/>
        <w:outlineLvl w:val="0"/>
        <w:rPr>
          <w:rFonts w:hint="eastAsia" w:ascii="宋体" w:hAnsi="宋体" w:eastAsia="宋体" w:cs="宋体"/>
          <w:b/>
          <w:sz w:val="32"/>
          <w:szCs w:val="32"/>
        </w:rPr>
      </w:pPr>
    </w:p>
    <w:p w14:paraId="050DD278">
      <w:pPr>
        <w:spacing w:line="360" w:lineRule="auto"/>
        <w:jc w:val="center"/>
        <w:outlineLvl w:val="0"/>
        <w:rPr>
          <w:rFonts w:hint="eastAsia" w:ascii="宋体" w:hAnsi="宋体" w:eastAsia="宋体" w:cs="宋体"/>
          <w:b/>
          <w:sz w:val="32"/>
          <w:szCs w:val="32"/>
        </w:rPr>
      </w:pPr>
    </w:p>
    <w:p w14:paraId="1B0D00A1">
      <w:pPr>
        <w:spacing w:line="360" w:lineRule="auto"/>
        <w:jc w:val="center"/>
        <w:outlineLvl w:val="0"/>
        <w:rPr>
          <w:rFonts w:hint="eastAsia" w:ascii="宋体" w:hAnsi="宋体" w:eastAsia="宋体" w:cs="宋体"/>
          <w:b/>
          <w:sz w:val="32"/>
          <w:szCs w:val="32"/>
        </w:rPr>
      </w:pPr>
    </w:p>
    <w:p w14:paraId="1C3DC6D4">
      <w:pPr>
        <w:spacing w:line="360" w:lineRule="auto"/>
        <w:jc w:val="center"/>
        <w:outlineLvl w:val="0"/>
        <w:rPr>
          <w:rFonts w:hint="eastAsia" w:ascii="宋体" w:hAnsi="宋体" w:eastAsia="宋体" w:cs="宋体"/>
          <w:b/>
          <w:sz w:val="32"/>
          <w:szCs w:val="32"/>
        </w:rPr>
      </w:pPr>
    </w:p>
    <w:p w14:paraId="7EAA5727">
      <w:pPr>
        <w:spacing w:line="360" w:lineRule="auto"/>
        <w:jc w:val="center"/>
        <w:outlineLvl w:val="0"/>
        <w:rPr>
          <w:rFonts w:hint="eastAsia" w:ascii="宋体" w:hAnsi="宋体" w:eastAsia="宋体" w:cs="宋体"/>
          <w:b/>
          <w:sz w:val="32"/>
          <w:szCs w:val="32"/>
        </w:rPr>
      </w:pPr>
    </w:p>
    <w:p w14:paraId="31C15005">
      <w:pPr>
        <w:spacing w:line="360" w:lineRule="auto"/>
        <w:jc w:val="center"/>
        <w:outlineLvl w:val="0"/>
        <w:rPr>
          <w:rFonts w:hint="eastAsia" w:ascii="宋体" w:hAnsi="宋体" w:eastAsia="宋体" w:cs="宋体"/>
          <w:b/>
          <w:sz w:val="32"/>
          <w:szCs w:val="32"/>
        </w:rPr>
      </w:pPr>
    </w:p>
    <w:p w14:paraId="357F5C0A">
      <w:pPr>
        <w:spacing w:line="360" w:lineRule="auto"/>
        <w:jc w:val="center"/>
        <w:outlineLvl w:val="0"/>
        <w:rPr>
          <w:rFonts w:hint="eastAsia" w:ascii="宋体" w:hAnsi="宋体" w:eastAsia="宋体" w:cs="宋体"/>
          <w:b/>
          <w:sz w:val="32"/>
          <w:szCs w:val="32"/>
        </w:rPr>
      </w:pPr>
    </w:p>
    <w:p w14:paraId="27F68130">
      <w:pPr>
        <w:spacing w:line="360" w:lineRule="auto"/>
        <w:jc w:val="center"/>
        <w:outlineLvl w:val="0"/>
        <w:rPr>
          <w:rFonts w:hint="eastAsia" w:ascii="宋体" w:hAnsi="宋体" w:eastAsia="宋体" w:cs="宋体"/>
          <w:b/>
          <w:color w:val="auto"/>
          <w:sz w:val="28"/>
          <w:szCs w:val="28"/>
        </w:rPr>
      </w:pPr>
      <w:r>
        <w:rPr>
          <w:rFonts w:hint="eastAsia" w:ascii="宋体" w:hAnsi="宋体" w:eastAsia="宋体" w:cs="宋体"/>
          <w:b/>
          <w:sz w:val="32"/>
          <w:szCs w:val="32"/>
        </w:rPr>
        <w:t>采购需求</w:t>
      </w:r>
    </w:p>
    <w:p w14:paraId="1881FDE1">
      <w:pPr>
        <w:spacing w:line="360" w:lineRule="auto"/>
        <w:outlineLvl w:val="0"/>
        <w:rPr>
          <w:rFonts w:hint="eastAsia" w:ascii="宋体" w:hAnsi="宋体" w:eastAsia="宋体" w:cs="宋体"/>
          <w:b/>
          <w:color w:val="auto"/>
          <w:sz w:val="28"/>
          <w:szCs w:val="28"/>
        </w:rPr>
      </w:pPr>
      <w:r>
        <w:rPr>
          <w:rFonts w:hint="eastAsia" w:ascii="宋体" w:hAnsi="宋体" w:eastAsia="宋体" w:cs="宋体"/>
          <w:b/>
          <w:color w:val="auto"/>
          <w:sz w:val="28"/>
          <w:szCs w:val="28"/>
        </w:rPr>
        <w:t>本项目不接受超过</w:t>
      </w:r>
      <w:r>
        <w:rPr>
          <w:rFonts w:hint="eastAsia" w:ascii="宋体" w:hAnsi="宋体" w:eastAsia="宋体" w:cs="宋体"/>
          <w:b/>
          <w:bCs/>
          <w:color w:val="auto"/>
          <w:sz w:val="28"/>
          <w:szCs w:val="28"/>
        </w:rPr>
        <w:t>人民币</w:t>
      </w:r>
      <w:r>
        <w:rPr>
          <w:rFonts w:hint="eastAsia" w:ascii="宋体" w:hAnsi="宋体" w:cs="宋体"/>
          <w:b/>
          <w:color w:val="auto"/>
          <w:sz w:val="28"/>
          <w:szCs w:val="28"/>
          <w:u w:val="single"/>
          <w:lang w:eastAsia="zh-CN"/>
        </w:rPr>
        <w:t>393.40万元</w:t>
      </w:r>
      <w:r>
        <w:rPr>
          <w:rFonts w:hint="eastAsia" w:ascii="宋体" w:hAnsi="宋体" w:eastAsia="宋体" w:cs="宋体"/>
          <w:b/>
          <w:color w:val="auto"/>
          <w:sz w:val="28"/>
          <w:szCs w:val="28"/>
        </w:rPr>
        <w:t>（采购项目预算金额）的投标报价。</w:t>
      </w:r>
    </w:p>
    <w:p w14:paraId="2EF5081C">
      <w:pPr>
        <w:spacing w:line="360"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二、项目内容：</w:t>
      </w:r>
    </w:p>
    <w:p w14:paraId="41327347">
      <w:pPr>
        <w:spacing w:line="360" w:lineRule="auto"/>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1、实施内容：</w:t>
      </w:r>
    </w:p>
    <w:p w14:paraId="140CFCB7">
      <w:pPr>
        <w:spacing w:line="360" w:lineRule="auto"/>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中标人负责提供市区（含铜山、贾汪）范围内包含道路监控在内的节点至徐州市公安局中心节点数据电路648条，并负责提供相关传输设备用于承载以上电路。</w:t>
      </w:r>
    </w:p>
    <w:p w14:paraId="72936FBA">
      <w:pPr>
        <w:spacing w:line="360" w:lineRule="auto"/>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2、电路要求：</w:t>
      </w:r>
    </w:p>
    <w:tbl>
      <w:tblPr>
        <w:tblStyle w:val="4"/>
        <w:tblW w:w="9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2"/>
        <w:gridCol w:w="2659"/>
        <w:gridCol w:w="3985"/>
      </w:tblGrid>
      <w:tr w14:paraId="0C916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82" w:type="dxa"/>
            <w:vAlign w:val="center"/>
          </w:tcPr>
          <w:p w14:paraId="34149B4E">
            <w:pPr>
              <w:jc w:val="center"/>
              <w:rPr>
                <w:rFonts w:hint="eastAsia" w:ascii="宋体" w:hAnsi="宋体" w:eastAsia="宋体" w:cs="宋体"/>
                <w:b/>
                <w:sz w:val="28"/>
                <w:szCs w:val="28"/>
              </w:rPr>
            </w:pPr>
            <w:r>
              <w:rPr>
                <w:rFonts w:hint="eastAsia" w:ascii="宋体" w:hAnsi="宋体" w:eastAsia="宋体" w:cs="宋体"/>
                <w:b/>
                <w:sz w:val="28"/>
                <w:szCs w:val="28"/>
              </w:rPr>
              <w:t>项目</w:t>
            </w:r>
          </w:p>
        </w:tc>
        <w:tc>
          <w:tcPr>
            <w:tcW w:w="6644" w:type="dxa"/>
            <w:gridSpan w:val="2"/>
            <w:vAlign w:val="center"/>
          </w:tcPr>
          <w:p w14:paraId="570923D3">
            <w:pPr>
              <w:ind w:firstLine="480"/>
              <w:jc w:val="center"/>
              <w:rPr>
                <w:rFonts w:hint="eastAsia" w:ascii="宋体" w:hAnsi="宋体" w:eastAsia="宋体" w:cs="宋体"/>
                <w:b/>
                <w:sz w:val="28"/>
                <w:szCs w:val="28"/>
              </w:rPr>
            </w:pPr>
            <w:r>
              <w:rPr>
                <w:rFonts w:hint="eastAsia" w:ascii="宋体" w:hAnsi="宋体" w:eastAsia="宋体" w:cs="宋体"/>
                <w:b/>
                <w:sz w:val="28"/>
                <w:szCs w:val="28"/>
              </w:rPr>
              <w:t>建设需求</w:t>
            </w:r>
          </w:p>
        </w:tc>
      </w:tr>
      <w:tr w14:paraId="09A01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82" w:type="dxa"/>
            <w:vAlign w:val="center"/>
          </w:tcPr>
          <w:p w14:paraId="7FE7B684">
            <w:pPr>
              <w:jc w:val="center"/>
              <w:rPr>
                <w:rFonts w:hint="eastAsia" w:ascii="宋体" w:hAnsi="宋体" w:eastAsia="宋体" w:cs="宋体"/>
                <w:bCs/>
                <w:sz w:val="28"/>
                <w:szCs w:val="28"/>
              </w:rPr>
            </w:pPr>
            <w:r>
              <w:rPr>
                <w:rFonts w:hint="eastAsia" w:ascii="宋体" w:hAnsi="宋体" w:eastAsia="宋体" w:cs="宋体"/>
                <w:bCs/>
                <w:sz w:val="28"/>
                <w:szCs w:val="28"/>
              </w:rPr>
              <w:t>电路类型要求</w:t>
            </w:r>
          </w:p>
        </w:tc>
        <w:tc>
          <w:tcPr>
            <w:tcW w:w="6644" w:type="dxa"/>
            <w:gridSpan w:val="2"/>
          </w:tcPr>
          <w:p w14:paraId="594CB851">
            <w:pPr>
              <w:rPr>
                <w:rFonts w:hint="eastAsia" w:ascii="宋体" w:hAnsi="宋体" w:eastAsia="宋体" w:cs="宋体"/>
                <w:bCs/>
                <w:sz w:val="28"/>
                <w:szCs w:val="28"/>
              </w:rPr>
            </w:pPr>
            <w:r>
              <w:rPr>
                <w:rFonts w:hint="eastAsia" w:ascii="宋体" w:hAnsi="宋体" w:eastAsia="宋体" w:cs="宋体"/>
                <w:bCs/>
                <w:sz w:val="28"/>
                <w:szCs w:val="28"/>
              </w:rPr>
              <w:t>根据采购人需求进行提供。</w:t>
            </w:r>
          </w:p>
        </w:tc>
      </w:tr>
      <w:tr w14:paraId="15E35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482" w:type="dxa"/>
            <w:vMerge w:val="restart"/>
            <w:vAlign w:val="center"/>
          </w:tcPr>
          <w:p w14:paraId="3AE341EB">
            <w:pPr>
              <w:jc w:val="center"/>
              <w:rPr>
                <w:rFonts w:hint="eastAsia" w:ascii="宋体" w:hAnsi="宋体" w:eastAsia="宋体" w:cs="宋体"/>
                <w:bCs/>
                <w:sz w:val="28"/>
                <w:szCs w:val="28"/>
              </w:rPr>
            </w:pPr>
            <w:r>
              <w:rPr>
                <w:rFonts w:hint="eastAsia" w:ascii="宋体" w:hAnsi="宋体" w:eastAsia="宋体" w:cs="宋体"/>
                <w:bCs/>
                <w:sz w:val="28"/>
                <w:szCs w:val="28"/>
              </w:rPr>
              <w:t>带宽要求</w:t>
            </w:r>
          </w:p>
        </w:tc>
        <w:tc>
          <w:tcPr>
            <w:tcW w:w="2659" w:type="dxa"/>
          </w:tcPr>
          <w:p w14:paraId="7D1CCD66">
            <w:pPr>
              <w:rPr>
                <w:rFonts w:hint="eastAsia" w:ascii="宋体" w:hAnsi="宋体" w:eastAsia="宋体" w:cs="宋体"/>
                <w:bCs/>
                <w:sz w:val="28"/>
                <w:szCs w:val="28"/>
              </w:rPr>
            </w:pPr>
            <w:r>
              <w:rPr>
                <w:rFonts w:hint="eastAsia" w:ascii="宋体" w:hAnsi="宋体" w:eastAsia="宋体" w:cs="宋体"/>
                <w:bCs/>
                <w:sz w:val="28"/>
                <w:szCs w:val="28"/>
              </w:rPr>
              <w:t>数据专线</w:t>
            </w:r>
          </w:p>
        </w:tc>
        <w:tc>
          <w:tcPr>
            <w:tcW w:w="3985" w:type="dxa"/>
          </w:tcPr>
          <w:p w14:paraId="60EBCBAE">
            <w:pPr>
              <w:rPr>
                <w:rFonts w:hint="eastAsia" w:ascii="宋体" w:hAnsi="宋体" w:eastAsia="宋体" w:cs="宋体"/>
                <w:bCs/>
                <w:sz w:val="28"/>
                <w:szCs w:val="28"/>
              </w:rPr>
            </w:pPr>
            <w:r>
              <w:rPr>
                <w:rFonts w:hint="eastAsia" w:ascii="宋体" w:hAnsi="宋体" w:eastAsia="宋体" w:cs="宋体"/>
                <w:bCs/>
                <w:sz w:val="28"/>
                <w:szCs w:val="28"/>
              </w:rPr>
              <w:t>100M带宽，620条</w:t>
            </w:r>
          </w:p>
        </w:tc>
      </w:tr>
      <w:tr w14:paraId="4C63F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482" w:type="dxa"/>
            <w:vMerge w:val="continue"/>
            <w:vAlign w:val="center"/>
          </w:tcPr>
          <w:p w14:paraId="5702AD45">
            <w:pPr>
              <w:jc w:val="center"/>
              <w:rPr>
                <w:rFonts w:hint="eastAsia" w:ascii="宋体" w:hAnsi="宋体" w:eastAsia="宋体" w:cs="宋体"/>
                <w:bCs/>
                <w:sz w:val="28"/>
                <w:szCs w:val="28"/>
              </w:rPr>
            </w:pPr>
          </w:p>
        </w:tc>
        <w:tc>
          <w:tcPr>
            <w:tcW w:w="2659" w:type="dxa"/>
          </w:tcPr>
          <w:p w14:paraId="18344CC8">
            <w:pPr>
              <w:rPr>
                <w:rFonts w:hint="eastAsia" w:ascii="宋体" w:hAnsi="宋体" w:eastAsia="宋体" w:cs="宋体"/>
                <w:bCs/>
                <w:sz w:val="28"/>
                <w:szCs w:val="28"/>
              </w:rPr>
            </w:pPr>
            <w:r>
              <w:rPr>
                <w:rFonts w:hint="eastAsia" w:ascii="宋体" w:hAnsi="宋体" w:eastAsia="宋体" w:cs="宋体"/>
                <w:bCs/>
                <w:sz w:val="28"/>
                <w:szCs w:val="28"/>
              </w:rPr>
              <w:t>骨干数据专线</w:t>
            </w:r>
          </w:p>
        </w:tc>
        <w:tc>
          <w:tcPr>
            <w:tcW w:w="3985" w:type="dxa"/>
          </w:tcPr>
          <w:p w14:paraId="6B9C8D1D">
            <w:pPr>
              <w:rPr>
                <w:rFonts w:hint="eastAsia" w:ascii="宋体" w:hAnsi="宋体" w:eastAsia="宋体" w:cs="宋体"/>
                <w:bCs/>
                <w:sz w:val="28"/>
                <w:szCs w:val="28"/>
              </w:rPr>
            </w:pPr>
            <w:r>
              <w:rPr>
                <w:rFonts w:hint="eastAsia" w:ascii="宋体" w:hAnsi="宋体" w:eastAsia="宋体" w:cs="宋体"/>
                <w:bCs/>
                <w:sz w:val="28"/>
                <w:szCs w:val="28"/>
              </w:rPr>
              <w:t>1000M带宽，9条</w:t>
            </w:r>
          </w:p>
        </w:tc>
      </w:tr>
      <w:tr w14:paraId="47CD5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482" w:type="dxa"/>
            <w:vMerge w:val="continue"/>
            <w:vAlign w:val="center"/>
          </w:tcPr>
          <w:p w14:paraId="37FCCDD7">
            <w:pPr>
              <w:jc w:val="center"/>
              <w:rPr>
                <w:rFonts w:hint="eastAsia" w:ascii="宋体" w:hAnsi="宋体" w:eastAsia="宋体" w:cs="宋体"/>
                <w:bCs/>
                <w:sz w:val="28"/>
                <w:szCs w:val="28"/>
              </w:rPr>
            </w:pPr>
          </w:p>
        </w:tc>
        <w:tc>
          <w:tcPr>
            <w:tcW w:w="2659" w:type="dxa"/>
          </w:tcPr>
          <w:p w14:paraId="118F474D">
            <w:pPr>
              <w:rPr>
                <w:rFonts w:hint="eastAsia" w:ascii="宋体" w:hAnsi="宋体" w:eastAsia="宋体" w:cs="宋体"/>
                <w:bCs/>
                <w:sz w:val="28"/>
                <w:szCs w:val="28"/>
              </w:rPr>
            </w:pPr>
            <w:r>
              <w:rPr>
                <w:rFonts w:hint="eastAsia" w:ascii="宋体" w:hAnsi="宋体" w:eastAsia="宋体" w:cs="宋体"/>
                <w:bCs/>
                <w:sz w:val="28"/>
                <w:szCs w:val="28"/>
              </w:rPr>
              <w:t>长途数据专线</w:t>
            </w:r>
          </w:p>
        </w:tc>
        <w:tc>
          <w:tcPr>
            <w:tcW w:w="3985" w:type="dxa"/>
          </w:tcPr>
          <w:p w14:paraId="2CD4F27D">
            <w:pPr>
              <w:rPr>
                <w:rFonts w:hint="eastAsia" w:ascii="宋体" w:hAnsi="宋体" w:eastAsia="宋体" w:cs="宋体"/>
                <w:bCs/>
                <w:sz w:val="28"/>
                <w:szCs w:val="28"/>
              </w:rPr>
            </w:pPr>
            <w:r>
              <w:rPr>
                <w:rFonts w:hint="eastAsia" w:ascii="宋体" w:hAnsi="宋体" w:eastAsia="宋体" w:cs="宋体"/>
                <w:bCs/>
                <w:sz w:val="28"/>
                <w:szCs w:val="28"/>
              </w:rPr>
              <w:t>2M带宽，1条</w:t>
            </w:r>
          </w:p>
        </w:tc>
      </w:tr>
      <w:tr w14:paraId="707E2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482" w:type="dxa"/>
            <w:vMerge w:val="continue"/>
            <w:vAlign w:val="center"/>
          </w:tcPr>
          <w:p w14:paraId="701B2728">
            <w:pPr>
              <w:jc w:val="center"/>
              <w:rPr>
                <w:rFonts w:hint="eastAsia" w:ascii="宋体" w:hAnsi="宋体" w:eastAsia="宋体" w:cs="宋体"/>
                <w:bCs/>
                <w:sz w:val="28"/>
                <w:szCs w:val="28"/>
              </w:rPr>
            </w:pPr>
          </w:p>
        </w:tc>
        <w:tc>
          <w:tcPr>
            <w:tcW w:w="2659" w:type="dxa"/>
          </w:tcPr>
          <w:p w14:paraId="2B2B750D">
            <w:pPr>
              <w:rPr>
                <w:rFonts w:hint="eastAsia" w:ascii="宋体" w:hAnsi="宋体" w:eastAsia="宋体" w:cs="宋体"/>
                <w:bCs/>
                <w:sz w:val="28"/>
                <w:szCs w:val="28"/>
              </w:rPr>
            </w:pPr>
            <w:r>
              <w:rPr>
                <w:rFonts w:hint="eastAsia" w:ascii="宋体" w:hAnsi="宋体" w:eastAsia="宋体" w:cs="宋体"/>
                <w:bCs/>
                <w:sz w:val="28"/>
                <w:szCs w:val="28"/>
              </w:rPr>
              <w:t>裸纤</w:t>
            </w:r>
          </w:p>
        </w:tc>
        <w:tc>
          <w:tcPr>
            <w:tcW w:w="3985" w:type="dxa"/>
          </w:tcPr>
          <w:p w14:paraId="4C437420">
            <w:pPr>
              <w:rPr>
                <w:rFonts w:hint="eastAsia" w:ascii="宋体" w:hAnsi="宋体" w:eastAsia="宋体" w:cs="宋体"/>
                <w:bCs/>
                <w:sz w:val="28"/>
                <w:szCs w:val="28"/>
              </w:rPr>
            </w:pPr>
            <w:r>
              <w:rPr>
                <w:rFonts w:hint="eastAsia" w:ascii="宋体" w:hAnsi="宋体" w:eastAsia="宋体" w:cs="宋体"/>
                <w:bCs/>
                <w:sz w:val="28"/>
                <w:szCs w:val="28"/>
              </w:rPr>
              <w:t>9条</w:t>
            </w:r>
          </w:p>
        </w:tc>
      </w:tr>
      <w:tr w14:paraId="4448E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482" w:type="dxa"/>
            <w:vMerge w:val="continue"/>
            <w:vAlign w:val="center"/>
          </w:tcPr>
          <w:p w14:paraId="4327A673">
            <w:pPr>
              <w:jc w:val="center"/>
              <w:rPr>
                <w:rFonts w:hint="eastAsia" w:ascii="宋体" w:hAnsi="宋体" w:eastAsia="宋体" w:cs="宋体"/>
                <w:bCs/>
                <w:sz w:val="28"/>
                <w:szCs w:val="28"/>
              </w:rPr>
            </w:pPr>
          </w:p>
        </w:tc>
        <w:tc>
          <w:tcPr>
            <w:tcW w:w="2659" w:type="dxa"/>
          </w:tcPr>
          <w:p w14:paraId="6D1EE78C">
            <w:pPr>
              <w:rPr>
                <w:rFonts w:hint="eastAsia" w:ascii="宋体" w:hAnsi="宋体" w:eastAsia="宋体" w:cs="宋体"/>
                <w:bCs/>
                <w:sz w:val="28"/>
                <w:szCs w:val="28"/>
              </w:rPr>
            </w:pPr>
            <w:r>
              <w:rPr>
                <w:rFonts w:hint="eastAsia" w:ascii="宋体" w:hAnsi="宋体" w:eastAsia="宋体" w:cs="宋体"/>
                <w:bCs/>
                <w:sz w:val="28"/>
                <w:szCs w:val="28"/>
              </w:rPr>
              <w:t>互联网商务快线</w:t>
            </w:r>
          </w:p>
        </w:tc>
        <w:tc>
          <w:tcPr>
            <w:tcW w:w="3985" w:type="dxa"/>
          </w:tcPr>
          <w:p w14:paraId="5D060D78">
            <w:pPr>
              <w:rPr>
                <w:rFonts w:hint="eastAsia" w:ascii="宋体" w:hAnsi="宋体" w:eastAsia="宋体" w:cs="宋体"/>
                <w:bCs/>
                <w:sz w:val="28"/>
                <w:szCs w:val="28"/>
              </w:rPr>
            </w:pPr>
            <w:r>
              <w:rPr>
                <w:rFonts w:hint="eastAsia" w:ascii="宋体" w:hAnsi="宋体" w:eastAsia="宋体" w:cs="宋体"/>
                <w:bCs/>
                <w:sz w:val="28"/>
                <w:szCs w:val="28"/>
              </w:rPr>
              <w:t>500M带宽，1条</w:t>
            </w:r>
          </w:p>
        </w:tc>
      </w:tr>
      <w:tr w14:paraId="50B98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482" w:type="dxa"/>
            <w:vMerge w:val="continue"/>
            <w:vAlign w:val="center"/>
          </w:tcPr>
          <w:p w14:paraId="5E53FA7F">
            <w:pPr>
              <w:jc w:val="center"/>
              <w:rPr>
                <w:rFonts w:hint="eastAsia" w:ascii="宋体" w:hAnsi="宋体" w:eastAsia="宋体" w:cs="宋体"/>
                <w:bCs/>
                <w:sz w:val="28"/>
                <w:szCs w:val="28"/>
              </w:rPr>
            </w:pPr>
          </w:p>
        </w:tc>
        <w:tc>
          <w:tcPr>
            <w:tcW w:w="2659" w:type="dxa"/>
          </w:tcPr>
          <w:p w14:paraId="1C43785D">
            <w:pPr>
              <w:rPr>
                <w:rFonts w:hint="eastAsia" w:ascii="宋体" w:hAnsi="宋体" w:eastAsia="宋体" w:cs="宋体"/>
                <w:bCs/>
                <w:sz w:val="28"/>
                <w:szCs w:val="28"/>
              </w:rPr>
            </w:pPr>
            <w:r>
              <w:rPr>
                <w:rFonts w:hint="eastAsia" w:ascii="宋体" w:hAnsi="宋体" w:eastAsia="宋体" w:cs="宋体"/>
                <w:bCs/>
                <w:sz w:val="28"/>
                <w:szCs w:val="28"/>
              </w:rPr>
              <w:t>互联网商务专线</w:t>
            </w:r>
          </w:p>
        </w:tc>
        <w:tc>
          <w:tcPr>
            <w:tcW w:w="3985" w:type="dxa"/>
          </w:tcPr>
          <w:p w14:paraId="5918CF75">
            <w:pPr>
              <w:rPr>
                <w:rFonts w:hint="eastAsia" w:ascii="宋体" w:hAnsi="宋体" w:eastAsia="宋体" w:cs="宋体"/>
                <w:bCs/>
                <w:sz w:val="28"/>
                <w:szCs w:val="28"/>
              </w:rPr>
            </w:pPr>
            <w:r>
              <w:rPr>
                <w:rFonts w:hint="eastAsia" w:ascii="宋体" w:hAnsi="宋体" w:eastAsia="宋体" w:cs="宋体"/>
                <w:bCs/>
                <w:sz w:val="28"/>
                <w:szCs w:val="28"/>
              </w:rPr>
              <w:t>200M带宽，2条</w:t>
            </w:r>
          </w:p>
        </w:tc>
      </w:tr>
      <w:tr w14:paraId="4E381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482" w:type="dxa"/>
            <w:vMerge w:val="continue"/>
            <w:vAlign w:val="center"/>
          </w:tcPr>
          <w:p w14:paraId="028194B0">
            <w:pPr>
              <w:jc w:val="center"/>
              <w:rPr>
                <w:rFonts w:hint="eastAsia" w:ascii="宋体" w:hAnsi="宋体" w:eastAsia="宋体" w:cs="宋体"/>
                <w:bCs/>
                <w:sz w:val="28"/>
                <w:szCs w:val="28"/>
              </w:rPr>
            </w:pPr>
          </w:p>
        </w:tc>
        <w:tc>
          <w:tcPr>
            <w:tcW w:w="2659" w:type="dxa"/>
          </w:tcPr>
          <w:p w14:paraId="422F1B9A">
            <w:pPr>
              <w:rPr>
                <w:rFonts w:hint="eastAsia" w:ascii="宋体" w:hAnsi="宋体" w:eastAsia="宋体" w:cs="宋体"/>
                <w:bCs/>
                <w:sz w:val="28"/>
                <w:szCs w:val="28"/>
              </w:rPr>
            </w:pPr>
            <w:r>
              <w:rPr>
                <w:rFonts w:hint="eastAsia" w:ascii="宋体" w:hAnsi="宋体" w:eastAsia="宋体" w:cs="宋体"/>
                <w:bCs/>
                <w:sz w:val="28"/>
                <w:szCs w:val="28"/>
              </w:rPr>
              <w:t>互联网专线</w:t>
            </w:r>
          </w:p>
        </w:tc>
        <w:tc>
          <w:tcPr>
            <w:tcW w:w="3985" w:type="dxa"/>
          </w:tcPr>
          <w:p w14:paraId="6BD849E5">
            <w:pPr>
              <w:rPr>
                <w:rFonts w:hint="eastAsia" w:ascii="宋体" w:hAnsi="宋体" w:eastAsia="宋体" w:cs="宋体"/>
                <w:bCs/>
                <w:sz w:val="28"/>
                <w:szCs w:val="28"/>
              </w:rPr>
            </w:pPr>
            <w:r>
              <w:rPr>
                <w:rFonts w:hint="eastAsia" w:ascii="宋体" w:hAnsi="宋体" w:eastAsia="宋体" w:cs="宋体"/>
                <w:bCs/>
                <w:sz w:val="28"/>
                <w:szCs w:val="28"/>
              </w:rPr>
              <w:t>50M带宽，1条</w:t>
            </w:r>
          </w:p>
        </w:tc>
      </w:tr>
      <w:tr w14:paraId="34B5C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482" w:type="dxa"/>
            <w:vMerge w:val="continue"/>
            <w:vAlign w:val="center"/>
          </w:tcPr>
          <w:p w14:paraId="00F629AE">
            <w:pPr>
              <w:jc w:val="center"/>
              <w:rPr>
                <w:rFonts w:hint="eastAsia" w:ascii="宋体" w:hAnsi="宋体" w:eastAsia="宋体" w:cs="宋体"/>
                <w:bCs/>
                <w:sz w:val="28"/>
                <w:szCs w:val="28"/>
              </w:rPr>
            </w:pPr>
          </w:p>
        </w:tc>
        <w:tc>
          <w:tcPr>
            <w:tcW w:w="2659" w:type="dxa"/>
          </w:tcPr>
          <w:p w14:paraId="22E5A6B5">
            <w:pPr>
              <w:rPr>
                <w:rFonts w:hint="eastAsia" w:ascii="宋体" w:hAnsi="宋体" w:eastAsia="宋体" w:cs="宋体"/>
                <w:bCs/>
                <w:sz w:val="28"/>
                <w:szCs w:val="28"/>
              </w:rPr>
            </w:pPr>
            <w:r>
              <w:rPr>
                <w:rFonts w:hint="eastAsia" w:ascii="宋体" w:hAnsi="宋体" w:eastAsia="宋体" w:cs="宋体"/>
                <w:bCs/>
                <w:sz w:val="28"/>
                <w:szCs w:val="28"/>
              </w:rPr>
              <w:t>互联网专线</w:t>
            </w:r>
          </w:p>
        </w:tc>
        <w:tc>
          <w:tcPr>
            <w:tcW w:w="3985" w:type="dxa"/>
          </w:tcPr>
          <w:p w14:paraId="62E5DF0B">
            <w:pPr>
              <w:rPr>
                <w:rFonts w:hint="eastAsia" w:ascii="宋体" w:hAnsi="宋体" w:eastAsia="宋体" w:cs="宋体"/>
                <w:bCs/>
                <w:sz w:val="28"/>
                <w:szCs w:val="28"/>
              </w:rPr>
            </w:pPr>
            <w:r>
              <w:rPr>
                <w:rFonts w:hint="eastAsia" w:ascii="宋体" w:hAnsi="宋体" w:eastAsia="宋体" w:cs="宋体"/>
                <w:bCs/>
                <w:sz w:val="28"/>
                <w:szCs w:val="28"/>
              </w:rPr>
              <w:t>100M带宽，3条</w:t>
            </w:r>
          </w:p>
        </w:tc>
      </w:tr>
      <w:tr w14:paraId="55A63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482" w:type="dxa"/>
            <w:vMerge w:val="continue"/>
            <w:vAlign w:val="center"/>
          </w:tcPr>
          <w:p w14:paraId="4405BF34">
            <w:pPr>
              <w:jc w:val="center"/>
              <w:rPr>
                <w:rFonts w:hint="eastAsia" w:ascii="宋体" w:hAnsi="宋体" w:eastAsia="宋体" w:cs="宋体"/>
                <w:bCs/>
                <w:sz w:val="28"/>
                <w:szCs w:val="28"/>
              </w:rPr>
            </w:pPr>
          </w:p>
        </w:tc>
        <w:tc>
          <w:tcPr>
            <w:tcW w:w="2659" w:type="dxa"/>
          </w:tcPr>
          <w:p w14:paraId="6F004455">
            <w:pPr>
              <w:rPr>
                <w:rFonts w:hint="eastAsia" w:ascii="宋体" w:hAnsi="宋体" w:eastAsia="宋体" w:cs="宋体"/>
                <w:bCs/>
                <w:sz w:val="28"/>
                <w:szCs w:val="28"/>
              </w:rPr>
            </w:pPr>
            <w:r>
              <w:rPr>
                <w:rFonts w:hint="eastAsia" w:ascii="宋体" w:hAnsi="宋体" w:eastAsia="宋体" w:cs="宋体"/>
                <w:bCs/>
                <w:sz w:val="28"/>
                <w:szCs w:val="28"/>
              </w:rPr>
              <w:t>互联网专线</w:t>
            </w:r>
          </w:p>
        </w:tc>
        <w:tc>
          <w:tcPr>
            <w:tcW w:w="3985" w:type="dxa"/>
          </w:tcPr>
          <w:p w14:paraId="65FA5F92">
            <w:pPr>
              <w:rPr>
                <w:rFonts w:hint="eastAsia" w:ascii="宋体" w:hAnsi="宋体" w:eastAsia="宋体" w:cs="宋体"/>
                <w:bCs/>
                <w:sz w:val="28"/>
                <w:szCs w:val="28"/>
              </w:rPr>
            </w:pPr>
            <w:r>
              <w:rPr>
                <w:rFonts w:hint="eastAsia" w:ascii="宋体" w:hAnsi="宋体" w:eastAsia="宋体" w:cs="宋体"/>
                <w:bCs/>
                <w:sz w:val="28"/>
                <w:szCs w:val="28"/>
              </w:rPr>
              <w:t>1000M带宽，2条</w:t>
            </w:r>
          </w:p>
        </w:tc>
      </w:tr>
      <w:tr w14:paraId="421AA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482" w:type="dxa"/>
            <w:vAlign w:val="center"/>
          </w:tcPr>
          <w:p w14:paraId="32BAF9AE">
            <w:pPr>
              <w:jc w:val="center"/>
              <w:rPr>
                <w:rFonts w:hint="eastAsia" w:ascii="宋体" w:hAnsi="宋体" w:eastAsia="宋体" w:cs="宋体"/>
                <w:b/>
                <w:sz w:val="28"/>
                <w:szCs w:val="28"/>
              </w:rPr>
            </w:pPr>
            <w:r>
              <w:rPr>
                <w:rFonts w:hint="eastAsia" w:ascii="宋体" w:hAnsi="宋体" w:eastAsia="宋体" w:cs="宋体"/>
                <w:b/>
                <w:sz w:val="28"/>
                <w:szCs w:val="28"/>
              </w:rPr>
              <w:t>线路位置</w:t>
            </w:r>
          </w:p>
        </w:tc>
        <w:tc>
          <w:tcPr>
            <w:tcW w:w="6644" w:type="dxa"/>
            <w:gridSpan w:val="2"/>
          </w:tcPr>
          <w:p w14:paraId="65D2AC2F">
            <w:pPr>
              <w:rPr>
                <w:rFonts w:hint="eastAsia" w:ascii="宋体" w:hAnsi="宋体" w:eastAsia="宋体" w:cs="宋体"/>
                <w:b/>
                <w:sz w:val="28"/>
                <w:szCs w:val="28"/>
              </w:rPr>
            </w:pPr>
            <w:r>
              <w:rPr>
                <w:rFonts w:hint="eastAsia" w:ascii="宋体" w:hAnsi="宋体" w:eastAsia="宋体" w:cs="宋体"/>
                <w:b/>
                <w:sz w:val="28"/>
                <w:szCs w:val="28"/>
              </w:rPr>
              <w:t>详见附件1。</w:t>
            </w:r>
          </w:p>
        </w:tc>
      </w:tr>
      <w:tr w14:paraId="19DE3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482" w:type="dxa"/>
            <w:vAlign w:val="center"/>
          </w:tcPr>
          <w:p w14:paraId="270305E5">
            <w:pPr>
              <w:jc w:val="center"/>
              <w:rPr>
                <w:rFonts w:hint="eastAsia" w:ascii="宋体" w:hAnsi="宋体" w:eastAsia="宋体" w:cs="宋体"/>
                <w:bCs/>
                <w:sz w:val="28"/>
                <w:szCs w:val="28"/>
              </w:rPr>
            </w:pPr>
            <w:r>
              <w:rPr>
                <w:rFonts w:hint="eastAsia" w:ascii="宋体" w:hAnsi="宋体" w:eastAsia="宋体" w:cs="宋体"/>
                <w:bCs/>
                <w:sz w:val="28"/>
                <w:szCs w:val="28"/>
              </w:rPr>
              <w:t>网络安全要求</w:t>
            </w:r>
          </w:p>
        </w:tc>
        <w:tc>
          <w:tcPr>
            <w:tcW w:w="6644" w:type="dxa"/>
            <w:gridSpan w:val="2"/>
          </w:tcPr>
          <w:p w14:paraId="1E446A95">
            <w:pPr>
              <w:rPr>
                <w:rFonts w:hint="eastAsia" w:ascii="宋体" w:hAnsi="宋体" w:eastAsia="宋体" w:cs="宋体"/>
                <w:bCs/>
                <w:sz w:val="28"/>
                <w:szCs w:val="28"/>
              </w:rPr>
            </w:pPr>
            <w:r>
              <w:rPr>
                <w:rFonts w:hint="eastAsia" w:ascii="宋体" w:hAnsi="宋体" w:eastAsia="宋体" w:cs="宋体"/>
                <w:bCs/>
                <w:sz w:val="28"/>
                <w:szCs w:val="28"/>
              </w:rPr>
              <w:t>优化网络，提高网络的可靠性和安全性；对网络传输过程中可能遭受的网络窃听、网络病毒和恶意代码攻击等安全风险进行必要的防护。</w:t>
            </w:r>
          </w:p>
        </w:tc>
      </w:tr>
      <w:tr w14:paraId="03793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82" w:type="dxa"/>
            <w:vAlign w:val="center"/>
          </w:tcPr>
          <w:p w14:paraId="55CAEA1F">
            <w:pPr>
              <w:jc w:val="center"/>
              <w:rPr>
                <w:rFonts w:hint="eastAsia" w:ascii="宋体" w:hAnsi="宋体" w:eastAsia="宋体" w:cs="宋体"/>
                <w:bCs/>
                <w:sz w:val="28"/>
                <w:szCs w:val="28"/>
              </w:rPr>
            </w:pPr>
            <w:r>
              <w:rPr>
                <w:rFonts w:hint="eastAsia" w:ascii="宋体" w:hAnsi="宋体" w:eastAsia="宋体" w:cs="宋体"/>
                <w:bCs/>
                <w:sz w:val="28"/>
                <w:szCs w:val="28"/>
              </w:rPr>
              <w:t>维护要求</w:t>
            </w:r>
          </w:p>
        </w:tc>
        <w:tc>
          <w:tcPr>
            <w:tcW w:w="6644" w:type="dxa"/>
            <w:gridSpan w:val="2"/>
          </w:tcPr>
          <w:p w14:paraId="3DDD9B60">
            <w:pPr>
              <w:rPr>
                <w:rFonts w:hint="eastAsia" w:ascii="宋体" w:hAnsi="宋体" w:eastAsia="宋体" w:cs="宋体"/>
                <w:sz w:val="28"/>
                <w:szCs w:val="28"/>
              </w:rPr>
            </w:pPr>
            <w:r>
              <w:rPr>
                <w:rFonts w:hint="eastAsia" w:ascii="宋体" w:hAnsi="宋体" w:eastAsia="宋体" w:cs="宋体"/>
                <w:sz w:val="28"/>
                <w:szCs w:val="28"/>
              </w:rPr>
              <w:t>要求投标人所提供的网络具有对所有节点传输设备的日常运行状态、故障响应、资源分配和调度控制等监测管理功能，并按照采购人需要将网络监测情况与相关运维平台、短信平台对接，提供端到端的客户网络监控等业务，投标人对于客户网络监控服务应具备7×24小时的实时服务监控团队。</w:t>
            </w:r>
          </w:p>
        </w:tc>
      </w:tr>
      <w:tr w14:paraId="415BF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82" w:type="dxa"/>
            <w:vAlign w:val="center"/>
          </w:tcPr>
          <w:p w14:paraId="472C6C95">
            <w:pPr>
              <w:jc w:val="center"/>
              <w:rPr>
                <w:rFonts w:hint="eastAsia" w:ascii="宋体" w:hAnsi="宋体" w:eastAsia="宋体" w:cs="宋体"/>
                <w:bCs/>
                <w:sz w:val="28"/>
                <w:szCs w:val="28"/>
              </w:rPr>
            </w:pPr>
            <w:r>
              <w:rPr>
                <w:rFonts w:hint="eastAsia" w:ascii="宋体" w:hAnsi="宋体" w:eastAsia="宋体" w:cs="宋体"/>
                <w:sz w:val="28"/>
                <w:szCs w:val="28"/>
              </w:rPr>
              <w:t>时延要求</w:t>
            </w:r>
          </w:p>
        </w:tc>
        <w:tc>
          <w:tcPr>
            <w:tcW w:w="6644" w:type="dxa"/>
            <w:gridSpan w:val="2"/>
          </w:tcPr>
          <w:p w14:paraId="42118A22">
            <w:pPr>
              <w:rPr>
                <w:rFonts w:hint="eastAsia" w:ascii="宋体" w:hAnsi="宋体" w:eastAsia="宋体" w:cs="宋体"/>
                <w:sz w:val="28"/>
                <w:szCs w:val="28"/>
              </w:rPr>
            </w:pPr>
            <w:r>
              <w:rPr>
                <w:rFonts w:hint="eastAsia" w:ascii="宋体" w:hAnsi="宋体" w:eastAsia="宋体" w:cs="宋体"/>
                <w:sz w:val="28"/>
                <w:szCs w:val="28"/>
              </w:rPr>
              <w:t xml:space="preserve">点对点测试，传输1500 bytes，延时≤3ms，丢包率≤0.1%。 </w:t>
            </w:r>
          </w:p>
        </w:tc>
      </w:tr>
      <w:tr w14:paraId="5FE71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82" w:type="dxa"/>
            <w:vAlign w:val="center"/>
          </w:tcPr>
          <w:p w14:paraId="047920CF">
            <w:pPr>
              <w:jc w:val="center"/>
              <w:rPr>
                <w:rFonts w:hint="eastAsia" w:ascii="宋体" w:hAnsi="宋体" w:eastAsia="宋体" w:cs="宋体"/>
                <w:sz w:val="28"/>
                <w:szCs w:val="28"/>
              </w:rPr>
            </w:pPr>
            <w:r>
              <w:rPr>
                <w:rFonts w:hint="eastAsia" w:ascii="宋体" w:hAnsi="宋体" w:eastAsia="宋体" w:cs="宋体"/>
                <w:sz w:val="28"/>
                <w:szCs w:val="28"/>
              </w:rPr>
              <w:t>设备要求</w:t>
            </w:r>
          </w:p>
        </w:tc>
        <w:tc>
          <w:tcPr>
            <w:tcW w:w="6644" w:type="dxa"/>
            <w:gridSpan w:val="2"/>
          </w:tcPr>
          <w:p w14:paraId="503E4A7C">
            <w:pPr>
              <w:rPr>
                <w:rFonts w:hint="eastAsia" w:ascii="宋体" w:hAnsi="宋体" w:eastAsia="宋体" w:cs="宋体"/>
                <w:sz w:val="28"/>
                <w:szCs w:val="28"/>
              </w:rPr>
            </w:pPr>
            <w:r>
              <w:rPr>
                <w:rFonts w:hint="eastAsia" w:ascii="宋体" w:hAnsi="宋体" w:eastAsia="宋体" w:cs="宋体"/>
                <w:sz w:val="28"/>
                <w:szCs w:val="28"/>
              </w:rPr>
              <w:t>公安侧的核心汇聚设备应满足一下：</w:t>
            </w:r>
          </w:p>
          <w:p w14:paraId="0D7A9EBE">
            <w:pPr>
              <w:rPr>
                <w:rFonts w:hint="eastAsia" w:ascii="宋体" w:hAnsi="宋体" w:eastAsia="宋体" w:cs="宋体"/>
                <w:sz w:val="28"/>
                <w:szCs w:val="28"/>
              </w:rPr>
            </w:pPr>
            <w:r>
              <w:rPr>
                <w:rFonts w:hint="eastAsia" w:ascii="宋体" w:hAnsi="宋体" w:eastAsia="宋体" w:cs="宋体"/>
                <w:sz w:val="28"/>
                <w:szCs w:val="28"/>
              </w:rPr>
              <w:t>1.需支持-48V直流和220V交流两种供电模式。</w:t>
            </w:r>
          </w:p>
          <w:p w14:paraId="4A69BCF5">
            <w:pPr>
              <w:rPr>
                <w:rFonts w:hint="eastAsia" w:ascii="宋体" w:hAnsi="宋体" w:eastAsia="宋体" w:cs="宋体"/>
                <w:sz w:val="28"/>
                <w:szCs w:val="28"/>
              </w:rPr>
            </w:pPr>
            <w:r>
              <w:rPr>
                <w:rFonts w:hint="eastAsia" w:ascii="宋体" w:hAnsi="宋体" w:eastAsia="宋体" w:cs="宋体"/>
                <w:sz w:val="28"/>
                <w:szCs w:val="28"/>
              </w:rPr>
              <w:t>2.需支持槽位：低速槽位≥6个，应满足每个槽位背板带宽至少8个GE；高速槽位≥4个，应满足每个槽位容量至少为10G。</w:t>
            </w:r>
          </w:p>
          <w:p w14:paraId="05D6344A">
            <w:pPr>
              <w:rPr>
                <w:rFonts w:hint="eastAsia" w:ascii="宋体" w:hAnsi="宋体" w:eastAsia="宋体" w:cs="宋体"/>
                <w:sz w:val="28"/>
                <w:szCs w:val="28"/>
              </w:rPr>
            </w:pPr>
            <w:r>
              <w:rPr>
                <w:rFonts w:hint="eastAsia" w:ascii="宋体" w:hAnsi="宋体" w:eastAsia="宋体" w:cs="宋体"/>
                <w:sz w:val="28"/>
                <w:szCs w:val="28"/>
              </w:rPr>
              <w:t>3.需支持TDM E1、ATM E1、ML-PPP E1、STM-1/4、CEP STM-1/4、FE（光口和电口）、GE（光口和电口）、10GE（光口）等接口。</w:t>
            </w:r>
          </w:p>
          <w:p w14:paraId="7B565F8C">
            <w:pPr>
              <w:rPr>
                <w:rFonts w:hint="eastAsia" w:ascii="宋体" w:hAnsi="宋体" w:eastAsia="宋体" w:cs="宋体"/>
                <w:sz w:val="28"/>
                <w:szCs w:val="28"/>
              </w:rPr>
            </w:pPr>
            <w:r>
              <w:rPr>
                <w:rFonts w:hint="eastAsia" w:ascii="宋体" w:hAnsi="宋体" w:eastAsia="宋体" w:cs="宋体"/>
                <w:sz w:val="28"/>
                <w:szCs w:val="28"/>
              </w:rPr>
              <w:t>4.需要至少有两个Interface槽位，可以提供E1板的1</w:t>
            </w:r>
            <w:r>
              <w:rPr>
                <w:rFonts w:hint="eastAsia" w:ascii="宋体" w:hAnsi="宋体" w:cs="宋体"/>
                <w:sz w:val="28"/>
                <w:szCs w:val="28"/>
                <w:lang w:eastAsia="zh-CN"/>
              </w:rPr>
              <w:t>：</w:t>
            </w:r>
            <w:r>
              <w:rPr>
                <w:rFonts w:hint="eastAsia" w:ascii="宋体" w:hAnsi="宋体" w:eastAsia="宋体" w:cs="宋体"/>
                <w:sz w:val="28"/>
                <w:szCs w:val="28"/>
              </w:rPr>
              <w:t>2支路保护。</w:t>
            </w:r>
          </w:p>
          <w:p w14:paraId="42A53599">
            <w:pPr>
              <w:rPr>
                <w:rFonts w:hint="eastAsia" w:ascii="宋体" w:hAnsi="宋体" w:eastAsia="宋体" w:cs="宋体"/>
                <w:sz w:val="28"/>
                <w:szCs w:val="28"/>
              </w:rPr>
            </w:pPr>
            <w:r>
              <w:rPr>
                <w:rFonts w:hint="eastAsia" w:ascii="宋体" w:hAnsi="宋体" w:eastAsia="宋体" w:cs="宋体"/>
                <w:sz w:val="28"/>
                <w:szCs w:val="28"/>
              </w:rPr>
              <w:t>4.需支持与其他分组传送产品共同组网。</w:t>
            </w:r>
          </w:p>
          <w:p w14:paraId="65C59B28">
            <w:pPr>
              <w:rPr>
                <w:rFonts w:hint="eastAsia" w:ascii="宋体" w:hAnsi="宋体" w:eastAsia="宋体" w:cs="宋体"/>
                <w:sz w:val="28"/>
                <w:szCs w:val="28"/>
              </w:rPr>
            </w:pPr>
            <w:r>
              <w:rPr>
                <w:rFonts w:hint="eastAsia" w:ascii="宋体" w:hAnsi="宋体" w:eastAsia="宋体" w:cs="宋体"/>
                <w:sz w:val="28"/>
                <w:szCs w:val="28"/>
              </w:rPr>
              <w:t>5.需支持通过MLPPP E1方式与传统SDH网络混合组网。</w:t>
            </w:r>
          </w:p>
        </w:tc>
      </w:tr>
      <w:tr w14:paraId="6E0DA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82" w:type="dxa"/>
            <w:vAlign w:val="center"/>
          </w:tcPr>
          <w:p w14:paraId="1AFA1197">
            <w:pPr>
              <w:jc w:val="center"/>
              <w:rPr>
                <w:rFonts w:hint="eastAsia" w:ascii="宋体" w:hAnsi="宋体" w:eastAsia="宋体" w:cs="宋体"/>
                <w:sz w:val="28"/>
                <w:szCs w:val="28"/>
              </w:rPr>
            </w:pPr>
            <w:r>
              <w:rPr>
                <w:rFonts w:hint="eastAsia" w:ascii="宋体" w:hAnsi="宋体" w:eastAsia="宋体" w:cs="宋体"/>
                <w:sz w:val="28"/>
                <w:szCs w:val="28"/>
              </w:rPr>
              <w:t>可用率要求</w:t>
            </w:r>
          </w:p>
        </w:tc>
        <w:tc>
          <w:tcPr>
            <w:tcW w:w="6644" w:type="dxa"/>
            <w:gridSpan w:val="2"/>
          </w:tcPr>
          <w:p w14:paraId="2D2A8039">
            <w:pPr>
              <w:rPr>
                <w:rFonts w:hint="eastAsia" w:ascii="宋体" w:hAnsi="宋体" w:eastAsia="宋体" w:cs="宋体"/>
                <w:sz w:val="28"/>
                <w:szCs w:val="28"/>
              </w:rPr>
            </w:pPr>
            <w:r>
              <w:rPr>
                <w:rFonts w:hint="eastAsia" w:ascii="宋体" w:hAnsi="宋体" w:eastAsia="宋体" w:cs="宋体"/>
                <w:sz w:val="28"/>
                <w:szCs w:val="28"/>
              </w:rPr>
              <w:t>电路通路全年可用率平均达到99.9％。</w:t>
            </w:r>
          </w:p>
        </w:tc>
      </w:tr>
    </w:tbl>
    <w:p w14:paraId="5B86AA2D">
      <w:pPr>
        <w:spacing w:line="360" w:lineRule="auto"/>
        <w:rPr>
          <w:rFonts w:hint="eastAsia" w:ascii="宋体" w:hAnsi="宋体" w:eastAsia="宋体" w:cs="宋体"/>
          <w:b/>
          <w:bCs/>
          <w:color w:val="auto"/>
          <w:sz w:val="28"/>
          <w:szCs w:val="28"/>
        </w:rPr>
      </w:pPr>
    </w:p>
    <w:p w14:paraId="5B57835F">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3、服务期限：3年。</w:t>
      </w:r>
    </w:p>
    <w:p w14:paraId="538A516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三、实施要求：</w:t>
      </w:r>
    </w:p>
    <w:p w14:paraId="53ACB01A">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1、安装及调试时间：中标人在签订合同后60日内完成整体交付，如中标人在规定时间内不能完成交付，采购人有权解除合同。</w:t>
      </w:r>
    </w:p>
    <w:p w14:paraId="0C29E0F0">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2、安装实施要求：</w:t>
      </w:r>
      <w:r>
        <w:rPr>
          <w:rFonts w:hint="eastAsia" w:ascii="宋体" w:hAnsi="宋体" w:eastAsia="宋体" w:cs="宋体"/>
          <w:sz w:val="28"/>
          <w:szCs w:val="28"/>
        </w:rPr>
        <w:t>在规定日期内实现所有末端节点与市局中心节点网络互联互通，联网率达到100%；如线路需进行割接，线路割接时间需采购人同意后方可实施，单点断网时间不得高于5分钟。</w:t>
      </w:r>
    </w:p>
    <w:p w14:paraId="212D5C9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3、施工割接期内所招标线路均需保证正常可用。中标人已割接线路由中标人保障维护；尚未完成割接的线路由原运营商提供线路租赁服务和运维，所产生的线路租赁等相关费用由中标人支付。</w:t>
      </w:r>
    </w:p>
    <w:p w14:paraId="75263E6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rPr>
      </w:pPr>
      <w:r>
        <w:rPr>
          <w:rFonts w:hint="eastAsia" w:ascii="宋体" w:hAnsi="宋体" w:eastAsia="宋体" w:cs="宋体"/>
          <w:b/>
          <w:bCs/>
          <w:sz w:val="28"/>
          <w:szCs w:val="28"/>
        </w:rPr>
        <w:t>四、组网要求：</w:t>
      </w:r>
    </w:p>
    <w:p w14:paraId="5352EBE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1、投标人应在线路建设前提交施工方案和详细计划，经采购人同意后方可开展施工建设。</w:t>
      </w:r>
    </w:p>
    <w:p w14:paraId="6F3C422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2、线路传输设备由投标人提供，投标人布设割接线路、设备更换维护不得影响采购人正常业务网络传输。</w:t>
      </w:r>
    </w:p>
    <w:p w14:paraId="2A9A228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3、末端监控点接入设备通过以太网无源光网络方式接入并汇聚到附近局站，然后通过本地分组传送网将数据传输到市公安局视频联网平台，由中标人免费提供公安侧的核心汇聚设备。</w:t>
      </w:r>
    </w:p>
    <w:p w14:paraId="5E71391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4、未经采购人书面授权，投标人不得将本项目建设涉及的采购人网络信息向第三方提供。</w:t>
      </w:r>
    </w:p>
    <w:p w14:paraId="5DC34CF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rPr>
      </w:pPr>
      <w:r>
        <w:rPr>
          <w:rFonts w:hint="eastAsia" w:ascii="宋体" w:hAnsi="宋体" w:eastAsia="宋体" w:cs="宋体"/>
          <w:b/>
          <w:bCs/>
          <w:sz w:val="28"/>
          <w:szCs w:val="28"/>
        </w:rPr>
        <w:t>五、服务要求：</w:t>
      </w:r>
    </w:p>
    <w:p w14:paraId="04F0440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在徐州市公安局社会面监控线路建设和服务期间，中标人需具备以下服务能力，提供相应服务保障。</w:t>
      </w:r>
    </w:p>
    <w:p w14:paraId="3EE0932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承担全市电路及接入传输电路端到端的维护管理任务。投标人提供每月两次以上巡检、维护服务，每月向采购人提供电路运行质量报告，确保电路各项运行指标正常，提供24小时统一故障申告服务电话，提供故障响应流程和服务承诺。</w:t>
      </w:r>
    </w:p>
    <w:p w14:paraId="743A23C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投标人必须对传输设备进行7×24小时监控，出现故障即时响应。除排除人为破坏、市政工程及不可抗力影响，要求社会面治安监控电路可用率平均达到99.9%；业务中断六个小时内电路恢复率为100%，同一专线每月重复故障率≤2次。平均恢复时间小于4小时。</w:t>
      </w:r>
    </w:p>
    <w:p w14:paraId="5A2F347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3、投标人承担因线路割接自身产权设备所产生的搬迁费用。</w:t>
      </w:r>
    </w:p>
    <w:p w14:paraId="3BC47D5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4、对传输电路实施7×24小时网管监控，确保所用电路传输信息安全；承诺专线仅为采购人专用，任何第三方用户不得通过传输电路接入采购人网络。</w:t>
      </w:r>
    </w:p>
    <w:p w14:paraId="1443904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5、中标人提供的社会治安面监控网络服务具体标准不得低于信息产业部颁布的《通信行业服务质量标准》。</w:t>
      </w:r>
    </w:p>
    <w:p w14:paraId="12553C9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6、投标人应免费提供因人为破坏、不可抗力导致线路损毁后的恢复和因甲方合理规划诉求、市政工程等迁改服务。</w:t>
      </w:r>
    </w:p>
    <w:p w14:paraId="74E39674">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rPr>
      </w:pPr>
      <w:r>
        <w:rPr>
          <w:rFonts w:hint="eastAsia" w:ascii="宋体" w:hAnsi="宋体" w:cs="宋体"/>
          <w:b/>
          <w:bCs/>
          <w:sz w:val="28"/>
          <w:szCs w:val="28"/>
          <w:lang w:val="en-US" w:eastAsia="zh-CN"/>
        </w:rPr>
        <w:t>7</w:t>
      </w:r>
      <w:r>
        <w:rPr>
          <w:rFonts w:hint="eastAsia" w:ascii="宋体" w:hAnsi="宋体" w:eastAsia="宋体" w:cs="宋体"/>
          <w:b/>
          <w:bCs/>
          <w:sz w:val="28"/>
          <w:szCs w:val="28"/>
        </w:rPr>
        <w:t>、设立专门服务团队。要求中标人具备网络建设和维护保障能力，其中团队要求不少于3人，团队人员均为投标人正式职员（开标前6个月内任意连续三个月缴纳社保）且具备相应技术水平证书。</w:t>
      </w:r>
    </w:p>
    <w:p w14:paraId="12D71B2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rPr>
      </w:pPr>
      <w:r>
        <w:rPr>
          <w:rFonts w:hint="eastAsia" w:ascii="宋体" w:hAnsi="宋体" w:eastAsia="宋体" w:cs="宋体"/>
          <w:b/>
          <w:bCs/>
          <w:sz w:val="28"/>
          <w:szCs w:val="28"/>
        </w:rPr>
        <w:t>六、考核评价：</w:t>
      </w:r>
    </w:p>
    <w:p w14:paraId="328CD90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1、排除人为破坏、市政工程及不可抗力影响，社会面治安监控线路业务中断六个小时未恢复的，扣除所涉及线路当月全部费用。</w:t>
      </w:r>
    </w:p>
    <w:p w14:paraId="2E77F23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2、中标人需提供满足招标文件要求相应的链路带宽并提供测试报告，经采购人抽查检测链路带宽无法满足招标文件要求的，扣除所涉及线路当月全部费用。</w:t>
      </w:r>
    </w:p>
    <w:p w14:paraId="70EC8D0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3、中标人需提供7×24小时服务，无条件响应采购方对于该项目提出的服务要求，2个小时内无法响应的，每出现一次扣除该项目当月应付费用的5%。</w:t>
      </w:r>
    </w:p>
    <w:p w14:paraId="28EEA106">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trike/>
          <w:dstrike w:val="0"/>
          <w:color w:val="auto"/>
          <w:sz w:val="28"/>
          <w:szCs w:val="28"/>
          <w:highlight w:val="none"/>
        </w:rPr>
      </w:pPr>
      <w:r>
        <w:rPr>
          <w:rFonts w:hint="eastAsia" w:ascii="宋体" w:hAnsi="宋体" w:cs="宋体"/>
          <w:b/>
          <w:bCs/>
          <w:strike w:val="0"/>
          <w:dstrike w:val="0"/>
          <w:sz w:val="28"/>
          <w:szCs w:val="28"/>
          <w:highlight w:val="none"/>
          <w:lang w:val="en-US" w:eastAsia="zh-CN"/>
        </w:rPr>
        <w:t>4、如果一年内月考核不合格三次，采购人有权无条件解除合同。</w:t>
      </w:r>
    </w:p>
    <w:p w14:paraId="1F0F8C7E">
      <w:pPr>
        <w:spacing w:line="360" w:lineRule="auto"/>
        <w:rPr>
          <w:rFonts w:hint="eastAsia" w:ascii="宋体" w:hAnsi="宋体" w:eastAsia="宋体" w:cs="宋体"/>
          <w:b/>
          <w:bCs/>
          <w:sz w:val="28"/>
          <w:szCs w:val="28"/>
        </w:rPr>
      </w:pPr>
      <w:r>
        <w:rPr>
          <w:rFonts w:hint="eastAsia" w:ascii="宋体" w:hAnsi="宋体" w:cs="宋体"/>
          <w:b/>
          <w:bCs/>
          <w:sz w:val="28"/>
          <w:szCs w:val="28"/>
          <w:lang w:val="en-US" w:eastAsia="zh-CN"/>
        </w:rPr>
        <w:t>七</w:t>
      </w:r>
      <w:r>
        <w:rPr>
          <w:rFonts w:hint="eastAsia" w:ascii="宋体" w:hAnsi="宋体" w:eastAsia="宋体" w:cs="宋体"/>
          <w:b/>
          <w:bCs/>
          <w:sz w:val="28"/>
          <w:szCs w:val="28"/>
        </w:rPr>
        <w:t>、其它要求及提示：</w:t>
      </w:r>
    </w:p>
    <w:p w14:paraId="1929DAD9">
      <w:pPr>
        <w:spacing w:line="360" w:lineRule="auto"/>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1、详见附件1：《社会面监控线路汇总表》。</w:t>
      </w:r>
    </w:p>
    <w:p w14:paraId="0F8F4EF1">
      <w:pPr>
        <w:spacing w:line="360" w:lineRule="auto"/>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注：纸质版的材料均由采购代理机构加盖公章，投标人不得复印，开标截至之前须退还采购代理机构（保密承诺函须包含此内容，承诺函格式自拟），</w:t>
      </w:r>
      <w:r>
        <w:rPr>
          <w:rFonts w:hint="eastAsia" w:ascii="宋体" w:hAnsi="宋体" w:eastAsia="宋体" w:cs="宋体"/>
          <w:b/>
          <w:bCs/>
          <w:strike w:val="0"/>
          <w:dstrike w:val="0"/>
          <w:color w:val="FF0000"/>
          <w:sz w:val="28"/>
          <w:szCs w:val="28"/>
          <w:highlight w:val="none"/>
          <w:u w:val="single"/>
        </w:rPr>
        <w:t>未退还纸质版材料的做无效投标处理。</w:t>
      </w:r>
      <w:r>
        <w:rPr>
          <w:rFonts w:hint="eastAsia" w:ascii="宋体" w:hAnsi="宋体" w:eastAsia="宋体" w:cs="宋体"/>
          <w:b/>
          <w:bCs/>
          <w:strike w:val="0"/>
          <w:color w:val="auto"/>
          <w:sz w:val="28"/>
          <w:szCs w:val="28"/>
          <w:highlight w:val="none"/>
        </w:rPr>
        <w:t>（本条为实质性条款，必须满足，否则按无效投标处理）。</w:t>
      </w:r>
    </w:p>
    <w:p w14:paraId="129E5295">
      <w:pPr>
        <w:spacing w:line="360" w:lineRule="auto"/>
        <w:ind w:firstLine="562" w:firstLineChars="200"/>
        <w:rPr>
          <w:rStyle w:val="8"/>
          <w:rFonts w:hint="eastAsia" w:ascii="宋体" w:hAnsi="宋体" w:eastAsia="宋体" w:cs="宋体"/>
          <w:b/>
          <w:bCs/>
          <w:sz w:val="28"/>
          <w:szCs w:val="28"/>
        </w:rPr>
      </w:pPr>
      <w:r>
        <w:rPr>
          <w:rFonts w:hint="eastAsia" w:ascii="宋体" w:hAnsi="宋体" w:eastAsia="宋体" w:cs="宋体"/>
          <w:b/>
          <w:sz w:val="28"/>
          <w:szCs w:val="28"/>
        </w:rPr>
        <w:t>2、其它要求：见招标文件第五章《拟签订的合同文本》。</w:t>
      </w:r>
    </w:p>
    <w:p w14:paraId="29F683A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23201C"/>
    <w:rsid w:val="00171355"/>
    <w:rsid w:val="03713DB6"/>
    <w:rsid w:val="037A1BCF"/>
    <w:rsid w:val="07450564"/>
    <w:rsid w:val="079B005F"/>
    <w:rsid w:val="0A02403B"/>
    <w:rsid w:val="0CBC19ED"/>
    <w:rsid w:val="0E794A7C"/>
    <w:rsid w:val="13694B3C"/>
    <w:rsid w:val="17111117"/>
    <w:rsid w:val="1D891F5F"/>
    <w:rsid w:val="1DE9402A"/>
    <w:rsid w:val="1F5C4985"/>
    <w:rsid w:val="1F816119"/>
    <w:rsid w:val="1F8E0DAA"/>
    <w:rsid w:val="2BC679BC"/>
    <w:rsid w:val="2DEA5C13"/>
    <w:rsid w:val="2E6B1E66"/>
    <w:rsid w:val="31E12BF6"/>
    <w:rsid w:val="33733F3F"/>
    <w:rsid w:val="36DC62C9"/>
    <w:rsid w:val="3AD42A79"/>
    <w:rsid w:val="3C2D1E1B"/>
    <w:rsid w:val="3E071A2E"/>
    <w:rsid w:val="418840F9"/>
    <w:rsid w:val="43AC3FC0"/>
    <w:rsid w:val="4F857536"/>
    <w:rsid w:val="509E70F4"/>
    <w:rsid w:val="555B3C86"/>
    <w:rsid w:val="575E2ABE"/>
    <w:rsid w:val="580D5B45"/>
    <w:rsid w:val="58517BE3"/>
    <w:rsid w:val="59A25AD9"/>
    <w:rsid w:val="5A985192"/>
    <w:rsid w:val="5B725A6C"/>
    <w:rsid w:val="5D0C68C9"/>
    <w:rsid w:val="5DE22FEF"/>
    <w:rsid w:val="61143458"/>
    <w:rsid w:val="66290779"/>
    <w:rsid w:val="67562D09"/>
    <w:rsid w:val="69067B08"/>
    <w:rsid w:val="6923201C"/>
    <w:rsid w:val="694A15D9"/>
    <w:rsid w:val="6A1A27CC"/>
    <w:rsid w:val="6D5178DB"/>
    <w:rsid w:val="6FF90B4A"/>
    <w:rsid w:val="71554845"/>
    <w:rsid w:val="75947224"/>
    <w:rsid w:val="75A806EC"/>
    <w:rsid w:val="75DB3E19"/>
    <w:rsid w:val="7729534C"/>
    <w:rsid w:val="79E61923"/>
    <w:rsid w:val="7E3D5704"/>
    <w:rsid w:val="7E840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default" w:ascii="Times New Roman" w:hAnsi="Times New Roman" w:eastAsia="宋体" w:cs="Times New Roman"/>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Message Header"/>
    <w:basedOn w:val="1"/>
    <w:next w:val="3"/>
    <w:qFormat/>
    <w:uiPriority w:val="99"/>
    <w:pPr>
      <w:pBdr>
        <w:top w:val="none" w:color="auto" w:sz="0" w:space="1"/>
        <w:left w:val="none" w:color="auto" w:sz="0" w:space="1"/>
        <w:bottom w:val="none" w:color="auto" w:sz="0" w:space="1"/>
        <w:right w:val="none" w:color="auto" w:sz="0" w:space="1"/>
      </w:pBdr>
      <w:shd w:val="pct20" w:color="auto" w:fill="auto"/>
      <w:kinsoku w:val="0"/>
      <w:overflowPunct w:val="0"/>
      <w:autoSpaceDE w:val="0"/>
      <w:autoSpaceDN w:val="0"/>
    </w:pPr>
    <w:rPr>
      <w:rFonts w:ascii="Arial" w:hAnsi="Arial"/>
      <w:color w:val="000000"/>
      <w:szCs w:val="22"/>
    </w:rPr>
  </w:style>
  <w:style w:type="paragraph" w:styleId="3">
    <w:name w:val="Body Text"/>
    <w:basedOn w:val="1"/>
    <w:next w:val="1"/>
    <w:qFormat/>
    <w:uiPriority w:val="99"/>
    <w:pPr>
      <w:spacing w:after="120"/>
    </w:pPr>
  </w:style>
  <w:style w:type="paragraph" w:customStyle="1" w:styleId="6">
    <w:name w:val="文本块11"/>
    <w:basedOn w:val="7"/>
    <w:qFormat/>
    <w:uiPriority w:val="0"/>
    <w:pPr>
      <w:spacing w:after="120"/>
      <w:ind w:left="1440" w:right="1440"/>
    </w:pPr>
  </w:style>
  <w:style w:type="paragraph" w:customStyle="1" w:styleId="7">
    <w:name w:val="正文12"/>
    <w:next w:val="6"/>
    <w:qFormat/>
    <w:uiPriority w:val="0"/>
    <w:pPr>
      <w:widowControl w:val="0"/>
      <w:spacing w:line="360" w:lineRule="auto"/>
      <w:ind w:firstLine="723"/>
      <w:jc w:val="both"/>
    </w:pPr>
    <w:rPr>
      <w:rFonts w:hint="default" w:ascii="Times New Roman" w:hAnsi="Times New Roman" w:eastAsia="宋体" w:cs="Times New Roman"/>
      <w:sz w:val="24"/>
      <w:szCs w:val="24"/>
      <w:lang w:val="en-US" w:eastAsia="zh-CN" w:bidi="ar-SA"/>
    </w:rPr>
  </w:style>
  <w:style w:type="character" w:customStyle="1" w:styleId="8">
    <w:name w:val="NormalCharacter"/>
    <w:semiHidden/>
    <w:qFormat/>
    <w:uiPriority w:val="0"/>
    <w:rPr>
      <w:sz w:val="28"/>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2112</Words>
  <Characters>2238</Characters>
  <Lines>0</Lines>
  <Paragraphs>0</Paragraphs>
  <TotalTime>0</TotalTime>
  <ScaleCrop>false</ScaleCrop>
  <LinksUpToDate>false</LinksUpToDate>
  <CharactersWithSpaces>2245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2024-12-03T08:21:00Z</dcterms:created>
  <dc:creator>平凡之路</dc:creator>
  <cp:lastModifiedBy>平凡之路</cp:lastModifiedBy>
  <dcterms:modified xsi:type="dcterms:W3CDTF">2024-12-03T08:27:23Z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18BFF458D72A431BAF9D246965424B86_11</vt:lpwstr>
  </property>
</Properties>
</file>