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徐州市云龙区图书馆总分馆纸质文献采购</w:t>
      </w:r>
      <w:r>
        <w:rPr>
          <w:rFonts w:hint="eastAsia" w:ascii="宋体" w:hAnsi="宋体" w:eastAsia="宋体" w:cs="宋体"/>
          <w:b/>
          <w:bCs/>
          <w:sz w:val="36"/>
          <w:szCs w:val="36"/>
          <w:lang w:val="en-US" w:eastAsia="zh-CN"/>
        </w:rPr>
        <w:t>项目</w:t>
      </w:r>
      <w:r>
        <w:rPr>
          <w:rFonts w:hint="eastAsia" w:ascii="宋体" w:hAnsi="宋体" w:eastAsia="宋体" w:cs="宋体"/>
          <w:b/>
          <w:bCs/>
          <w:sz w:val="36"/>
          <w:szCs w:val="36"/>
        </w:rPr>
        <w:t>公开招标更正（澄清）内容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pPr>
        <w:pStyle w:val="6"/>
        <w:widowControl/>
        <w:spacing w:beforeAutospacing="0" w:afterAutospacing="0" w:line="240" w:lineRule="auto"/>
        <w:jc w:val="both"/>
        <w:rPr>
          <w:rFonts w:ascii="宋体" w:hAnsi="宋体" w:eastAsia="宋体" w:cs="宋体"/>
          <w:b/>
          <w:bCs/>
          <w:sz w:val="24"/>
          <w:szCs w:val="24"/>
        </w:rPr>
      </w:pPr>
    </w:p>
    <w:p>
      <w:pPr>
        <w:pStyle w:val="6"/>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8"/>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pPr>
        <w:pStyle w:val="6"/>
        <w:keepNext w:val="0"/>
        <w:keepLines w:val="0"/>
        <w:pageBreakBefore w:val="0"/>
        <w:widowControl/>
        <w:kinsoku/>
        <w:wordWrap/>
        <w:overflowPunct/>
        <w:topLinePunct w:val="0"/>
        <w:autoSpaceDN/>
        <w:bidi w:val="0"/>
        <w:adjustRightInd/>
        <w:snapToGrid/>
        <w:spacing w:beforeAutospacing="0" w:afterAutospacing="0" w:line="360" w:lineRule="auto"/>
        <w:jc w:val="both"/>
        <w:textAlignment w:val="auto"/>
        <w:outlineLvl w:val="9"/>
        <w:rPr>
          <w:rStyle w:val="8"/>
          <w:rFonts w:hint="eastAsia" w:ascii="宋体" w:hAnsi="宋体" w:eastAsia="宋体" w:cs="宋体"/>
          <w:sz w:val="28"/>
          <w:szCs w:val="28"/>
        </w:rPr>
      </w:pPr>
      <w:r>
        <w:rPr>
          <w:rStyle w:val="8"/>
          <w:rFonts w:hint="eastAsia" w:ascii="宋体" w:hAnsi="宋体" w:eastAsia="宋体" w:cs="宋体"/>
          <w:sz w:val="28"/>
          <w:szCs w:val="28"/>
        </w:rPr>
        <w:t>（一）</w:t>
      </w:r>
      <w:bookmarkStart w:id="0" w:name="_Hlk169703204"/>
      <w:r>
        <w:rPr>
          <w:rStyle w:val="8"/>
          <w:rFonts w:hint="eastAsia" w:ascii="宋体" w:hAnsi="宋体" w:eastAsia="宋体" w:cs="宋体"/>
          <w:sz w:val="28"/>
          <w:szCs w:val="28"/>
        </w:rPr>
        <w:t>原招标文件《第四章 评标标准》中</w:t>
      </w:r>
      <w:bookmarkEnd w:id="0"/>
      <w:r>
        <w:rPr>
          <w:rStyle w:val="8"/>
          <w:rFonts w:hint="eastAsia" w:ascii="宋体" w:hAnsi="宋体" w:eastAsia="宋体" w:cs="宋体"/>
          <w:sz w:val="28"/>
          <w:szCs w:val="28"/>
        </w:rPr>
        <w:t>：</w:t>
      </w:r>
    </w:p>
    <w:tbl>
      <w:tblPr>
        <w:tblStyle w:val="9"/>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7704" w:type="dxa"/>
            <w:vAlign w:val="center"/>
          </w:tcPr>
          <w:p>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7704"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各投标人价格得分=最低报价（100%-投标人的最高优惠率）÷各投标人评审价格（100%-优惠率）×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 xml:space="preserve">。 </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例如：某投标人价格优惠率为10%,则折扣为9折。</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如该投标人为“符合政策要求的小微企业、监狱企业、享受政府采购支持政策的残疾人福利性单位”，该投标人的评审价格为（100%-10%）*90%。</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投标人评价（3分）</w:t>
            </w:r>
          </w:p>
        </w:tc>
        <w:tc>
          <w:tcPr>
            <w:tcW w:w="7704" w:type="dxa"/>
            <w:vAlign w:val="center"/>
          </w:tcPr>
          <w:p>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投标人具备有效的质量管理体系认证证书、环境管理体系认证证书、职业健康安全管理体系认证证书的，每个证书得1分，本项最高得3分。</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投标文件中提供</w:t>
            </w:r>
            <w:r>
              <w:rPr>
                <w:rFonts w:hint="eastAsia" w:ascii="宋体" w:hAnsi="宋体" w:eastAsia="宋体" w:cs="宋体"/>
                <w:b/>
                <w:bCs/>
                <w:color w:val="auto"/>
                <w:sz w:val="24"/>
                <w:szCs w:val="24"/>
                <w:lang w:val="en-US" w:eastAsia="zh-CN"/>
              </w:rPr>
              <w:t>上述</w:t>
            </w:r>
            <w:r>
              <w:rPr>
                <w:rFonts w:hint="eastAsia" w:ascii="宋体" w:hAnsi="宋体" w:eastAsia="宋体" w:cs="宋体"/>
                <w:b/>
                <w:bCs/>
                <w:color w:val="auto"/>
                <w:sz w:val="24"/>
                <w:szCs w:val="24"/>
              </w:rPr>
              <w:t>证书原件扫描件</w:t>
            </w:r>
            <w:r>
              <w:rPr>
                <w:rFonts w:hint="eastAsia" w:ascii="宋体" w:hAnsi="宋体" w:eastAsia="宋体" w:cs="宋体"/>
                <w:b/>
                <w:bCs/>
                <w:color w:val="auto"/>
                <w:sz w:val="24"/>
                <w:szCs w:val="24"/>
                <w:lang w:val="en-US" w:eastAsia="zh-CN"/>
              </w:rPr>
              <w:t>和</w:t>
            </w:r>
            <w:r>
              <w:rPr>
                <w:rFonts w:hint="eastAsia" w:ascii="宋体" w:hAnsi="宋体" w:eastAsia="宋体" w:cs="宋体"/>
                <w:b/>
                <w:bCs/>
                <w:color w:val="auto"/>
                <w:sz w:val="24"/>
                <w:szCs w:val="24"/>
              </w:rPr>
              <w:t>国家认证认可监督管理委员会官网查询</w:t>
            </w:r>
            <w:r>
              <w:rPr>
                <w:rFonts w:hint="eastAsia" w:ascii="宋体" w:hAnsi="宋体" w:eastAsia="宋体" w:cs="宋体"/>
                <w:b/>
                <w:bCs/>
                <w:color w:val="auto"/>
                <w:sz w:val="24"/>
                <w:szCs w:val="24"/>
                <w:lang w:val="en-US" w:eastAsia="zh-CN"/>
              </w:rPr>
              <w:t>截图</w:t>
            </w:r>
            <w:r>
              <w:rPr>
                <w:rFonts w:hint="eastAsia" w:ascii="宋体" w:hAnsi="宋体" w:eastAsia="宋体" w:cs="宋体"/>
                <w:b/>
                <w:bCs/>
                <w:color w:val="auto"/>
                <w:sz w:val="24"/>
                <w:szCs w:val="24"/>
              </w:rPr>
              <w:t>并加盖</w:t>
            </w:r>
            <w:r>
              <w:rPr>
                <w:rFonts w:hint="eastAsia" w:ascii="宋体" w:hAnsi="宋体" w:eastAsia="宋体" w:cs="宋体"/>
                <w:b/>
                <w:bCs/>
                <w:color w:val="auto"/>
                <w:sz w:val="24"/>
                <w:szCs w:val="24"/>
                <w:lang w:val="en-US" w:eastAsia="zh-CN"/>
              </w:rPr>
              <w:t>投标人</w:t>
            </w:r>
            <w:r>
              <w:rPr>
                <w:rFonts w:hint="eastAsia" w:ascii="宋体" w:hAnsi="宋体" w:eastAsia="宋体" w:cs="宋体"/>
                <w:b/>
                <w:bCs/>
                <w:color w:val="auto"/>
                <w:sz w:val="24"/>
                <w:szCs w:val="24"/>
              </w:rPr>
              <w:t>电子签章方为有效，否则不得分。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投标人业绩（4分）</w:t>
            </w:r>
          </w:p>
        </w:tc>
        <w:tc>
          <w:tcPr>
            <w:tcW w:w="7704" w:type="dxa"/>
            <w:vAlign w:val="center"/>
          </w:tcPr>
          <w:p>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投标人为乙方，</w:t>
            </w:r>
            <w:r>
              <w:rPr>
                <w:rFonts w:hint="eastAsia" w:ascii="宋体" w:hAnsi="宋体" w:eastAsia="宋体" w:cs="宋体"/>
                <w:b w:val="0"/>
                <w:bCs w:val="0"/>
                <w:color w:val="auto"/>
                <w:sz w:val="24"/>
                <w:szCs w:val="24"/>
              </w:rPr>
              <w:t>投标人</w:t>
            </w:r>
            <w:r>
              <w:rPr>
                <w:rFonts w:hint="eastAsia" w:ascii="宋体" w:hAnsi="宋体" w:eastAsia="宋体" w:cs="宋体"/>
                <w:b w:val="0"/>
                <w:bCs w:val="0"/>
                <w:color w:val="auto"/>
                <w:sz w:val="24"/>
                <w:szCs w:val="24"/>
                <w:lang w:val="en-US" w:eastAsia="zh-CN"/>
              </w:rPr>
              <w:t>自</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年9月1日</w:t>
            </w:r>
            <w:r>
              <w:rPr>
                <w:rFonts w:hint="eastAsia" w:ascii="宋体" w:hAnsi="宋体" w:eastAsia="宋体" w:cs="宋体"/>
                <w:b w:val="0"/>
                <w:bCs w:val="0"/>
                <w:color w:val="auto"/>
                <w:sz w:val="24"/>
                <w:szCs w:val="24"/>
                <w:lang w:val="en-US" w:eastAsia="zh-CN"/>
              </w:rPr>
              <w:t>以来</w:t>
            </w:r>
            <w:r>
              <w:rPr>
                <w:rFonts w:hint="eastAsia" w:ascii="宋体" w:hAnsi="宋体" w:eastAsia="宋体" w:cs="宋体"/>
                <w:b w:val="0"/>
                <w:bCs w:val="0"/>
                <w:color w:val="auto"/>
                <w:sz w:val="24"/>
                <w:szCs w:val="24"/>
              </w:rPr>
              <w:t>与公共图书馆供书合作业绩</w:t>
            </w:r>
            <w:r>
              <w:rPr>
                <w:rFonts w:hint="eastAsia" w:ascii="宋体" w:hAnsi="宋体" w:eastAsia="宋体" w:cs="宋体"/>
                <w:b w:val="0"/>
                <w:bCs w:val="0"/>
                <w:color w:val="auto"/>
                <w:sz w:val="24"/>
                <w:szCs w:val="24"/>
                <w:lang w:val="en-US" w:eastAsia="zh-CN"/>
              </w:rPr>
              <w:t>合同（或协议）</w:t>
            </w:r>
            <w:r>
              <w:rPr>
                <w:rFonts w:hint="eastAsia" w:ascii="宋体" w:hAnsi="宋体" w:eastAsia="宋体" w:cs="宋体"/>
                <w:b w:val="0"/>
                <w:bCs w:val="0"/>
                <w:color w:val="auto"/>
                <w:sz w:val="24"/>
                <w:szCs w:val="24"/>
              </w:rPr>
              <w:t>的原件扫描件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中标</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通知书</w:t>
            </w:r>
            <w:r>
              <w:rPr>
                <w:rFonts w:hint="eastAsia" w:ascii="宋体" w:hAnsi="宋体" w:eastAsia="宋体" w:cs="宋体"/>
                <w:b w:val="0"/>
                <w:bCs w:val="0"/>
                <w:color w:val="auto"/>
                <w:sz w:val="24"/>
                <w:szCs w:val="24"/>
                <w:lang w:val="en-US" w:eastAsia="zh-CN"/>
              </w:rPr>
              <w:t>扫描件以及</w:t>
            </w:r>
            <w:r>
              <w:rPr>
                <w:rFonts w:hint="eastAsia" w:ascii="宋体" w:hAnsi="宋体" w:eastAsia="宋体" w:cs="宋体"/>
                <w:b w:val="0"/>
                <w:bCs w:val="0"/>
                <w:color w:val="auto"/>
                <w:sz w:val="24"/>
                <w:szCs w:val="24"/>
              </w:rPr>
              <w:t>验收报告</w:t>
            </w:r>
            <w:r>
              <w:rPr>
                <w:rFonts w:hint="eastAsia" w:ascii="宋体" w:hAnsi="宋体" w:eastAsia="宋体" w:cs="宋体"/>
                <w:b w:val="0"/>
                <w:bCs w:val="0"/>
                <w:color w:val="auto"/>
                <w:sz w:val="24"/>
                <w:szCs w:val="24"/>
                <w:lang w:val="en-US" w:eastAsia="zh-CN"/>
              </w:rPr>
              <w:t>扫描件（三者须同时具备）</w:t>
            </w:r>
            <w:r>
              <w:rPr>
                <w:rFonts w:hint="eastAsia" w:ascii="宋体" w:hAnsi="宋体" w:eastAsia="宋体" w:cs="宋体"/>
                <w:b w:val="0"/>
                <w:bCs w:val="0"/>
                <w:color w:val="auto"/>
                <w:sz w:val="24"/>
                <w:szCs w:val="24"/>
              </w:rPr>
              <w:t>，每份业绩得2分，本项最高得4分。</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提供业绩合同（或协议）的原件扫描件、中标（成交）通知书扫描件以及验收报告扫描件并加盖投标人电子签章方为有效，投标文件中须同时提供有效相关单位相关负责人办公电话，便于核实。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供应能力</w:t>
            </w:r>
            <w:r>
              <w:rPr>
                <w:rFonts w:hint="eastAsia" w:ascii="宋体" w:hAnsi="宋体" w:eastAsia="宋体" w:cs="宋体"/>
                <w:color w:val="auto"/>
                <w:sz w:val="24"/>
                <w:szCs w:val="24"/>
              </w:rPr>
              <w:t>（4分）</w:t>
            </w:r>
          </w:p>
        </w:tc>
        <w:tc>
          <w:tcPr>
            <w:tcW w:w="7704" w:type="dxa"/>
            <w:vAlign w:val="center"/>
          </w:tcPr>
          <w:p>
            <w:pPr>
              <w:numPr>
                <w:ilvl w:val="0"/>
                <w:numId w:val="0"/>
              </w:num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1、投标人</w:t>
            </w:r>
            <w:r>
              <w:rPr>
                <w:rFonts w:hint="eastAsia" w:ascii="宋体" w:hAnsi="宋体" w:eastAsia="宋体" w:cs="宋体"/>
                <w:color w:val="auto"/>
                <w:sz w:val="24"/>
                <w:szCs w:val="24"/>
              </w:rPr>
              <w:t>有供货关系的图书出版单位证明材料原件扫描件</w:t>
            </w:r>
            <w:r>
              <w:rPr>
                <w:rFonts w:hint="eastAsia" w:ascii="宋体" w:hAnsi="宋体" w:eastAsia="宋体" w:cs="宋体"/>
                <w:color w:val="auto"/>
                <w:sz w:val="24"/>
                <w:szCs w:val="24"/>
                <w:lang w:val="en-US" w:eastAsia="zh-CN"/>
              </w:rPr>
              <w:t>达到200</w:t>
            </w:r>
            <w:r>
              <w:rPr>
                <w:rFonts w:hint="eastAsia" w:ascii="宋体" w:hAnsi="宋体" w:eastAsia="宋体" w:cs="宋体"/>
                <w:color w:val="auto"/>
                <w:sz w:val="24"/>
                <w:szCs w:val="24"/>
              </w:rPr>
              <w:t>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得2分，低于</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家</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不得分</w:t>
            </w:r>
            <w:r>
              <w:rPr>
                <w:rFonts w:hint="eastAsia" w:ascii="宋体" w:hAnsi="宋体" w:eastAsia="宋体" w:cs="宋体"/>
                <w:color w:val="auto"/>
                <w:sz w:val="24"/>
                <w:szCs w:val="24"/>
                <w:lang w:eastAsia="zh-CN"/>
              </w:rPr>
              <w:t>。</w:t>
            </w:r>
          </w:p>
          <w:p>
            <w:pPr>
              <w:numPr>
                <w:ilvl w:val="0"/>
                <w:numId w:val="0"/>
              </w:num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w:t>
            </w:r>
            <w:r>
              <w:rPr>
                <w:rFonts w:hint="eastAsia" w:ascii="宋体" w:hAnsi="宋体" w:eastAsia="宋体" w:cs="宋体"/>
                <w:color w:val="auto"/>
                <w:sz w:val="24"/>
                <w:szCs w:val="24"/>
              </w:rPr>
              <w:t>有供货关系的图书出版单位在</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家的基础上每多</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家单位</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加</w:t>
            </w:r>
            <w:r>
              <w:rPr>
                <w:rFonts w:hint="eastAsia" w:ascii="宋体" w:hAnsi="宋体" w:eastAsia="宋体" w:cs="宋体"/>
                <w:color w:val="auto"/>
                <w:sz w:val="24"/>
                <w:szCs w:val="24"/>
              </w:rPr>
              <w:t>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增加不足50家的不计分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本项最高得4分。</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注：投标文件中提供代理发行证明材料并提供有效相关单位相关负责人办公电话，便于核实。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62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图书</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704" w:type="dxa"/>
            <w:vAlign w:val="center"/>
          </w:tcPr>
          <w:p>
            <w:pPr>
              <w:spacing w:line="240" w:lineRule="auto"/>
              <w:jc w:val="left"/>
              <w:rPr>
                <w:rFonts w:hint="eastAsia" w:ascii="宋体" w:hAnsi="宋体" w:eastAsia="宋体" w:cs="宋体"/>
                <w:strike/>
                <w:color w:val="auto"/>
                <w:sz w:val="24"/>
                <w:szCs w:val="24"/>
              </w:rPr>
            </w:pPr>
            <w:r>
              <w:rPr>
                <w:rFonts w:hint="eastAsia" w:ascii="宋体" w:hAnsi="宋体" w:eastAsia="宋体" w:cs="宋体"/>
                <w:strike w:val="0"/>
                <w:color w:val="auto"/>
                <w:sz w:val="24"/>
                <w:szCs w:val="24"/>
              </w:rPr>
              <w:t>图书质量必须100％是正版，投标文件中提供自拟承诺</w:t>
            </w:r>
            <w:r>
              <w:rPr>
                <w:rFonts w:hint="eastAsia" w:ascii="宋体" w:hAnsi="宋体" w:eastAsia="宋体" w:cs="宋体"/>
                <w:strike w:val="0"/>
                <w:color w:val="auto"/>
                <w:sz w:val="24"/>
                <w:szCs w:val="24"/>
                <w:lang w:val="en-US" w:eastAsia="zh-CN"/>
              </w:rPr>
              <w:t>函的</w:t>
            </w:r>
            <w:r>
              <w:rPr>
                <w:rFonts w:hint="eastAsia" w:ascii="宋体" w:hAnsi="宋体" w:eastAsia="宋体" w:cs="宋体"/>
                <w:strike w:val="0"/>
                <w:color w:val="auto"/>
                <w:sz w:val="24"/>
                <w:szCs w:val="24"/>
              </w:rPr>
              <w:t>得</w:t>
            </w:r>
            <w:r>
              <w:rPr>
                <w:rFonts w:hint="eastAsia" w:ascii="宋体" w:hAnsi="宋体" w:eastAsia="宋体" w:cs="宋体"/>
                <w:strike w:val="0"/>
                <w:color w:val="auto"/>
                <w:sz w:val="24"/>
                <w:szCs w:val="24"/>
                <w:lang w:val="en-US" w:eastAsia="zh-CN"/>
              </w:rPr>
              <w:t>6</w:t>
            </w:r>
            <w:r>
              <w:rPr>
                <w:rFonts w:hint="eastAsia" w:ascii="宋体" w:hAnsi="宋体" w:eastAsia="宋体" w:cs="宋体"/>
                <w:strike w:val="0"/>
                <w:color w:val="auto"/>
                <w:sz w:val="24"/>
                <w:szCs w:val="24"/>
              </w:rPr>
              <w:t>分</w:t>
            </w:r>
            <w:r>
              <w:rPr>
                <w:rFonts w:hint="eastAsia" w:ascii="宋体" w:hAnsi="宋体" w:eastAsia="宋体" w:cs="宋体"/>
                <w:strike w:val="0"/>
                <w:color w:val="auto"/>
                <w:sz w:val="24"/>
                <w:szCs w:val="24"/>
                <w:lang w:eastAsia="zh-CN"/>
              </w:rPr>
              <w:t>（</w:t>
            </w:r>
            <w:r>
              <w:rPr>
                <w:rFonts w:hint="eastAsia" w:ascii="宋体" w:hAnsi="宋体" w:eastAsia="宋体" w:cs="宋体"/>
                <w:strike w:val="0"/>
                <w:color w:val="auto"/>
                <w:sz w:val="24"/>
                <w:szCs w:val="24"/>
                <w:lang w:val="en-US" w:eastAsia="zh-CN"/>
              </w:rPr>
              <w:t>承诺函格式自拟</w:t>
            </w:r>
            <w:r>
              <w:rPr>
                <w:rFonts w:hint="eastAsia" w:ascii="宋体" w:hAnsi="宋体" w:eastAsia="宋体" w:cs="宋体"/>
                <w:strike w:val="0"/>
                <w:color w:val="auto"/>
                <w:sz w:val="24"/>
                <w:szCs w:val="24"/>
                <w:lang w:eastAsia="zh-CN"/>
              </w:rPr>
              <w:t>）</w:t>
            </w:r>
            <w:r>
              <w:rPr>
                <w:rFonts w:hint="eastAsia" w:ascii="宋体" w:hAnsi="宋体" w:eastAsia="宋体" w:cs="宋体"/>
                <w:strike w:val="0"/>
                <w:color w:val="auto"/>
                <w:sz w:val="24"/>
                <w:szCs w:val="24"/>
              </w:rPr>
              <w:t>，否则不得分。本项最高得</w:t>
            </w:r>
            <w:r>
              <w:rPr>
                <w:rFonts w:hint="eastAsia" w:ascii="宋体" w:hAnsi="宋体" w:eastAsia="宋体" w:cs="宋体"/>
                <w:strike w:val="0"/>
                <w:color w:val="auto"/>
                <w:sz w:val="24"/>
                <w:szCs w:val="24"/>
                <w:lang w:val="en-US" w:eastAsia="zh-CN"/>
              </w:rPr>
              <w:t>6</w:t>
            </w:r>
            <w:r>
              <w:rPr>
                <w:rFonts w:hint="eastAsia" w:ascii="宋体" w:hAnsi="宋体" w:eastAsia="宋体" w:cs="宋体"/>
                <w:strike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编目数据能力（2 分）</w:t>
            </w:r>
          </w:p>
        </w:tc>
        <w:tc>
          <w:tcPr>
            <w:tcW w:w="7704"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投标文件中提供国家图书馆全国图书馆联合编目中心或CALIS管理中心的编目数据下载协议</w:t>
            </w:r>
            <w:r>
              <w:rPr>
                <w:rFonts w:hint="eastAsia" w:ascii="宋体" w:hAnsi="宋体" w:eastAsia="宋体" w:cs="宋体"/>
                <w:color w:val="auto"/>
                <w:sz w:val="24"/>
                <w:szCs w:val="24"/>
                <w:lang w:val="en-US" w:eastAsia="zh-CN"/>
              </w:rPr>
              <w:t>扫描件的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家得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分，本项最高得2分。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投标时须提供</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rPr>
              <w:t>原件扫描件方为有效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证明材料须清晰可见，否则不得分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图书到货率（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7704"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投标文件中提供</w:t>
            </w:r>
            <w:r>
              <w:rPr>
                <w:rFonts w:hint="eastAsia" w:ascii="宋体" w:hAnsi="宋体" w:eastAsia="宋体" w:cs="宋体"/>
                <w:color w:val="auto"/>
                <w:sz w:val="24"/>
                <w:szCs w:val="24"/>
              </w:rPr>
              <w:t>地市级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以上公共图书馆</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2023年1月至</w:t>
            </w:r>
            <w:r>
              <w:rPr>
                <w:rFonts w:hint="eastAsia" w:ascii="宋体" w:hAnsi="宋体" w:eastAsia="宋体" w:cs="宋体"/>
                <w:color w:val="auto"/>
                <w:sz w:val="24"/>
                <w:szCs w:val="24"/>
                <w:lang w:val="en-US" w:eastAsia="zh-CN"/>
              </w:rPr>
              <w:t>2023年</w:t>
            </w:r>
            <w:r>
              <w:rPr>
                <w:rFonts w:hint="eastAsia" w:ascii="宋体" w:hAnsi="宋体" w:eastAsia="宋体" w:cs="宋体"/>
                <w:color w:val="auto"/>
                <w:sz w:val="24"/>
                <w:szCs w:val="24"/>
              </w:rPr>
              <w:t>12月的已订购图书的到货率数据库系统截屏或到货率证明。</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到货率低于75%的不得分；75%≤到货率&lt;80%得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分；80%≤到货率&lt;85%得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分；85%≤到货率&lt;90%得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分；到货率≥90%得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注：图书到货率包括线上阅目数据图书、线上书展图书和线下现场采购图书，不包括特价低优惠率图书和其他一些特殊情况采购图书；提供截屏文件或到货率证明需加盖公章。并提供有效相关单位相关负责人办公电话，证明材料需为原版截屏文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人员配备（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704"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投标文件中提供投标人稳定的编目加工团队，团队成员须为投标单位正式员工，且具有CALIS管理中心或国家图书馆培训中心编目员资格认证或合格证书扫描件的。</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团队人数有10人及以上得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人得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少于4人不得分。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分，最低</w:t>
            </w:r>
            <w:r>
              <w:rPr>
                <w:rFonts w:hint="eastAsia" w:ascii="宋体" w:hAnsi="宋体" w:eastAsia="宋体" w:cs="宋体"/>
                <w:color w:val="auto"/>
                <w:sz w:val="24"/>
                <w:szCs w:val="24"/>
                <w:lang w:val="en-US" w:eastAsia="zh-CN"/>
              </w:rPr>
              <w:t>不得</w:t>
            </w:r>
            <w:r>
              <w:rPr>
                <w:rFonts w:hint="eastAsia" w:ascii="宋体" w:hAnsi="宋体" w:eastAsia="宋体" w:cs="宋体"/>
                <w:color w:val="auto"/>
                <w:sz w:val="24"/>
                <w:szCs w:val="24"/>
              </w:rPr>
              <w:t>分。</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注：投标文件中提供</w:t>
            </w:r>
            <w:r>
              <w:rPr>
                <w:rFonts w:hint="eastAsia" w:ascii="宋体" w:hAnsi="宋体" w:eastAsia="宋体" w:cs="宋体"/>
                <w:b/>
                <w:bCs/>
                <w:color w:val="auto"/>
                <w:sz w:val="24"/>
                <w:szCs w:val="24"/>
                <w:lang w:val="en-US" w:eastAsia="zh-CN"/>
              </w:rPr>
              <w:t>投标人为上述</w:t>
            </w:r>
            <w:r>
              <w:rPr>
                <w:rFonts w:hint="eastAsia" w:ascii="宋体" w:hAnsi="宋体" w:eastAsia="宋体" w:cs="宋体"/>
                <w:b/>
                <w:bCs/>
                <w:color w:val="auto"/>
                <w:sz w:val="24"/>
                <w:szCs w:val="24"/>
              </w:rPr>
              <w:t>编目人员</w:t>
            </w:r>
            <w:r>
              <w:rPr>
                <w:rFonts w:hint="eastAsia" w:ascii="宋体" w:hAnsi="宋体" w:eastAsia="宋体" w:cs="宋体"/>
                <w:b/>
                <w:bCs/>
                <w:color w:val="auto"/>
                <w:sz w:val="24"/>
                <w:szCs w:val="24"/>
                <w:lang w:val="en-US" w:eastAsia="zh-CN"/>
              </w:rPr>
              <w:t>缴纳社保证明材料扫描件</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lang w:val="en-US" w:eastAsia="zh-CN"/>
              </w:rPr>
              <w:t>人员证书</w:t>
            </w:r>
            <w:r>
              <w:rPr>
                <w:rFonts w:hint="eastAsia" w:ascii="宋体" w:hAnsi="宋体" w:eastAsia="宋体" w:cs="宋体"/>
                <w:b/>
                <w:bCs/>
                <w:color w:val="auto"/>
                <w:sz w:val="24"/>
                <w:szCs w:val="24"/>
              </w:rPr>
              <w:t>扫描件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两者须同时具备，否则不得分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Merge w:val="restart"/>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项目实施</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分)</w:t>
            </w:r>
          </w:p>
        </w:tc>
        <w:tc>
          <w:tcPr>
            <w:tcW w:w="7704" w:type="dxa"/>
            <w:vAlign w:val="center"/>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1、投标文件中提供符合国家图书馆著录规则编目数据，免费编目加工及上架等服务方案，根据方案进行</w:t>
            </w:r>
            <w:r>
              <w:rPr>
                <w:rFonts w:hint="eastAsia" w:ascii="宋体" w:hAnsi="宋体" w:eastAsia="宋体" w:cs="宋体"/>
                <w:color w:val="auto"/>
                <w:sz w:val="24"/>
                <w:szCs w:val="24"/>
                <w:lang w:val="en-US" w:eastAsia="zh-CN"/>
              </w:rPr>
              <w:t>评价。</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方案完善、</w:t>
            </w:r>
            <w:r>
              <w:rPr>
                <w:rFonts w:hint="eastAsia" w:ascii="宋体" w:hAnsi="宋体" w:eastAsia="宋体" w:cs="宋体"/>
                <w:color w:val="auto"/>
                <w:sz w:val="24"/>
                <w:szCs w:val="24"/>
              </w:rPr>
              <w:t>针对性强得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方案较完善、</w:t>
            </w:r>
            <w:r>
              <w:rPr>
                <w:rFonts w:hint="eastAsia" w:ascii="宋体" w:hAnsi="宋体" w:eastAsia="宋体" w:cs="宋体"/>
                <w:color w:val="auto"/>
                <w:sz w:val="24"/>
                <w:szCs w:val="24"/>
              </w:rPr>
              <w:t>针对性较强得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方案仅具备基础内容、针对性一般的得1分；方案不完整、欠缺针对性的得0.5分。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供应2022年至2024年出版的图书，必须保证按图书馆订购的图书品种、数量及时供货，根据方案进行</w:t>
            </w:r>
            <w:r>
              <w:rPr>
                <w:rFonts w:hint="eastAsia" w:ascii="宋体" w:hAnsi="宋体" w:eastAsia="宋体" w:cs="宋体"/>
                <w:color w:val="auto"/>
                <w:sz w:val="24"/>
                <w:szCs w:val="24"/>
                <w:lang w:val="en-US" w:eastAsia="zh-CN"/>
              </w:rPr>
              <w:t>评价。</w:t>
            </w:r>
          </w:p>
          <w:p>
            <w:pPr>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方案完善、针对性强得3分；方案较完善、针对性较强得2分；方案仅具备基础内容、针对性一般的得1分；方案不完整、欠缺针对性的得0.5分。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每批订单及时查重：本批订单与历史订单查重；本批订单互相查重。根据方案进行评价。</w:t>
            </w:r>
          </w:p>
          <w:p>
            <w:pPr>
              <w:spacing w:line="24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方案完善、针对性强得3分；方案较完善、针对性较强得2分；方案仅具备基础内容、针对性一般的得1分；方案不完整、欠缺针对性的得0.5分。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提供中文图书采访的详细书目数据，根据方案进行评价。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方案完善、针对性强得3分；方案较完善、针对性较强得2分；方案仅具备基础内容、针对性一般的得1分；方案不完整、欠缺针对性的得0.5分。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根据采购人需求，组织采购人工作人员参加全国图书订货会、书店或图书库房进行采购活动，根据方案进行评价。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方案完善、针对性强得3分；方案较完善、针对性较强得2分；方案仅具备基础内容、针对性一般的得1分；方案不完整、欠缺针对性的得0.5分。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所有订购图书免费送到采购人指定地点，配合采购人城市书房建设，将在图书馆加工好的图书运送到城市书房，根据方案进行评价。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分；方案较完善、针对性较强得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及时处理退书，在规定时间内无条件免费退书，根据方案进行评价。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方案完善、针对性强得3分；方案较完善、针对性较强得2分；方案仅具备基础内容、针对性一般的得1分；方案不完整、欠缺针对性的得0.5分。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到书清单详细规范、准确，免费送货，有总清单和包清单，根据方案进行评价。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方案完善、针对性强得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分；方案较完善、针对性较强得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分；方案仅具备基础内容、针对性一般的得1分；方案不完整、欠缺针对性的得0.5分。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售后服务方案（10分）</w:t>
            </w: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根据售后服务方案中针对本项目的质量保证措施、人员配备，以及售后服务内容、响应时间、方式等内容的全面性、可行性、针对性进行评价。</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全面性（4分）：全面具体详实得4分；较全面得3分；基本具备的得2分；不太全面得0.5分。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针对性(</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分)：针对性强得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分；针对性较强得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lang w:val="en-US" w:eastAsia="zh-CN"/>
              </w:rPr>
              <w:t>针对性一般的得1分；</w:t>
            </w:r>
            <w:r>
              <w:rPr>
                <w:rFonts w:hint="eastAsia" w:ascii="宋体" w:hAnsi="宋体" w:eastAsia="宋体" w:cs="宋体"/>
                <w:color w:val="auto"/>
                <w:sz w:val="24"/>
                <w:szCs w:val="24"/>
                <w:lang w:val="zh-CN"/>
              </w:rPr>
              <w:t>针对性不强得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可行性（</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分)：符合实际切实可行得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分；较切实可行得2分;可行性欠缺得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未提供不得分，</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lang w:val="zh-CN"/>
              </w:rPr>
              <w:t>最高得1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val="zh-CN"/>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增值服务（5分）</w:t>
            </w:r>
          </w:p>
        </w:tc>
        <w:tc>
          <w:tcPr>
            <w:tcW w:w="7704"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根据</w:t>
            </w:r>
            <w:r>
              <w:rPr>
                <w:rFonts w:hint="eastAsia" w:ascii="宋体" w:hAnsi="宋体" w:eastAsia="宋体" w:cs="宋体"/>
                <w:color w:val="auto"/>
                <w:sz w:val="24"/>
                <w:szCs w:val="24"/>
                <w:lang w:val="zh-CN"/>
              </w:rPr>
              <w:t>投标人是否能为采购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lang w:val="zh-CN"/>
              </w:rPr>
              <w:t>提供馆藏信息分析、特色书源、急需用书即时送货、专题讲座、专题书展，并为采购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lang w:val="zh-CN"/>
              </w:rPr>
              <w:t>工作人员</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val="zh-CN"/>
              </w:rPr>
              <w:t>专业知识培训，对采购</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lang w:val="zh-CN"/>
              </w:rPr>
              <w:t>的阅读活动、图书捐赠</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zh-CN"/>
              </w:rPr>
              <w:t>各增值项服务</w:t>
            </w:r>
            <w:r>
              <w:rPr>
                <w:rFonts w:hint="eastAsia" w:ascii="宋体" w:hAnsi="宋体" w:eastAsia="宋体" w:cs="宋体"/>
                <w:color w:val="auto"/>
                <w:sz w:val="24"/>
                <w:szCs w:val="24"/>
                <w:lang w:val="en-US" w:eastAsia="zh-CN"/>
              </w:rPr>
              <w:t>进行评价</w:t>
            </w:r>
            <w:r>
              <w:rPr>
                <w:rFonts w:hint="eastAsia" w:ascii="宋体" w:hAnsi="宋体" w:eastAsia="宋体" w:cs="宋体"/>
                <w:color w:val="auto"/>
                <w:sz w:val="24"/>
                <w:szCs w:val="24"/>
                <w:lang w:val="zh-CN"/>
              </w:rPr>
              <w:t>。</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针对性(</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分)：针对性强得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分；针对性较强得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分；针对性不强得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可行性（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分)：符合实际切实可行得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分；较切实可行得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分;可行性欠缺得0.5分；</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未提供不得分，本项最高得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分，最低得0分。</w:t>
            </w:r>
          </w:p>
        </w:tc>
      </w:tr>
    </w:tbl>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p>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p>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eastAsia="zh-CN" w:bidi="ar"/>
        </w:rPr>
      </w:pPr>
      <w:r>
        <w:rPr>
          <w:rFonts w:hint="eastAsia" w:ascii="宋体" w:hAnsi="宋体" w:eastAsia="宋体" w:cs="宋体"/>
          <w:b/>
          <w:bCs/>
          <w:color w:val="FF0000"/>
          <w:kern w:val="0"/>
          <w:sz w:val="28"/>
          <w:szCs w:val="28"/>
          <w:lang w:bidi="ar"/>
        </w:rPr>
        <w:t>更正（澄清）为</w:t>
      </w:r>
      <w:r>
        <w:rPr>
          <w:rFonts w:hint="eastAsia" w:ascii="宋体" w:hAnsi="宋体" w:eastAsia="宋体" w:cs="宋体"/>
          <w:b/>
          <w:bCs/>
          <w:color w:val="FF0000"/>
          <w:kern w:val="0"/>
          <w:sz w:val="28"/>
          <w:szCs w:val="28"/>
          <w:lang w:eastAsia="zh-CN" w:bidi="ar"/>
        </w:rPr>
        <w:t>：</w:t>
      </w:r>
    </w:p>
    <w:tbl>
      <w:tblPr>
        <w:tblStyle w:val="9"/>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tc>
        <w:tc>
          <w:tcPr>
            <w:tcW w:w="7850" w:type="dxa"/>
            <w:vAlign w:val="center"/>
          </w:tcPr>
          <w:p>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7850"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各投标人价格得分=最低报价（100%-投标人的最高优惠率）÷各投标人评审价格（100%-优惠率）×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 xml:space="preserve">。 </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例如：某投标人价格优惠率为10%,则折扣为9折。</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如该投标人为“符合政策要求的小微企业、监狱企业、享受政府采购支持政策的残疾人福利性单位”，该投标人的评审价格为（100%-10%）*90%。</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投标人业绩（4分）</w:t>
            </w:r>
          </w:p>
        </w:tc>
        <w:tc>
          <w:tcPr>
            <w:tcW w:w="7850" w:type="dxa"/>
            <w:vAlign w:val="center"/>
          </w:tcPr>
          <w:p>
            <w:pPr>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投标人为乙方，</w:t>
            </w:r>
            <w:r>
              <w:rPr>
                <w:rFonts w:hint="eastAsia" w:ascii="宋体" w:hAnsi="宋体" w:eastAsia="宋体" w:cs="宋体"/>
                <w:b w:val="0"/>
                <w:bCs w:val="0"/>
                <w:color w:val="FF0000"/>
                <w:sz w:val="24"/>
                <w:szCs w:val="24"/>
              </w:rPr>
              <w:t>投标人</w:t>
            </w:r>
            <w:r>
              <w:rPr>
                <w:rFonts w:hint="eastAsia" w:ascii="宋体" w:hAnsi="宋体" w:eastAsia="宋体" w:cs="宋体"/>
                <w:b w:val="0"/>
                <w:bCs w:val="0"/>
                <w:color w:val="FF0000"/>
                <w:sz w:val="24"/>
                <w:szCs w:val="24"/>
                <w:lang w:val="en-US" w:eastAsia="zh-CN"/>
              </w:rPr>
              <w:t>自</w:t>
            </w:r>
            <w:r>
              <w:rPr>
                <w:rFonts w:hint="eastAsia" w:ascii="宋体" w:hAnsi="宋体" w:eastAsia="宋体" w:cs="宋体"/>
                <w:b w:val="0"/>
                <w:bCs w:val="0"/>
                <w:color w:val="FF0000"/>
                <w:sz w:val="24"/>
                <w:szCs w:val="24"/>
              </w:rPr>
              <w:t>202</w:t>
            </w:r>
            <w:r>
              <w:rPr>
                <w:rFonts w:hint="eastAsia" w:ascii="宋体" w:hAnsi="宋体" w:eastAsia="宋体" w:cs="宋体"/>
                <w:b w:val="0"/>
                <w:bCs w:val="0"/>
                <w:color w:val="FF0000"/>
                <w:sz w:val="24"/>
                <w:szCs w:val="24"/>
                <w:lang w:val="en-US" w:eastAsia="zh-CN"/>
              </w:rPr>
              <w:t>1</w:t>
            </w:r>
            <w:r>
              <w:rPr>
                <w:rFonts w:hint="eastAsia" w:ascii="宋体" w:hAnsi="宋体" w:eastAsia="宋体" w:cs="宋体"/>
                <w:b w:val="0"/>
                <w:bCs w:val="0"/>
                <w:color w:val="FF0000"/>
                <w:sz w:val="24"/>
                <w:szCs w:val="24"/>
              </w:rPr>
              <w:t>年</w:t>
            </w:r>
            <w:r>
              <w:rPr>
                <w:rFonts w:hint="eastAsia" w:ascii="宋体" w:hAnsi="宋体" w:eastAsia="宋体" w:cs="宋体"/>
                <w:b w:val="0"/>
                <w:bCs w:val="0"/>
                <w:color w:val="FF0000"/>
                <w:sz w:val="24"/>
                <w:szCs w:val="24"/>
                <w:lang w:val="en-US" w:eastAsia="zh-CN"/>
              </w:rPr>
              <w:t>1</w:t>
            </w:r>
            <w:r>
              <w:rPr>
                <w:rFonts w:hint="eastAsia" w:ascii="宋体" w:hAnsi="宋体" w:eastAsia="宋体" w:cs="宋体"/>
                <w:b w:val="0"/>
                <w:bCs w:val="0"/>
                <w:color w:val="FF0000"/>
                <w:sz w:val="24"/>
                <w:szCs w:val="24"/>
              </w:rPr>
              <w:t>月1日</w:t>
            </w:r>
            <w:r>
              <w:rPr>
                <w:rFonts w:hint="eastAsia" w:ascii="宋体" w:hAnsi="宋体" w:eastAsia="宋体" w:cs="宋体"/>
                <w:b w:val="0"/>
                <w:bCs w:val="0"/>
                <w:color w:val="FF0000"/>
                <w:sz w:val="24"/>
                <w:szCs w:val="24"/>
                <w:lang w:val="en-US" w:eastAsia="zh-CN"/>
              </w:rPr>
              <w:t>以来承接过与本项目相同或类似项目业绩，投标文件中提供</w:t>
            </w:r>
            <w:r>
              <w:rPr>
                <w:rFonts w:hint="eastAsia" w:ascii="宋体" w:hAnsi="宋体" w:eastAsia="宋体" w:cs="宋体"/>
                <w:b w:val="0"/>
                <w:bCs w:val="0"/>
                <w:color w:val="FF0000"/>
                <w:sz w:val="24"/>
                <w:szCs w:val="24"/>
              </w:rPr>
              <w:t>业绩</w:t>
            </w:r>
            <w:r>
              <w:rPr>
                <w:rFonts w:hint="eastAsia" w:ascii="宋体" w:hAnsi="宋体" w:eastAsia="宋体" w:cs="宋体"/>
                <w:b w:val="0"/>
                <w:bCs w:val="0"/>
                <w:color w:val="FF0000"/>
                <w:sz w:val="24"/>
                <w:szCs w:val="24"/>
                <w:lang w:val="en-US" w:eastAsia="zh-CN"/>
              </w:rPr>
              <w:t>合同（或协议）</w:t>
            </w:r>
            <w:r>
              <w:rPr>
                <w:rFonts w:hint="eastAsia" w:ascii="宋体" w:hAnsi="宋体" w:eastAsia="宋体" w:cs="宋体"/>
                <w:b w:val="0"/>
                <w:bCs w:val="0"/>
                <w:color w:val="FF0000"/>
                <w:sz w:val="24"/>
                <w:szCs w:val="24"/>
              </w:rPr>
              <w:t>的原件扫描件</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rPr>
              <w:t>中标</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lang w:val="en-US" w:eastAsia="zh-CN"/>
              </w:rPr>
              <w:t>成交</w:t>
            </w:r>
            <w:r>
              <w:rPr>
                <w:rFonts w:hint="eastAsia" w:ascii="宋体" w:hAnsi="宋体" w:eastAsia="宋体" w:cs="宋体"/>
                <w:b w:val="0"/>
                <w:bCs w:val="0"/>
                <w:color w:val="FF0000"/>
                <w:sz w:val="24"/>
                <w:szCs w:val="24"/>
                <w:lang w:eastAsia="zh-CN"/>
              </w:rPr>
              <w:t>）</w:t>
            </w:r>
            <w:r>
              <w:rPr>
                <w:rFonts w:hint="eastAsia" w:ascii="宋体" w:hAnsi="宋体" w:eastAsia="宋体" w:cs="宋体"/>
                <w:b w:val="0"/>
                <w:bCs w:val="0"/>
                <w:color w:val="FF0000"/>
                <w:sz w:val="24"/>
                <w:szCs w:val="24"/>
              </w:rPr>
              <w:t>通知书</w:t>
            </w:r>
            <w:r>
              <w:rPr>
                <w:rFonts w:hint="eastAsia" w:ascii="宋体" w:hAnsi="宋体" w:eastAsia="宋体" w:cs="宋体"/>
                <w:b w:val="0"/>
                <w:bCs w:val="0"/>
                <w:color w:val="FF0000"/>
                <w:sz w:val="24"/>
                <w:szCs w:val="24"/>
                <w:lang w:val="en-US" w:eastAsia="zh-CN"/>
              </w:rPr>
              <w:t>扫描件以及</w:t>
            </w:r>
            <w:r>
              <w:rPr>
                <w:rFonts w:hint="eastAsia" w:ascii="宋体" w:hAnsi="宋体" w:eastAsia="宋体" w:cs="宋体"/>
                <w:b w:val="0"/>
                <w:bCs w:val="0"/>
                <w:color w:val="FF0000"/>
                <w:sz w:val="24"/>
                <w:szCs w:val="24"/>
              </w:rPr>
              <w:t>验收报告</w:t>
            </w:r>
            <w:r>
              <w:rPr>
                <w:rFonts w:hint="eastAsia" w:ascii="宋体" w:hAnsi="宋体" w:eastAsia="宋体" w:cs="宋体"/>
                <w:b w:val="0"/>
                <w:bCs w:val="0"/>
                <w:color w:val="FF0000"/>
                <w:sz w:val="24"/>
                <w:szCs w:val="24"/>
                <w:lang w:val="en-US" w:eastAsia="zh-CN"/>
              </w:rPr>
              <w:t>扫描件（三者须同时具备）</w:t>
            </w:r>
            <w:r>
              <w:rPr>
                <w:rFonts w:hint="eastAsia" w:ascii="宋体" w:hAnsi="宋体" w:eastAsia="宋体" w:cs="宋体"/>
                <w:b w:val="0"/>
                <w:bCs w:val="0"/>
                <w:color w:val="auto"/>
                <w:sz w:val="24"/>
                <w:szCs w:val="24"/>
              </w:rPr>
              <w:t>，每份业绩得2分，本项最高得4分。</w:t>
            </w:r>
          </w:p>
          <w:p>
            <w:pPr>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提供业绩合同（或协议）的原件扫描件、中标（成交）通知书扫描件以及验收报告扫描件并加盖投标人电子签章方为有效，投标文件中须同时提供有效相关单位相关负责人办公电话，便于核实。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供应能力</w:t>
            </w:r>
            <w:r>
              <w:rPr>
                <w:rFonts w:hint="eastAsia" w:ascii="宋体" w:hAnsi="宋体" w:eastAsia="宋体" w:cs="宋体"/>
                <w:color w:val="auto"/>
                <w:sz w:val="24"/>
                <w:szCs w:val="24"/>
              </w:rPr>
              <w:t>（4分）</w:t>
            </w:r>
          </w:p>
        </w:tc>
        <w:tc>
          <w:tcPr>
            <w:tcW w:w="7850" w:type="dxa"/>
            <w:vAlign w:val="center"/>
          </w:tcPr>
          <w:p>
            <w:pPr>
              <w:numPr>
                <w:ilvl w:val="0"/>
                <w:numId w:val="0"/>
              </w:numPr>
              <w:spacing w:line="240" w:lineRule="auto"/>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1、投标人</w:t>
            </w:r>
            <w:r>
              <w:rPr>
                <w:rFonts w:hint="eastAsia" w:ascii="宋体" w:hAnsi="宋体" w:eastAsia="宋体" w:cs="宋体"/>
                <w:color w:val="auto"/>
                <w:sz w:val="24"/>
                <w:szCs w:val="24"/>
              </w:rPr>
              <w:t>有供货关系的图书出版单位证明材料原件扫描件</w:t>
            </w:r>
            <w:r>
              <w:rPr>
                <w:rFonts w:hint="eastAsia" w:ascii="宋体" w:hAnsi="宋体" w:eastAsia="宋体" w:cs="宋体"/>
                <w:color w:val="FF0000"/>
                <w:sz w:val="24"/>
                <w:szCs w:val="24"/>
                <w:lang w:val="en-US" w:eastAsia="zh-CN"/>
              </w:rPr>
              <w:t>达到100</w:t>
            </w:r>
            <w:r>
              <w:rPr>
                <w:rFonts w:hint="eastAsia" w:ascii="宋体" w:hAnsi="宋体" w:eastAsia="宋体" w:cs="宋体"/>
                <w:color w:val="FF0000"/>
                <w:sz w:val="24"/>
                <w:szCs w:val="24"/>
              </w:rPr>
              <w:t>家</w:t>
            </w:r>
            <w:r>
              <w:rPr>
                <w:rFonts w:hint="eastAsia" w:ascii="宋体" w:hAnsi="宋体" w:eastAsia="宋体" w:cs="宋体"/>
                <w:color w:val="FF0000"/>
                <w:sz w:val="24"/>
                <w:szCs w:val="24"/>
                <w:lang w:eastAsia="zh-CN"/>
              </w:rPr>
              <w:t>的</w:t>
            </w:r>
            <w:r>
              <w:rPr>
                <w:rFonts w:hint="eastAsia" w:ascii="宋体" w:hAnsi="宋体" w:eastAsia="宋体" w:cs="宋体"/>
                <w:color w:val="FF0000"/>
                <w:sz w:val="24"/>
                <w:szCs w:val="24"/>
              </w:rPr>
              <w:t>得2分，低于</w:t>
            </w:r>
            <w:r>
              <w:rPr>
                <w:rFonts w:hint="eastAsia" w:ascii="宋体" w:hAnsi="宋体" w:eastAsia="宋体" w:cs="宋体"/>
                <w:color w:val="FF0000"/>
                <w:sz w:val="24"/>
                <w:szCs w:val="24"/>
                <w:lang w:val="en-US" w:eastAsia="zh-CN"/>
              </w:rPr>
              <w:t>100</w:t>
            </w:r>
            <w:r>
              <w:rPr>
                <w:rFonts w:hint="eastAsia" w:ascii="宋体" w:hAnsi="宋体" w:eastAsia="宋体" w:cs="宋体"/>
                <w:color w:val="FF0000"/>
                <w:sz w:val="24"/>
                <w:szCs w:val="24"/>
              </w:rPr>
              <w:t>家</w:t>
            </w:r>
            <w:r>
              <w:rPr>
                <w:rFonts w:hint="eastAsia" w:ascii="宋体" w:hAnsi="宋体" w:eastAsia="宋体" w:cs="宋体"/>
                <w:color w:val="FF0000"/>
                <w:sz w:val="24"/>
                <w:szCs w:val="24"/>
                <w:lang w:eastAsia="zh-CN"/>
              </w:rPr>
              <w:t>的</w:t>
            </w:r>
            <w:r>
              <w:rPr>
                <w:rFonts w:hint="eastAsia" w:ascii="宋体" w:hAnsi="宋体" w:eastAsia="宋体" w:cs="宋体"/>
                <w:color w:val="FF0000"/>
                <w:sz w:val="24"/>
                <w:szCs w:val="24"/>
              </w:rPr>
              <w:t>不得分</w:t>
            </w:r>
            <w:r>
              <w:rPr>
                <w:rFonts w:hint="eastAsia" w:ascii="宋体" w:hAnsi="宋体" w:eastAsia="宋体" w:cs="宋体"/>
                <w:color w:val="FF0000"/>
                <w:sz w:val="24"/>
                <w:szCs w:val="24"/>
                <w:lang w:eastAsia="zh-CN"/>
              </w:rPr>
              <w:t>。</w:t>
            </w:r>
          </w:p>
          <w:p>
            <w:pPr>
              <w:numPr>
                <w:ilvl w:val="0"/>
                <w:numId w:val="0"/>
              </w:num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2、投标人</w:t>
            </w:r>
            <w:r>
              <w:rPr>
                <w:rFonts w:hint="eastAsia" w:ascii="宋体" w:hAnsi="宋体" w:eastAsia="宋体" w:cs="宋体"/>
                <w:color w:val="auto"/>
                <w:sz w:val="24"/>
                <w:szCs w:val="24"/>
              </w:rPr>
              <w:t>有供货关系的图书出版单位在</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家的基础上</w:t>
            </w:r>
            <w:r>
              <w:rPr>
                <w:rFonts w:hint="eastAsia" w:ascii="宋体" w:hAnsi="宋体" w:eastAsia="宋体" w:cs="宋体"/>
                <w:color w:val="FF0000"/>
                <w:sz w:val="24"/>
                <w:szCs w:val="24"/>
              </w:rPr>
              <w:t>每多</w:t>
            </w:r>
            <w:r>
              <w:rPr>
                <w:rFonts w:hint="eastAsia" w:ascii="宋体" w:hAnsi="宋体" w:eastAsia="宋体" w:cs="宋体"/>
                <w:color w:val="FF0000"/>
                <w:sz w:val="24"/>
                <w:szCs w:val="24"/>
                <w:lang w:val="en-US" w:eastAsia="zh-CN"/>
              </w:rPr>
              <w:t>25</w:t>
            </w:r>
            <w:r>
              <w:rPr>
                <w:rFonts w:hint="eastAsia" w:ascii="宋体" w:hAnsi="宋体" w:eastAsia="宋体" w:cs="宋体"/>
                <w:color w:val="FF0000"/>
                <w:sz w:val="24"/>
                <w:szCs w:val="24"/>
              </w:rPr>
              <w:t>家单位</w:t>
            </w:r>
            <w:r>
              <w:rPr>
                <w:rFonts w:hint="eastAsia" w:ascii="宋体" w:hAnsi="宋体" w:eastAsia="宋体" w:cs="宋体"/>
                <w:color w:val="FF0000"/>
                <w:sz w:val="24"/>
                <w:szCs w:val="24"/>
                <w:lang w:eastAsia="zh-CN"/>
              </w:rPr>
              <w:t>的</w:t>
            </w:r>
            <w:r>
              <w:rPr>
                <w:rFonts w:hint="eastAsia" w:ascii="宋体" w:hAnsi="宋体" w:eastAsia="宋体" w:cs="宋体"/>
                <w:color w:val="FF0000"/>
                <w:sz w:val="24"/>
                <w:szCs w:val="24"/>
                <w:lang w:val="en-US" w:eastAsia="zh-CN"/>
              </w:rPr>
              <w:t>加0.5</w:t>
            </w:r>
            <w:r>
              <w:rPr>
                <w:rFonts w:hint="eastAsia" w:ascii="宋体" w:hAnsi="宋体" w:eastAsia="宋体" w:cs="宋体"/>
                <w:color w:val="FF0000"/>
                <w:sz w:val="24"/>
                <w:szCs w:val="24"/>
              </w:rPr>
              <w:t>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增加不足25家的不计分</w:t>
            </w:r>
            <w:r>
              <w:rPr>
                <w:rFonts w:hint="eastAsia" w:ascii="宋体" w:hAnsi="宋体" w:eastAsia="宋体" w:cs="宋体"/>
                <w:color w:val="FF0000"/>
                <w:sz w:val="24"/>
                <w:szCs w:val="24"/>
                <w:lang w:eastAsia="zh-CN"/>
              </w:rPr>
              <w:t>）</w:t>
            </w:r>
            <w:r>
              <w:rPr>
                <w:rFonts w:hint="eastAsia" w:ascii="宋体" w:hAnsi="宋体" w:eastAsia="宋体" w:cs="宋体"/>
                <w:color w:val="auto"/>
                <w:sz w:val="24"/>
                <w:szCs w:val="24"/>
              </w:rPr>
              <w:t>，最高得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本项最高得4分。</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注：投标文件中提供代理发行证明材料并提供有效相关单位相关负责人办公电话，便于核实。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62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图书</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850" w:type="dxa"/>
            <w:vAlign w:val="center"/>
          </w:tcPr>
          <w:p>
            <w:pPr>
              <w:spacing w:line="240" w:lineRule="auto"/>
              <w:jc w:val="left"/>
              <w:rPr>
                <w:rFonts w:hint="eastAsia" w:ascii="宋体" w:hAnsi="宋体" w:eastAsia="宋体" w:cs="宋体"/>
                <w:strike/>
                <w:color w:val="auto"/>
                <w:sz w:val="24"/>
                <w:szCs w:val="24"/>
              </w:rPr>
            </w:pPr>
            <w:r>
              <w:rPr>
                <w:rFonts w:hint="eastAsia" w:ascii="宋体" w:hAnsi="宋体" w:eastAsia="宋体" w:cs="宋体"/>
                <w:strike w:val="0"/>
                <w:color w:val="auto"/>
                <w:sz w:val="24"/>
                <w:szCs w:val="24"/>
              </w:rPr>
              <w:t>图书质量必须100％是正版，投标文件中提供自拟承诺</w:t>
            </w:r>
            <w:r>
              <w:rPr>
                <w:rFonts w:hint="eastAsia" w:ascii="宋体" w:hAnsi="宋体" w:eastAsia="宋体" w:cs="宋体"/>
                <w:strike w:val="0"/>
                <w:color w:val="auto"/>
                <w:sz w:val="24"/>
                <w:szCs w:val="24"/>
                <w:lang w:val="en-US" w:eastAsia="zh-CN"/>
              </w:rPr>
              <w:t>函的</w:t>
            </w:r>
            <w:r>
              <w:rPr>
                <w:rFonts w:hint="eastAsia" w:ascii="宋体" w:hAnsi="宋体" w:eastAsia="宋体" w:cs="宋体"/>
                <w:strike w:val="0"/>
                <w:color w:val="auto"/>
                <w:sz w:val="24"/>
                <w:szCs w:val="24"/>
              </w:rPr>
              <w:t>得</w:t>
            </w:r>
            <w:r>
              <w:rPr>
                <w:rFonts w:hint="eastAsia" w:ascii="宋体" w:hAnsi="宋体" w:eastAsia="宋体" w:cs="宋体"/>
                <w:strike w:val="0"/>
                <w:color w:val="auto"/>
                <w:sz w:val="24"/>
                <w:szCs w:val="24"/>
                <w:lang w:val="en-US" w:eastAsia="zh-CN"/>
              </w:rPr>
              <w:t>6</w:t>
            </w:r>
            <w:r>
              <w:rPr>
                <w:rFonts w:hint="eastAsia" w:ascii="宋体" w:hAnsi="宋体" w:eastAsia="宋体" w:cs="宋体"/>
                <w:strike w:val="0"/>
                <w:color w:val="auto"/>
                <w:sz w:val="24"/>
                <w:szCs w:val="24"/>
              </w:rPr>
              <w:t>分</w:t>
            </w:r>
            <w:r>
              <w:rPr>
                <w:rFonts w:hint="eastAsia" w:ascii="宋体" w:hAnsi="宋体" w:eastAsia="宋体" w:cs="宋体"/>
                <w:strike w:val="0"/>
                <w:color w:val="auto"/>
                <w:sz w:val="24"/>
                <w:szCs w:val="24"/>
                <w:lang w:eastAsia="zh-CN"/>
              </w:rPr>
              <w:t>（</w:t>
            </w:r>
            <w:r>
              <w:rPr>
                <w:rFonts w:hint="eastAsia" w:ascii="宋体" w:hAnsi="宋体" w:eastAsia="宋体" w:cs="宋体"/>
                <w:strike w:val="0"/>
                <w:color w:val="auto"/>
                <w:sz w:val="24"/>
                <w:szCs w:val="24"/>
                <w:lang w:val="en-US" w:eastAsia="zh-CN"/>
              </w:rPr>
              <w:t>承诺函格式自拟</w:t>
            </w:r>
            <w:r>
              <w:rPr>
                <w:rFonts w:hint="eastAsia" w:ascii="宋体" w:hAnsi="宋体" w:eastAsia="宋体" w:cs="宋体"/>
                <w:strike w:val="0"/>
                <w:color w:val="auto"/>
                <w:sz w:val="24"/>
                <w:szCs w:val="24"/>
                <w:lang w:eastAsia="zh-CN"/>
              </w:rPr>
              <w:t>）</w:t>
            </w:r>
            <w:r>
              <w:rPr>
                <w:rFonts w:hint="eastAsia" w:ascii="宋体" w:hAnsi="宋体" w:eastAsia="宋体" w:cs="宋体"/>
                <w:strike w:val="0"/>
                <w:color w:val="auto"/>
                <w:sz w:val="24"/>
                <w:szCs w:val="24"/>
              </w:rPr>
              <w:t>，否则不得分。本项最高得</w:t>
            </w:r>
            <w:r>
              <w:rPr>
                <w:rFonts w:hint="eastAsia" w:ascii="宋体" w:hAnsi="宋体" w:eastAsia="宋体" w:cs="宋体"/>
                <w:strike w:val="0"/>
                <w:color w:val="auto"/>
                <w:sz w:val="24"/>
                <w:szCs w:val="24"/>
                <w:lang w:val="en-US" w:eastAsia="zh-CN"/>
              </w:rPr>
              <w:t>6</w:t>
            </w:r>
            <w:r>
              <w:rPr>
                <w:rFonts w:hint="eastAsia" w:ascii="宋体" w:hAnsi="宋体" w:eastAsia="宋体" w:cs="宋体"/>
                <w:strike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编目数据能力（2分）</w:t>
            </w:r>
          </w:p>
        </w:tc>
        <w:tc>
          <w:tcPr>
            <w:tcW w:w="7850"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投标文件中提供国家图书馆全国图书馆联合编目中心或CALIS管理中心的编目数据下载协议</w:t>
            </w:r>
            <w:r>
              <w:rPr>
                <w:rFonts w:hint="eastAsia" w:ascii="宋体" w:hAnsi="宋体" w:eastAsia="宋体" w:cs="宋体"/>
                <w:color w:val="auto"/>
                <w:sz w:val="24"/>
                <w:szCs w:val="24"/>
                <w:lang w:val="en-US" w:eastAsia="zh-CN"/>
              </w:rPr>
              <w:t>扫描件的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家得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分，本项最高得2分。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投标时须提供</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rPr>
              <w:t>原件扫描件方为有效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证明材料须清晰可见，否则不得分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图书到货率（</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7850" w:type="dxa"/>
            <w:vAlign w:val="center"/>
          </w:tcPr>
          <w:p>
            <w:pPr>
              <w:spacing w:line="240" w:lineRule="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投标文件中提供自</w:t>
            </w:r>
            <w:r>
              <w:rPr>
                <w:rFonts w:hint="eastAsia" w:ascii="宋体" w:hAnsi="宋体" w:eastAsia="宋体" w:cs="宋体"/>
                <w:color w:val="FF0000"/>
                <w:sz w:val="24"/>
                <w:szCs w:val="24"/>
              </w:rPr>
              <w:t>2023年1月</w:t>
            </w:r>
            <w:r>
              <w:rPr>
                <w:rFonts w:hint="eastAsia" w:ascii="宋体" w:hAnsi="宋体" w:eastAsia="宋体" w:cs="宋体"/>
                <w:color w:val="FF0000"/>
                <w:sz w:val="24"/>
                <w:szCs w:val="24"/>
                <w:lang w:val="en-US" w:eastAsia="zh-CN"/>
              </w:rPr>
              <w:t>1日以来</w:t>
            </w:r>
            <w:r>
              <w:rPr>
                <w:rFonts w:hint="eastAsia" w:ascii="宋体" w:hAnsi="宋体" w:eastAsia="宋体" w:cs="宋体"/>
                <w:color w:val="FF0000"/>
                <w:sz w:val="24"/>
                <w:szCs w:val="24"/>
              </w:rPr>
              <w:t>已订购图书的到货率数据库系统截屏或到货率证明。</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到货率低于75%的不得分；75%≤到货率&lt;80%得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分；80%≤到货率&lt;85%得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分；85%≤到货率&lt;90%得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分；到货率≥90%得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注：图书到货率包括线上阅目数据图书、线上书展图书和线下现场采购图书，不包括特价低优惠率图书和其他一些特殊情况采购图书；提供截屏文件或到货率证明需加盖公章。并提供有效相关单位相关负责人办公电话，证明材料需为原版截屏文件或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人员配备（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7850" w:type="dxa"/>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投标文件中提供投标人稳定的编目加工团队，团队成员须为投标单位正式员工，且具有CALIS管理中心或国家图书馆培训中心编目员资格认证或合格证书扫描件的。</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团队人数有</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人</w:t>
            </w:r>
            <w:r>
              <w:rPr>
                <w:rFonts w:hint="eastAsia" w:ascii="宋体" w:hAnsi="宋体" w:eastAsia="宋体" w:cs="宋体"/>
                <w:color w:val="FF0000"/>
                <w:sz w:val="24"/>
                <w:szCs w:val="24"/>
                <w:lang w:eastAsia="zh-CN"/>
              </w:rPr>
              <w:t>的</w:t>
            </w:r>
            <w:r>
              <w:rPr>
                <w:rFonts w:hint="eastAsia" w:ascii="宋体" w:hAnsi="宋体" w:eastAsia="宋体" w:cs="宋体"/>
                <w:color w:val="FF0000"/>
                <w:sz w:val="24"/>
                <w:szCs w:val="24"/>
              </w:rPr>
              <w:t>得</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低于6人不得分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因本项目实施时间紧，在此基础上（6人），每增加1人加1分，最高加3分。</w:t>
            </w:r>
          </w:p>
          <w:p>
            <w:pPr>
              <w:spacing w:line="240" w:lineRule="auto"/>
              <w:rPr>
                <w:rFonts w:hint="eastAsia" w:ascii="宋体" w:hAnsi="宋体" w:eastAsia="宋体" w:cs="宋体"/>
                <w:color w:val="FF0000"/>
                <w:sz w:val="24"/>
                <w:szCs w:val="24"/>
              </w:rPr>
            </w:pPr>
            <w:r>
              <w:rPr>
                <w:rFonts w:hint="eastAsia" w:ascii="宋体" w:hAnsi="宋体" w:eastAsia="宋体" w:cs="宋体"/>
                <w:color w:val="FF0000"/>
                <w:sz w:val="24"/>
                <w:szCs w:val="24"/>
              </w:rPr>
              <w:t>本项最高得</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分，最低</w:t>
            </w:r>
            <w:r>
              <w:rPr>
                <w:rFonts w:hint="eastAsia" w:ascii="宋体" w:hAnsi="宋体" w:eastAsia="宋体" w:cs="宋体"/>
                <w:color w:val="FF0000"/>
                <w:sz w:val="24"/>
                <w:szCs w:val="24"/>
                <w:lang w:val="en-US" w:eastAsia="zh-CN"/>
              </w:rPr>
              <w:t>不得</w:t>
            </w:r>
            <w:r>
              <w:rPr>
                <w:rFonts w:hint="eastAsia" w:ascii="宋体" w:hAnsi="宋体" w:eastAsia="宋体" w:cs="宋体"/>
                <w:color w:val="FF0000"/>
                <w:sz w:val="24"/>
                <w:szCs w:val="24"/>
              </w:rPr>
              <w:t>分。</w:t>
            </w:r>
          </w:p>
          <w:p>
            <w:pPr>
              <w:spacing w:line="24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注：投标文件中提供</w:t>
            </w:r>
            <w:r>
              <w:rPr>
                <w:rFonts w:hint="eastAsia" w:ascii="宋体" w:hAnsi="宋体" w:eastAsia="宋体" w:cs="宋体"/>
                <w:b/>
                <w:bCs/>
                <w:color w:val="auto"/>
                <w:sz w:val="24"/>
                <w:szCs w:val="24"/>
                <w:lang w:val="en-US" w:eastAsia="zh-CN"/>
              </w:rPr>
              <w:t>投标人为上述</w:t>
            </w:r>
            <w:r>
              <w:rPr>
                <w:rFonts w:hint="eastAsia" w:ascii="宋体" w:hAnsi="宋体" w:eastAsia="宋体" w:cs="宋体"/>
                <w:b/>
                <w:bCs/>
                <w:color w:val="auto"/>
                <w:sz w:val="24"/>
                <w:szCs w:val="24"/>
              </w:rPr>
              <w:t>编目人员</w:t>
            </w:r>
            <w:r>
              <w:rPr>
                <w:rFonts w:hint="eastAsia" w:ascii="宋体" w:hAnsi="宋体" w:eastAsia="宋体" w:cs="宋体"/>
                <w:b/>
                <w:bCs/>
                <w:color w:val="auto"/>
                <w:sz w:val="24"/>
                <w:szCs w:val="24"/>
                <w:lang w:val="en-US" w:eastAsia="zh-CN"/>
              </w:rPr>
              <w:t>缴纳社保证明材料扫描件</w:t>
            </w:r>
            <w:r>
              <w:rPr>
                <w:rFonts w:hint="eastAsia" w:ascii="宋体" w:hAnsi="宋体" w:eastAsia="宋体" w:cs="宋体"/>
                <w:b/>
                <w:bCs/>
                <w:color w:val="auto"/>
                <w:sz w:val="24"/>
                <w:szCs w:val="24"/>
              </w:rPr>
              <w:t>及</w:t>
            </w:r>
            <w:r>
              <w:rPr>
                <w:rFonts w:hint="eastAsia" w:ascii="宋体" w:hAnsi="宋体" w:eastAsia="宋体" w:cs="宋体"/>
                <w:b/>
                <w:bCs/>
                <w:color w:val="auto"/>
                <w:sz w:val="24"/>
                <w:szCs w:val="24"/>
                <w:lang w:val="en-US" w:eastAsia="zh-CN"/>
              </w:rPr>
              <w:t>人员证书</w:t>
            </w:r>
            <w:r>
              <w:rPr>
                <w:rFonts w:hint="eastAsia" w:ascii="宋体" w:hAnsi="宋体" w:eastAsia="宋体" w:cs="宋体"/>
                <w:b/>
                <w:bCs/>
                <w:color w:val="auto"/>
                <w:sz w:val="24"/>
                <w:szCs w:val="24"/>
              </w:rPr>
              <w:t>扫描件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两者须同时具备，否则不得分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Merge w:val="restart"/>
            <w:vAlign w:val="center"/>
          </w:tcPr>
          <w:p>
            <w:pPr>
              <w:numPr>
                <w:ilvl w:val="255"/>
                <w:numId w:val="0"/>
              </w:num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FF0000"/>
                <w:sz w:val="24"/>
                <w:szCs w:val="24"/>
                <w:lang w:val="en-US" w:eastAsia="zh-CN"/>
              </w:rPr>
              <w:t>项目实施</w:t>
            </w:r>
            <w:r>
              <w:rPr>
                <w:rFonts w:hint="eastAsia" w:ascii="宋体" w:hAnsi="宋体" w:eastAsia="宋体" w:cs="宋体"/>
                <w:color w:val="FF0000"/>
                <w:sz w:val="24"/>
                <w:szCs w:val="24"/>
              </w:rPr>
              <w:t>方案</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23分</w:t>
            </w:r>
            <w:r>
              <w:rPr>
                <w:rFonts w:hint="eastAsia" w:ascii="宋体" w:hAnsi="宋体" w:eastAsia="宋体" w:cs="宋体"/>
                <w:color w:val="FF0000"/>
                <w:sz w:val="24"/>
                <w:szCs w:val="24"/>
                <w:lang w:eastAsia="zh-CN"/>
              </w:rPr>
              <w:t>）</w:t>
            </w:r>
          </w:p>
        </w:tc>
        <w:tc>
          <w:tcPr>
            <w:tcW w:w="7850" w:type="dxa"/>
            <w:vAlign w:val="center"/>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1、投标文件中提供符合国家图书馆著录规则编目数据，免费编目加工及上架等服务方案，根据方案进行</w:t>
            </w:r>
            <w:r>
              <w:rPr>
                <w:rFonts w:hint="eastAsia" w:ascii="宋体" w:hAnsi="宋体" w:eastAsia="宋体" w:cs="宋体"/>
                <w:color w:val="auto"/>
                <w:sz w:val="24"/>
                <w:szCs w:val="24"/>
                <w:lang w:val="en-US" w:eastAsia="zh-CN"/>
              </w:rPr>
              <w:t>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（包含但不限于：国家图书馆著录规则编目数据方案、免费编目加工及上架方案，共2项）内容进行完善，且详细描述。</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4分，每缺少一项内容扣2分，扣完为止；单项内容每存在一处缺陷扣1分，单项内容分（2分）扣完为止。</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未提供不得分，最高得4分，最低得0分。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供应2022年至2024年出版的图书，必须保证按图书馆订购的图书品种、数量及时供货，根据方案进行</w:t>
            </w:r>
            <w:r>
              <w:rPr>
                <w:rFonts w:hint="eastAsia" w:ascii="宋体" w:hAnsi="宋体" w:eastAsia="宋体" w:cs="宋体"/>
                <w:color w:val="auto"/>
                <w:sz w:val="24"/>
                <w:szCs w:val="24"/>
                <w:lang w:val="en-US" w:eastAsia="zh-CN"/>
              </w:rPr>
              <w:t>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（包含但不限于：图书馆订购的图书品种、数量保障方案；供货保障及服务方案，共2项）内容进行完善，且详细描述。</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4分，每缺少一项内容扣2分，扣完为止；单项内容每存在一处缺陷扣1分，单项内容分（2分）扣完为止。</w:t>
            </w:r>
          </w:p>
          <w:p>
            <w:pPr>
              <w:numPr>
                <w:ilvl w:val="0"/>
                <w:numId w:val="0"/>
              </w:numPr>
              <w:spacing w:line="240" w:lineRule="auto"/>
              <w:rPr>
                <w:rFonts w:hint="eastAsia" w:ascii="宋体" w:hAnsi="宋体" w:eastAsia="宋体" w:cs="宋体"/>
                <w:color w:val="auto"/>
                <w:sz w:val="24"/>
                <w:szCs w:val="24"/>
              </w:rPr>
            </w:pPr>
            <w:r>
              <w:rPr>
                <w:rFonts w:hint="eastAsia" w:ascii="宋体" w:hAnsi="宋体" w:eastAsia="宋体" w:cs="宋体"/>
                <w:color w:val="FF0000"/>
                <w:sz w:val="24"/>
                <w:szCs w:val="24"/>
                <w:lang w:val="en-US" w:eastAsia="zh-CN"/>
              </w:rPr>
              <w:t>未提供不得分，最高得4分，最低得0分。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每批订单及时查重；</w:t>
            </w:r>
            <w:bookmarkStart w:id="2" w:name="_GoBack"/>
            <w:bookmarkEnd w:id="2"/>
            <w:r>
              <w:rPr>
                <w:rFonts w:hint="eastAsia" w:ascii="宋体" w:hAnsi="宋体" w:eastAsia="宋体" w:cs="宋体"/>
                <w:color w:val="auto"/>
                <w:sz w:val="24"/>
                <w:szCs w:val="24"/>
                <w:lang w:val="zh-CN"/>
              </w:rPr>
              <w:t>本批订单与历史订单查重；本批订单互相查重，</w:t>
            </w:r>
            <w:r>
              <w:rPr>
                <w:rFonts w:hint="eastAsia" w:ascii="宋体" w:hAnsi="宋体" w:eastAsia="宋体" w:cs="宋体"/>
                <w:color w:val="auto"/>
                <w:sz w:val="24"/>
                <w:szCs w:val="24"/>
                <w:lang w:val="en-US" w:eastAsia="zh-CN"/>
              </w:rPr>
              <w:t>共3项</w:t>
            </w:r>
            <w:r>
              <w:rPr>
                <w:rFonts w:hint="eastAsia" w:ascii="宋体" w:hAnsi="宋体" w:eastAsia="宋体" w:cs="宋体"/>
                <w:color w:val="FF0000"/>
                <w:sz w:val="24"/>
                <w:szCs w:val="24"/>
                <w:lang w:val="en-US" w:eastAsia="zh-CN"/>
              </w:rPr>
              <w:t>内容进行评价。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3分，每缺少一项内容扣1分，扣完为止；单项内容每存在一处缺陷扣0.5分，单项内容分（1分）扣完为止。</w:t>
            </w:r>
          </w:p>
          <w:p>
            <w:pPr>
              <w:spacing w:line="240" w:lineRule="auto"/>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未提供不得分，最高得3分，最低得0分。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提供中文图书采访的详细书目数据</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rPr>
              <w:t>，根据方案进行评价。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2分，内容缺项的扣2分，内容每存在一处缺陷扣1分，扣完为止。</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未提供不得分，最高得2分，最低得0分。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根据采购人需求，组织采购人工作人员参加全国图书订货会、书店或图书库房进行采购活动</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CN"/>
              </w:rPr>
              <w:t>，根据方案进行评价。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3分，内容缺项的扣3分，内容每存在一处缺陷扣1分，扣完为止。</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未提供不得分，最高得3分，最低得0分。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所有订购图书免费送到采购人指定地点，配合采购人城市书房建设，将在图书馆加工好的图书运送到城市书房，根据方案进行评价。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2分，内容缺项的扣2分，内容每存在一处缺陷扣1分，扣完为止。</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未提供不得分，最高得2分，最低得0分。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及时处理退书，在规定时间内无条件免费退书，根据方案进行评价。</w:t>
            </w:r>
          </w:p>
          <w:p>
            <w:pPr>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3分，内容缺项的扣3分，内容每存在一处缺陷扣1分，扣完为止。</w:t>
            </w:r>
          </w:p>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未提供不得分，最高得3分，最低得0分。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Merge w:val="continue"/>
            <w:vAlign w:val="center"/>
          </w:tcPr>
          <w:p>
            <w:pPr>
              <w:numPr>
                <w:ilvl w:val="255"/>
                <w:numId w:val="0"/>
              </w:numPr>
              <w:spacing w:line="240" w:lineRule="auto"/>
              <w:jc w:val="center"/>
              <w:rPr>
                <w:rFonts w:hint="eastAsia" w:ascii="宋体" w:hAnsi="宋体" w:eastAsia="宋体" w:cs="宋体"/>
                <w:color w:val="auto"/>
                <w:sz w:val="24"/>
                <w:szCs w:val="24"/>
              </w:rPr>
            </w:pPr>
          </w:p>
        </w:tc>
        <w:tc>
          <w:tcPr>
            <w:tcW w:w="7850" w:type="dxa"/>
            <w:vAlign w:val="center"/>
          </w:tcPr>
          <w:p>
            <w:pPr>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到书清单详细规范、准确，免费送货，有总清单和包清单，根据方案进行评价。</w:t>
            </w:r>
          </w:p>
          <w:p>
            <w:pPr>
              <w:spacing w:line="240" w:lineRule="auto"/>
              <w:jc w:val="left"/>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上述内容齐全，符合实际切实可行且无缺陷（缺陷是指：部分内容与项目无关、逻辑错误、科学原理错误、表述错误、不符合本项目涉及的相关规范或标准要求的任意一种情形）得</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分，内容缺项的扣</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分，内容每存在一处缺陷扣1分，扣完为止。</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zh-CN"/>
              </w:rPr>
              <w:t>未提供不得分，最高得</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en-US" w:eastAsia="zh-CN"/>
              </w:rPr>
              <w:t>售后服务方案（12分）</w:t>
            </w:r>
          </w:p>
        </w:tc>
        <w:tc>
          <w:tcPr>
            <w:tcW w:w="7850" w:type="dxa"/>
            <w:vAlign w:val="center"/>
          </w:tcPr>
          <w:p>
            <w:pPr>
              <w:spacing w:line="240" w:lineRule="auto"/>
              <w:jc w:val="left"/>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根据售后服务方案进行评价。</w:t>
            </w:r>
          </w:p>
          <w:p>
            <w:pPr>
              <w:spacing w:line="240" w:lineRule="auto"/>
              <w:jc w:val="left"/>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包含但不限于：①质量保证措施；②人员</w:t>
            </w:r>
            <w:r>
              <w:rPr>
                <w:rFonts w:hint="eastAsia" w:ascii="宋体" w:hAnsi="宋体" w:eastAsia="宋体" w:cs="宋体"/>
                <w:color w:val="FF0000"/>
                <w:sz w:val="24"/>
                <w:szCs w:val="24"/>
                <w:lang w:val="en-US" w:eastAsia="zh-CN"/>
              </w:rPr>
              <w:t>配置；③售后</w:t>
            </w:r>
            <w:r>
              <w:rPr>
                <w:rFonts w:hint="eastAsia" w:ascii="宋体" w:hAnsi="宋体" w:eastAsia="宋体" w:cs="宋体"/>
                <w:color w:val="FF0000"/>
                <w:sz w:val="24"/>
                <w:szCs w:val="24"/>
                <w:lang w:val="zh-CN"/>
              </w:rPr>
              <w:t>服务方式及响应时间，上述共</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lang w:val="zh-CN"/>
              </w:rPr>
              <w:t>项内容进行完善，且详细描述。</w:t>
            </w:r>
          </w:p>
          <w:p>
            <w:pPr>
              <w:spacing w:line="240" w:lineRule="auto"/>
              <w:jc w:val="left"/>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上述内容齐全，符合实际切实可行且无缺陷（缺陷是指：部分内容与项目无关、逻辑错误、科学原理错误、表述错误、不符合本项目涉及的相关规范或标准要求的任意一种情形）得</w:t>
            </w:r>
            <w:r>
              <w:rPr>
                <w:rFonts w:hint="eastAsia" w:ascii="宋体" w:hAnsi="宋体" w:eastAsia="宋体" w:cs="宋体"/>
                <w:color w:val="FF0000"/>
                <w:sz w:val="24"/>
                <w:szCs w:val="24"/>
                <w:lang w:val="en-US" w:eastAsia="zh-CN"/>
              </w:rPr>
              <w:t>12</w:t>
            </w:r>
            <w:r>
              <w:rPr>
                <w:rFonts w:hint="eastAsia" w:ascii="宋体" w:hAnsi="宋体" w:eastAsia="宋体" w:cs="宋体"/>
                <w:color w:val="FF0000"/>
                <w:sz w:val="24"/>
                <w:szCs w:val="24"/>
                <w:lang w:val="zh-CN"/>
              </w:rPr>
              <w:t>分，每缺少一项内容扣</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val="zh-CN"/>
              </w:rPr>
              <w:t>分，扣完为止；单项内容每存在一处缺陷扣</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分，单项内容分（</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lang w:val="zh-CN"/>
              </w:rPr>
              <w:t>分）扣完为止。</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val="zh-CN"/>
              </w:rPr>
              <w:t>未提供</w:t>
            </w:r>
            <w:r>
              <w:rPr>
                <w:rFonts w:hint="eastAsia" w:ascii="宋体" w:hAnsi="宋体" w:eastAsia="宋体" w:cs="宋体"/>
                <w:color w:val="FF0000"/>
                <w:sz w:val="24"/>
                <w:szCs w:val="24"/>
                <w:lang w:val="en-US" w:eastAsia="zh-CN"/>
              </w:rPr>
              <w:t>不得</w:t>
            </w:r>
            <w:r>
              <w:rPr>
                <w:rFonts w:hint="eastAsia" w:ascii="宋体" w:hAnsi="宋体" w:eastAsia="宋体" w:cs="宋体"/>
                <w:color w:val="FF0000"/>
                <w:sz w:val="24"/>
                <w:szCs w:val="24"/>
                <w:lang w:val="zh-CN"/>
              </w:rPr>
              <w:t>分，本项最高得1</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lang w:val="zh-CN"/>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0" w:type="dxa"/>
            <w:vAlign w:val="center"/>
          </w:tcPr>
          <w:p>
            <w:pPr>
              <w:numPr>
                <w:ilvl w:val="255"/>
                <w:numId w:val="0"/>
              </w:num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增值服务（5分）</w:t>
            </w:r>
          </w:p>
        </w:tc>
        <w:tc>
          <w:tcPr>
            <w:tcW w:w="7850" w:type="dxa"/>
            <w:vAlign w:val="center"/>
          </w:tcPr>
          <w:p>
            <w:pPr>
              <w:spacing w:line="240" w:lineRule="auto"/>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根据增值服务方案进行评价。</w:t>
            </w:r>
          </w:p>
          <w:p>
            <w:pPr>
              <w:spacing w:line="240" w:lineRule="auto"/>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包含但不限于：①</w:t>
            </w:r>
            <w:r>
              <w:rPr>
                <w:rFonts w:hint="eastAsia" w:ascii="宋体" w:hAnsi="宋体" w:eastAsia="宋体" w:cs="宋体"/>
                <w:color w:val="FF0000"/>
                <w:sz w:val="24"/>
                <w:szCs w:val="24"/>
                <w:lang w:val="zh-CN"/>
              </w:rPr>
              <w:t>是否能为采购</w:t>
            </w:r>
            <w:r>
              <w:rPr>
                <w:rFonts w:hint="eastAsia" w:ascii="宋体" w:hAnsi="宋体" w:eastAsia="宋体" w:cs="宋体"/>
                <w:color w:val="FF0000"/>
                <w:sz w:val="24"/>
                <w:szCs w:val="24"/>
                <w:lang w:val="en-US" w:eastAsia="zh-CN"/>
              </w:rPr>
              <w:t>单位</w:t>
            </w:r>
            <w:r>
              <w:rPr>
                <w:rFonts w:hint="eastAsia" w:ascii="宋体" w:hAnsi="宋体" w:eastAsia="宋体" w:cs="宋体"/>
                <w:color w:val="FF0000"/>
                <w:sz w:val="24"/>
                <w:szCs w:val="24"/>
                <w:lang w:val="zh-CN"/>
              </w:rPr>
              <w:t>提供馆藏信息分析、特色书源、急需用书即时送货、专题讲座、专题书展，</w:t>
            </w:r>
            <w:r>
              <w:rPr>
                <w:rFonts w:hint="eastAsia" w:ascii="宋体" w:hAnsi="宋体" w:eastAsia="宋体" w:cs="宋体"/>
                <w:color w:val="FF0000"/>
                <w:sz w:val="24"/>
                <w:szCs w:val="24"/>
                <w:lang w:val="en-US" w:eastAsia="zh-CN"/>
              </w:rPr>
              <w:t>提供措施及方案；②能否</w:t>
            </w:r>
            <w:r>
              <w:rPr>
                <w:rFonts w:hint="eastAsia" w:ascii="宋体" w:hAnsi="宋体" w:eastAsia="宋体" w:cs="宋体"/>
                <w:color w:val="FF0000"/>
                <w:sz w:val="24"/>
                <w:szCs w:val="24"/>
                <w:lang w:val="zh-CN"/>
              </w:rPr>
              <w:t>为采购</w:t>
            </w:r>
            <w:r>
              <w:rPr>
                <w:rFonts w:hint="eastAsia" w:ascii="宋体" w:hAnsi="宋体" w:eastAsia="宋体" w:cs="宋体"/>
                <w:color w:val="FF0000"/>
                <w:sz w:val="24"/>
                <w:szCs w:val="24"/>
                <w:lang w:val="en-US" w:eastAsia="zh-CN"/>
              </w:rPr>
              <w:t>单位</w:t>
            </w:r>
            <w:r>
              <w:rPr>
                <w:rFonts w:hint="eastAsia" w:ascii="宋体" w:hAnsi="宋体" w:eastAsia="宋体" w:cs="宋体"/>
                <w:color w:val="FF0000"/>
                <w:sz w:val="24"/>
                <w:szCs w:val="24"/>
                <w:lang w:val="zh-CN"/>
              </w:rPr>
              <w:t>工作人员</w:t>
            </w:r>
            <w:r>
              <w:rPr>
                <w:rFonts w:hint="eastAsia" w:ascii="宋体" w:hAnsi="宋体" w:eastAsia="宋体" w:cs="宋体"/>
                <w:color w:val="FF0000"/>
                <w:sz w:val="24"/>
                <w:szCs w:val="24"/>
                <w:lang w:val="en-US" w:eastAsia="zh-CN"/>
              </w:rPr>
              <w:t>进行</w:t>
            </w:r>
            <w:r>
              <w:rPr>
                <w:rFonts w:hint="eastAsia" w:ascii="宋体" w:hAnsi="宋体" w:eastAsia="宋体" w:cs="宋体"/>
                <w:color w:val="FF0000"/>
                <w:sz w:val="24"/>
                <w:szCs w:val="24"/>
                <w:lang w:val="zh-CN"/>
              </w:rPr>
              <w:t>专业知识培训，对采购</w:t>
            </w:r>
            <w:r>
              <w:rPr>
                <w:rFonts w:hint="eastAsia" w:ascii="宋体" w:hAnsi="宋体" w:eastAsia="宋体" w:cs="宋体"/>
                <w:color w:val="FF0000"/>
                <w:sz w:val="24"/>
                <w:szCs w:val="24"/>
                <w:lang w:val="en-US" w:eastAsia="zh-CN"/>
              </w:rPr>
              <w:t>单位</w:t>
            </w:r>
            <w:r>
              <w:rPr>
                <w:rFonts w:hint="eastAsia" w:ascii="宋体" w:hAnsi="宋体" w:eastAsia="宋体" w:cs="宋体"/>
                <w:color w:val="FF0000"/>
                <w:sz w:val="24"/>
                <w:szCs w:val="24"/>
                <w:lang w:val="zh-CN"/>
              </w:rPr>
              <w:t>的阅读活动、图书捐赠</w:t>
            </w:r>
            <w:r>
              <w:rPr>
                <w:rFonts w:hint="eastAsia" w:ascii="宋体" w:hAnsi="宋体" w:eastAsia="宋体" w:cs="宋体"/>
                <w:color w:val="FF0000"/>
                <w:sz w:val="24"/>
                <w:szCs w:val="24"/>
                <w:lang w:val="en-US" w:eastAsia="zh-CN"/>
              </w:rPr>
              <w:t>等，提供措施及方案。</w:t>
            </w:r>
          </w:p>
          <w:p>
            <w:pPr>
              <w:spacing w:line="240" w:lineRule="auto"/>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上述内容齐全，符合实际切实可行且无缺陷（缺陷是指：部分内容与项目无关、逻辑错误、科学原理错误、表述错误、不符合本项目涉及的相关规范或标准要求的任意一种情形）得5分，每缺少一项内容扣2.5分，扣完为止；单项内容每存在一处缺陷扣1分，单项内容分（2.5分）扣完为止。</w:t>
            </w:r>
          </w:p>
          <w:p>
            <w:pPr>
              <w:spacing w:line="240" w:lineRule="auto"/>
              <w:jc w:val="left"/>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en-US" w:eastAsia="zh-CN"/>
              </w:rPr>
              <w:t>未提供不得分，本项最高得5分，最低得0分。</w:t>
            </w:r>
          </w:p>
        </w:tc>
      </w:tr>
    </w:tbl>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p>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kern w:val="0"/>
          <w:sz w:val="28"/>
          <w:szCs w:val="28"/>
          <w:lang w:bidi="ar"/>
        </w:rPr>
      </w:pPr>
    </w:p>
    <w:p>
      <w:pPr>
        <w:keepNext w:val="0"/>
        <w:keepLines w:val="0"/>
        <w:pageBreakBefore w:val="0"/>
        <w:widowControl/>
        <w:kinsoku/>
        <w:wordWrap/>
        <w:overflowPunct/>
        <w:topLinePunct w:val="0"/>
        <w:autoSpaceDN/>
        <w:bidi w:val="0"/>
        <w:adjustRightInd/>
        <w:snapToGrid/>
        <w:spacing w:line="360" w:lineRule="auto"/>
        <w:textAlignment w:val="auto"/>
        <w:outlineLvl w:val="9"/>
        <w:rPr>
          <w:rFonts w:hint="eastAsia" w:ascii="宋体" w:hAnsi="宋体" w:eastAsia="宋体" w:cs="宋体"/>
          <w:b/>
          <w:bCs/>
          <w:color w:val="FF0000"/>
          <w:sz w:val="28"/>
          <w:szCs w:val="28"/>
        </w:rPr>
      </w:pPr>
      <w:r>
        <w:rPr>
          <w:rFonts w:hint="eastAsia" w:ascii="宋体" w:hAnsi="宋体" w:eastAsia="宋体" w:cs="宋体"/>
          <w:b/>
          <w:bCs/>
          <w:kern w:val="0"/>
          <w:sz w:val="28"/>
          <w:szCs w:val="28"/>
          <w:lang w:bidi="ar"/>
        </w:rPr>
        <w:t>（</w:t>
      </w:r>
      <w:r>
        <w:rPr>
          <w:rFonts w:hint="eastAsia" w:ascii="宋体" w:hAnsi="宋体" w:eastAsia="宋体" w:cs="宋体"/>
          <w:b/>
          <w:bCs/>
          <w:kern w:val="0"/>
          <w:sz w:val="28"/>
          <w:szCs w:val="28"/>
          <w:lang w:val="en-US" w:eastAsia="zh-CN" w:bidi="ar"/>
        </w:rPr>
        <w:t>二</w:t>
      </w:r>
      <w:r>
        <w:rPr>
          <w:rFonts w:hint="eastAsia" w:ascii="宋体" w:hAnsi="宋体" w:eastAsia="宋体" w:cs="宋体"/>
          <w:b/>
          <w:bCs/>
          <w:kern w:val="0"/>
          <w:sz w:val="28"/>
          <w:szCs w:val="28"/>
          <w:lang w:bidi="ar"/>
        </w:rPr>
        <w:t>）原提交投标文件截止时间</w:t>
      </w:r>
      <w:bookmarkStart w:id="1" w:name="_Hlk169703233"/>
      <w:r>
        <w:rPr>
          <w:rFonts w:hint="eastAsia" w:ascii="宋体" w:hAnsi="宋体" w:eastAsia="宋体" w:cs="宋体"/>
          <w:b/>
          <w:bCs/>
          <w:kern w:val="0"/>
          <w:sz w:val="28"/>
          <w:szCs w:val="28"/>
          <w:lang w:bidi="ar"/>
        </w:rPr>
        <w:t>、</w:t>
      </w:r>
      <w:bookmarkEnd w:id="1"/>
      <w:r>
        <w:rPr>
          <w:rFonts w:hint="eastAsia" w:ascii="宋体" w:hAnsi="宋体" w:eastAsia="宋体" w:cs="宋体"/>
          <w:b/>
          <w:bCs/>
          <w:kern w:val="0"/>
          <w:sz w:val="28"/>
          <w:szCs w:val="28"/>
          <w:lang w:bidi="ar"/>
        </w:rPr>
        <w:t>开标时间修改为：</w:t>
      </w:r>
      <w:r>
        <w:rPr>
          <w:rFonts w:hint="eastAsia" w:ascii="宋体" w:hAnsi="宋体" w:eastAsia="宋体" w:cs="宋体"/>
          <w:b/>
          <w:bCs/>
          <w:color w:val="FF0000"/>
          <w:kern w:val="0"/>
          <w:sz w:val="28"/>
          <w:szCs w:val="28"/>
          <w:lang w:bidi="ar"/>
        </w:rPr>
        <w:t>2024-</w:t>
      </w:r>
      <w:r>
        <w:rPr>
          <w:rFonts w:hint="eastAsia" w:ascii="宋体" w:hAnsi="宋体" w:eastAsia="宋体" w:cs="宋体"/>
          <w:b/>
          <w:bCs/>
          <w:color w:val="FF0000"/>
          <w:kern w:val="0"/>
          <w:sz w:val="28"/>
          <w:szCs w:val="28"/>
          <w:lang w:val="en-US" w:eastAsia="zh-CN" w:bidi="ar"/>
        </w:rPr>
        <w:t>12</w:t>
      </w:r>
      <w:r>
        <w:rPr>
          <w:rFonts w:hint="eastAsia" w:ascii="宋体" w:hAnsi="宋体" w:eastAsia="宋体" w:cs="宋体"/>
          <w:b/>
          <w:bCs/>
          <w:color w:val="FF0000"/>
          <w:kern w:val="0"/>
          <w:sz w:val="28"/>
          <w:szCs w:val="28"/>
          <w:lang w:bidi="ar"/>
        </w:rPr>
        <w:t>-</w:t>
      </w:r>
      <w:r>
        <w:rPr>
          <w:rFonts w:hint="eastAsia" w:ascii="宋体" w:hAnsi="宋体" w:eastAsia="宋体" w:cs="宋体"/>
          <w:b/>
          <w:bCs/>
          <w:color w:val="FF0000"/>
          <w:kern w:val="0"/>
          <w:sz w:val="28"/>
          <w:szCs w:val="28"/>
          <w:lang w:val="en-US" w:eastAsia="zh-CN" w:bidi="ar"/>
        </w:rPr>
        <w:t>9</w:t>
      </w:r>
      <w:r>
        <w:rPr>
          <w:rFonts w:hint="eastAsia" w:ascii="宋体" w:hAnsi="宋体" w:eastAsia="宋体" w:cs="宋体"/>
          <w:b/>
          <w:bCs/>
          <w:color w:val="FF0000"/>
          <w:kern w:val="0"/>
          <w:sz w:val="28"/>
          <w:szCs w:val="28"/>
          <w:lang w:bidi="ar"/>
        </w:rPr>
        <w:t>上午09</w:t>
      </w:r>
      <w:r>
        <w:rPr>
          <w:rFonts w:hint="eastAsia" w:ascii="宋体" w:hAnsi="宋体" w:eastAsia="宋体" w:cs="宋体"/>
          <w:b/>
          <w:bCs/>
          <w:color w:val="FF0000"/>
          <w:kern w:val="0"/>
          <w:sz w:val="28"/>
          <w:szCs w:val="28"/>
          <w:lang w:eastAsia="zh-CN" w:bidi="ar"/>
        </w:rPr>
        <w:t>：</w:t>
      </w:r>
      <w:r>
        <w:rPr>
          <w:rFonts w:hint="eastAsia" w:ascii="宋体" w:hAnsi="宋体" w:eastAsia="宋体" w:cs="宋体"/>
          <w:b/>
          <w:bCs/>
          <w:color w:val="FF0000"/>
          <w:kern w:val="0"/>
          <w:sz w:val="28"/>
          <w:szCs w:val="28"/>
          <w:lang w:bidi="ar"/>
        </w:rPr>
        <w:t>30（北京时间）</w:t>
      </w:r>
    </w:p>
    <w:p>
      <w:pPr>
        <w:pStyle w:val="29"/>
        <w:keepNext w:val="0"/>
        <w:keepLines w:val="0"/>
        <w:pageBreakBefore w:val="0"/>
        <w:kinsoku/>
        <w:wordWrap/>
        <w:overflowPunct/>
        <w:topLinePunct w:val="0"/>
        <w:autoSpaceDN/>
        <w:bidi w:val="0"/>
        <w:adjustRightInd/>
        <w:snapToGrid/>
        <w:spacing w:line="360" w:lineRule="auto"/>
        <w:ind w:left="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p>
    <w:p>
      <w:pPr>
        <w:pStyle w:val="29"/>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江苏海外集团国际工程咨询有限公司</w:t>
      </w:r>
    </w:p>
    <w:p>
      <w:pPr>
        <w:pStyle w:val="29"/>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2024年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21</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JplhPG/AQAAZwMAAA4AAAAAAAAAAQAgAAAAHgEAAGRycy9lMm9Eb2MueG1sUEsFBgAA&#10;AAAGAAYAWQEAAE8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YjJmZjlkNzM3ODY3MTE2YTM3YTRlMDRmNWE5MTEifQ=="/>
  </w:docVars>
  <w:rsids>
    <w:rsidRoot w:val="00172A27"/>
    <w:rsid w:val="0023025F"/>
    <w:rsid w:val="002A68FC"/>
    <w:rsid w:val="004E6717"/>
    <w:rsid w:val="00676556"/>
    <w:rsid w:val="006E360E"/>
    <w:rsid w:val="00811234"/>
    <w:rsid w:val="009E7E80"/>
    <w:rsid w:val="00E56EA3"/>
    <w:rsid w:val="019B32C6"/>
    <w:rsid w:val="02104022"/>
    <w:rsid w:val="02D908B8"/>
    <w:rsid w:val="05ED459A"/>
    <w:rsid w:val="07A567A9"/>
    <w:rsid w:val="08314309"/>
    <w:rsid w:val="086E632C"/>
    <w:rsid w:val="09931D36"/>
    <w:rsid w:val="0B711F0F"/>
    <w:rsid w:val="0CC17E16"/>
    <w:rsid w:val="0E7E6436"/>
    <w:rsid w:val="10FB40F0"/>
    <w:rsid w:val="120314AE"/>
    <w:rsid w:val="12863E8D"/>
    <w:rsid w:val="140767BC"/>
    <w:rsid w:val="15E628CE"/>
    <w:rsid w:val="17173305"/>
    <w:rsid w:val="1C0B0687"/>
    <w:rsid w:val="1C36422E"/>
    <w:rsid w:val="1F837885"/>
    <w:rsid w:val="209C515B"/>
    <w:rsid w:val="20EF73E7"/>
    <w:rsid w:val="210E5EBA"/>
    <w:rsid w:val="23D76961"/>
    <w:rsid w:val="251D731A"/>
    <w:rsid w:val="25BD237B"/>
    <w:rsid w:val="263465BA"/>
    <w:rsid w:val="295F13F2"/>
    <w:rsid w:val="2ADB0380"/>
    <w:rsid w:val="2BF122DB"/>
    <w:rsid w:val="2C070B96"/>
    <w:rsid w:val="2E5A6189"/>
    <w:rsid w:val="2F152213"/>
    <w:rsid w:val="2F633C95"/>
    <w:rsid w:val="36314CC8"/>
    <w:rsid w:val="37EA62A0"/>
    <w:rsid w:val="38E66E80"/>
    <w:rsid w:val="3A3709D9"/>
    <w:rsid w:val="3B66021B"/>
    <w:rsid w:val="3B820DE6"/>
    <w:rsid w:val="3BBF50AE"/>
    <w:rsid w:val="3DEE5F7C"/>
    <w:rsid w:val="3ED664C5"/>
    <w:rsid w:val="3FD85562"/>
    <w:rsid w:val="40345D51"/>
    <w:rsid w:val="427E2307"/>
    <w:rsid w:val="43C75732"/>
    <w:rsid w:val="47633879"/>
    <w:rsid w:val="479B5AC9"/>
    <w:rsid w:val="49A0544C"/>
    <w:rsid w:val="49A168DB"/>
    <w:rsid w:val="4BA50529"/>
    <w:rsid w:val="516970FB"/>
    <w:rsid w:val="5243003C"/>
    <w:rsid w:val="527F7DD5"/>
    <w:rsid w:val="53E87F58"/>
    <w:rsid w:val="55866EA2"/>
    <w:rsid w:val="569B3EFC"/>
    <w:rsid w:val="58684B4D"/>
    <w:rsid w:val="58D24195"/>
    <w:rsid w:val="58DE7519"/>
    <w:rsid w:val="5B686D6A"/>
    <w:rsid w:val="5F2A4616"/>
    <w:rsid w:val="60BB607C"/>
    <w:rsid w:val="653A3E91"/>
    <w:rsid w:val="664E2F14"/>
    <w:rsid w:val="67C2305E"/>
    <w:rsid w:val="6B880B98"/>
    <w:rsid w:val="6C292A34"/>
    <w:rsid w:val="6EC06F9E"/>
    <w:rsid w:val="6F332D9D"/>
    <w:rsid w:val="6F9330BE"/>
    <w:rsid w:val="701473DA"/>
    <w:rsid w:val="70254467"/>
    <w:rsid w:val="74361486"/>
    <w:rsid w:val="74771547"/>
    <w:rsid w:val="75BE42BE"/>
    <w:rsid w:val="75F61BD9"/>
    <w:rsid w:val="766F78F4"/>
    <w:rsid w:val="76D27471"/>
    <w:rsid w:val="78120BFB"/>
    <w:rsid w:val="7ADD4E38"/>
    <w:rsid w:val="7BF162D0"/>
    <w:rsid w:val="7DC23D3D"/>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31"/>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10">
    <w:name w:val="正文首行缩进 21"/>
    <w:basedOn w:val="11"/>
    <w:qFormat/>
    <w:uiPriority w:val="0"/>
    <w:pPr>
      <w:ind w:firstLine="420"/>
    </w:pPr>
  </w:style>
  <w:style w:type="paragraph" w:customStyle="1" w:styleId="11">
    <w:name w:val="正文文本缩进1"/>
    <w:basedOn w:val="12"/>
    <w:qFormat/>
    <w:uiPriority w:val="0"/>
    <w:pPr>
      <w:spacing w:after="120"/>
      <w:ind w:left="420"/>
    </w:pPr>
  </w:style>
  <w:style w:type="paragraph" w:customStyle="1" w:styleId="12">
    <w:name w:val="正文11"/>
    <w:next w:val="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
    <w:name w:val="目录 11"/>
    <w:basedOn w:val="12"/>
    <w:next w:val="1"/>
    <w:qFormat/>
    <w:uiPriority w:val="0"/>
    <w:pPr>
      <w:widowControl/>
      <w:spacing w:after="100" w:line="259" w:lineRule="auto"/>
      <w:jc w:val="left"/>
    </w:pPr>
    <w:rPr>
      <w:rFonts w:ascii="Calibri" w:hAnsi="Calibri"/>
      <w:sz w:val="22"/>
      <w:szCs w:val="22"/>
    </w:rPr>
  </w:style>
  <w:style w:type="paragraph" w:customStyle="1" w:styleId="14">
    <w:name w:val="正文缩进1"/>
    <w:basedOn w:val="1"/>
    <w:qFormat/>
    <w:uiPriority w:val="0"/>
    <w:pPr>
      <w:ind w:firstLine="420"/>
    </w:pPr>
  </w:style>
  <w:style w:type="paragraph" w:customStyle="1" w:styleId="15">
    <w:name w:val="无间隔1"/>
    <w:qFormat/>
    <w:uiPriority w:val="0"/>
    <w:rPr>
      <w:rFonts w:ascii="Times New Roman" w:hAnsi="Times New Roman" w:eastAsia="宋体" w:cs="Times New Roman"/>
      <w:sz w:val="22"/>
      <w:szCs w:val="22"/>
      <w:lang w:val="en-US" w:eastAsia="en-US" w:bidi="ar-SA"/>
    </w:rPr>
  </w:style>
  <w:style w:type="paragraph" w:customStyle="1" w:styleId="16">
    <w:name w:val="正文1"/>
    <w:basedOn w:val="17"/>
    <w:next w:val="19"/>
    <w:qFormat/>
    <w:uiPriority w:val="0"/>
    <w:rPr>
      <w:rFonts w:ascii="Calibri" w:hAnsi="Calibri"/>
    </w:rPr>
  </w:style>
  <w:style w:type="paragraph" w:customStyle="1" w:styleId="17">
    <w:name w:val="正文111"/>
    <w:next w:val="1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目录 111"/>
    <w:basedOn w:val="17"/>
    <w:next w:val="17"/>
    <w:qFormat/>
    <w:uiPriority w:val="0"/>
    <w:pPr>
      <w:widowControl/>
      <w:spacing w:after="100" w:line="259" w:lineRule="auto"/>
      <w:jc w:val="left"/>
    </w:pPr>
    <w:rPr>
      <w:rFonts w:ascii="Calibri" w:hAnsi="Calibri"/>
      <w:sz w:val="22"/>
      <w:szCs w:val="22"/>
    </w:rPr>
  </w:style>
  <w:style w:type="paragraph" w:customStyle="1" w:styleId="19">
    <w:name w:val="脚注文本1"/>
    <w:basedOn w:val="16"/>
    <w:next w:val="20"/>
    <w:qFormat/>
    <w:uiPriority w:val="0"/>
    <w:pPr>
      <w:jc w:val="left"/>
    </w:pPr>
    <w:rPr>
      <w:rFonts w:ascii="宋体" w:eastAsia="Times New Roman"/>
      <w:sz w:val="18"/>
      <w:szCs w:val="18"/>
    </w:rPr>
  </w:style>
  <w:style w:type="paragraph" w:customStyle="1" w:styleId="20">
    <w:name w:val="索引 51"/>
    <w:basedOn w:val="1"/>
    <w:next w:val="16"/>
    <w:qFormat/>
    <w:uiPriority w:val="0"/>
  </w:style>
  <w:style w:type="paragraph" w:customStyle="1" w:styleId="21">
    <w:name w:val="正文首行缩进1"/>
    <w:basedOn w:val="22"/>
    <w:next w:val="10"/>
    <w:qFormat/>
    <w:uiPriority w:val="0"/>
    <w:pPr>
      <w:ind w:firstLine="420"/>
    </w:pPr>
  </w:style>
  <w:style w:type="paragraph" w:customStyle="1" w:styleId="22">
    <w:name w:val="正文文本11"/>
    <w:basedOn w:val="12"/>
    <w:next w:val="23"/>
    <w:qFormat/>
    <w:uiPriority w:val="0"/>
    <w:pPr>
      <w:spacing w:after="120"/>
    </w:pPr>
  </w:style>
  <w:style w:type="paragraph" w:customStyle="1" w:styleId="23">
    <w:name w:val="一级条标题"/>
    <w:basedOn w:val="24"/>
    <w:next w:val="25"/>
    <w:qFormat/>
    <w:uiPriority w:val="0"/>
    <w:pPr>
      <w:tabs>
        <w:tab w:val="left" w:pos="810"/>
        <w:tab w:val="left" w:pos="907"/>
        <w:tab w:val="left" w:pos="1265"/>
      </w:tabs>
      <w:ind w:left="907" w:hanging="907"/>
      <w:outlineLvl w:val="2"/>
    </w:pPr>
    <w:rPr>
      <w:rFonts w:hAnsi="宋体"/>
      <w:sz w:val="20"/>
      <w:szCs w:val="20"/>
    </w:rPr>
  </w:style>
  <w:style w:type="paragraph" w:customStyle="1" w:styleId="2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5">
    <w:name w:val="段"/>
    <w:basedOn w:val="16"/>
    <w:next w:val="1"/>
    <w:qFormat/>
    <w:uiPriority w:val="0"/>
    <w:pPr>
      <w:widowControl/>
      <w:ind w:firstLine="200"/>
    </w:pPr>
    <w:rPr>
      <w:rFonts w:ascii="宋体"/>
      <w:sz w:val="20"/>
      <w:szCs w:val="20"/>
    </w:rPr>
  </w:style>
  <w:style w:type="paragraph" w:customStyle="1" w:styleId="26">
    <w:name w:val="标题 21"/>
    <w:basedOn w:val="1"/>
    <w:next w:val="12"/>
    <w:semiHidden/>
    <w:unhideWhenUsed/>
    <w:qFormat/>
    <w:uiPriority w:val="9"/>
    <w:pPr>
      <w:keepNext/>
      <w:keepLines/>
      <w:spacing w:before="360" w:after="200"/>
      <w:outlineLvl w:val="1"/>
    </w:pPr>
    <w:rPr>
      <w:rFonts w:ascii="Arial" w:hAnsi="Arial" w:eastAsia="Arial" w:cs="Arial"/>
      <w:sz w:val="34"/>
    </w:rPr>
  </w:style>
  <w:style w:type="paragraph" w:customStyle="1" w:styleId="27">
    <w:name w:val="寄信人地址1"/>
    <w:basedOn w:val="1"/>
    <w:unhideWhenUsed/>
    <w:qFormat/>
    <w:uiPriority w:val="99"/>
    <w:rPr>
      <w:rFonts w:ascii="Arial" w:hAnsi="Arial"/>
    </w:rPr>
  </w:style>
  <w:style w:type="paragraph" w:styleId="28">
    <w:name w:val="List Paragraph"/>
    <w:basedOn w:val="1"/>
    <w:qFormat/>
    <w:uiPriority w:val="34"/>
    <w:pPr>
      <w:ind w:left="720"/>
      <w:contextualSpacing/>
    </w:pPr>
  </w:style>
  <w:style w:type="paragraph" w:customStyle="1" w:styleId="29">
    <w:name w:val="文本块11"/>
    <w:basedOn w:val="1"/>
    <w:unhideWhenUsed/>
    <w:qFormat/>
    <w:uiPriority w:val="6"/>
    <w:pPr>
      <w:spacing w:after="120"/>
      <w:ind w:left="1440" w:right="1440"/>
    </w:pPr>
  </w:style>
  <w:style w:type="character" w:customStyle="1" w:styleId="30">
    <w:name w:val="页眉 字符"/>
    <w:basedOn w:val="7"/>
    <w:link w:val="4"/>
    <w:qFormat/>
    <w:uiPriority w:val="0"/>
    <w:rPr>
      <w:rFonts w:asciiTheme="minorHAnsi" w:hAnsiTheme="minorHAnsi" w:eastAsiaTheme="minorEastAsia" w:cstheme="minorBidi"/>
      <w:kern w:val="2"/>
      <w:sz w:val="18"/>
      <w:szCs w:val="18"/>
    </w:rPr>
  </w:style>
  <w:style w:type="character" w:customStyle="1" w:styleId="31">
    <w:name w:val="页脚 字符"/>
    <w:basedOn w:val="7"/>
    <w:link w:val="3"/>
    <w:qFormat/>
    <w:uiPriority w:val="0"/>
    <w:rPr>
      <w:rFonts w:asciiTheme="minorHAnsi" w:hAnsiTheme="minorHAnsi" w:eastAsiaTheme="minorEastAsia" w:cstheme="minorBidi"/>
      <w:kern w:val="2"/>
      <w:sz w:val="18"/>
      <w:szCs w:val="18"/>
    </w:rPr>
  </w:style>
  <w:style w:type="paragraph" w:customStyle="1" w:styleId="32">
    <w:name w:val="_Style 2"/>
    <w:basedOn w:val="1"/>
    <w:qFormat/>
    <w:uiPriority w:val="34"/>
    <w:pPr>
      <w:widowControl/>
      <w:ind w:left="720"/>
      <w:contextualSpacing/>
      <w:jc w:val="left"/>
    </w:pPr>
    <w:rPr>
      <w:rFonts w:ascii="Calibri" w:hAnsi="Calibri"/>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6112</Words>
  <Characters>6342</Characters>
  <Lines>35</Lines>
  <Paragraphs>10</Paragraphs>
  <TotalTime>23</TotalTime>
  <ScaleCrop>false</ScaleCrop>
  <LinksUpToDate>false</LinksUpToDate>
  <CharactersWithSpaces>6346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Sourire</cp:lastModifiedBy>
  <cp:lastPrinted>2024-11-21T00:46:00Z</cp:lastPrinted>
  <dcterms:modified xsi:type="dcterms:W3CDTF">2024-11-21T03:39:06Z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0A590E2397A44DDD9226985DE68944C7_13</vt:lpwstr>
  </property>
</Properties>
</file>