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0E67E">
      <w:pPr>
        <w:widowControl w:val="0"/>
        <w:kinsoku/>
        <w:autoSpaceDE/>
        <w:autoSpaceDN/>
        <w:adjustRightInd/>
        <w:snapToGrid/>
        <w:spacing w:line="240" w:lineRule="auto"/>
        <w:ind w:leftChars="0" w:firstLine="0" w:firstLineChars="0"/>
        <w:jc w:val="center"/>
        <w:textAlignment w:val="auto"/>
        <w:outlineLvl w:val="1"/>
        <w:rPr>
          <w:rFonts w:ascii="仿宋" w:hAnsi="仿宋" w:eastAsia="仿宋" w:cs="仿宋"/>
          <w:b/>
          <w:bCs/>
          <w:snapToGrid/>
          <w:kern w:val="0"/>
          <w:sz w:val="32"/>
          <w:szCs w:val="32"/>
          <w:lang w:eastAsia="zh-CN"/>
        </w:rPr>
      </w:pPr>
      <w:bookmarkStart w:id="0" w:name="_GoBack"/>
      <w:bookmarkEnd w:id="0"/>
      <w:r>
        <w:rPr>
          <w:rFonts w:hint="eastAsia" w:ascii="仿宋" w:hAnsi="仿宋" w:eastAsia="仿宋" w:cs="仿宋"/>
          <w:b/>
          <w:bCs/>
          <w:snapToGrid/>
          <w:kern w:val="0"/>
          <w:sz w:val="32"/>
          <w:szCs w:val="32"/>
          <w:lang w:eastAsia="zh-CN"/>
        </w:rPr>
        <w:t>采购需求</w:t>
      </w:r>
    </w:p>
    <w:p w14:paraId="44F5EA3C">
      <w:pPr>
        <w:widowControl w:val="0"/>
        <w:kinsoku w:val="0"/>
        <w:autoSpaceDE w:val="0"/>
        <w:autoSpaceDN w:val="0"/>
        <w:adjustRightInd w:val="0"/>
        <w:snapToGrid w:val="0"/>
        <w:spacing w:line="360" w:lineRule="auto"/>
        <w:ind w:leftChars="0" w:firstLine="643" w:firstLineChars="200"/>
        <w:jc w:val="both"/>
        <w:textAlignment w:val="baseline"/>
        <w:outlineLvl w:val="2"/>
        <w:rPr>
          <w:rFonts w:ascii="仿宋" w:hAnsi="仿宋" w:eastAsia="仿宋" w:cs="仿宋"/>
          <w:b/>
          <w:bCs/>
          <w:snapToGrid w:val="0"/>
          <w:color w:val="000000"/>
          <w:kern w:val="0"/>
          <w:sz w:val="32"/>
          <w:szCs w:val="32"/>
          <w:lang w:eastAsia="zh-CN"/>
        </w:rPr>
      </w:pPr>
      <w:r>
        <w:rPr>
          <w:rFonts w:hint="eastAsia" w:ascii="仿宋" w:hAnsi="仿宋" w:eastAsia="仿宋" w:cs="仿宋"/>
          <w:b/>
          <w:bCs/>
          <w:snapToGrid w:val="0"/>
          <w:color w:val="000000"/>
          <w:kern w:val="0"/>
          <w:sz w:val="32"/>
          <w:szCs w:val="32"/>
          <w:lang w:eastAsia="zh-CN"/>
        </w:rPr>
        <w:t>一、说明</w:t>
      </w:r>
    </w:p>
    <w:p w14:paraId="1764AEB8">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本项目补贴对象为铜山区60周岁及以上常住老年人家庭，已经享受过各类政府购买居家适老化改造服务补贴的此次不再给予补贴，通过政府采购方式，拟选择具备相关专业资质和经验的服务企业3家参与。</w:t>
      </w:r>
    </w:p>
    <w:p w14:paraId="5E6C1BBF">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本项目总预算为280万元整，采购包1预算为93.34万元整；采购包2预算为93.33万元整；采购包3预算为93.33万元整；本项目划分成三个包，旨在为铜山区内符合条件的居家适老化老年人家庭有更多的选择和对比，并不作为最终成交户数和金额的依据。</w:t>
      </w:r>
    </w:p>
    <w:p w14:paraId="31295C0D">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根据省相关文件精神，申请居家适老化改造的老年人家庭可在公布的服务企业中跨区域自主选择服务企业，对接服务需求。双方确定具体改造事项，制定改造工作方案，约定开工完工时间，保存改造前的图片资料。 改造方案须经老年人或其代理人签字确认，双方签订合同后方可实施适老化改造，以系统审核后实际人数和金额进行最终结算。</w:t>
      </w:r>
    </w:p>
    <w:p w14:paraId="636D595B">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报价应包括货款、包装、运输、装卸、保险、税金、货到就位以及售后服务等一切税金、利润和费用。本项目以“单价汇总额”方式进行报价。</w:t>
      </w:r>
    </w:p>
    <w:p w14:paraId="1F462F4E">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每个供应商可以响应多个采购包，但只能成交其中一个采购包，定标顺序为采购包1至采购包3。</w:t>
      </w:r>
    </w:p>
    <w:p w14:paraId="30219881">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b/>
          <w:bCs/>
          <w:snapToGrid w:val="0"/>
          <w:color w:val="FF0000"/>
          <w:kern w:val="0"/>
          <w:sz w:val="32"/>
          <w:szCs w:val="32"/>
          <w:lang w:eastAsia="zh-CN"/>
        </w:rPr>
      </w:pPr>
      <w:r>
        <w:rPr>
          <w:rFonts w:hint="eastAsia" w:ascii="仿宋" w:hAnsi="仿宋" w:eastAsia="仿宋" w:cs="仿宋"/>
          <w:snapToGrid w:val="0"/>
          <w:kern w:val="0"/>
          <w:sz w:val="32"/>
          <w:szCs w:val="32"/>
          <w:lang w:eastAsia="zh-CN"/>
        </w:rPr>
        <w:t>工期：2024 年 12 月中旬前完成居家适老化改造工作。</w:t>
      </w:r>
    </w:p>
    <w:p w14:paraId="3D31A15A">
      <w:pPr>
        <w:widowControl w:val="0"/>
        <w:kinsoku w:val="0"/>
        <w:autoSpaceDE w:val="0"/>
        <w:autoSpaceDN w:val="0"/>
        <w:adjustRightInd w:val="0"/>
        <w:snapToGrid w:val="0"/>
        <w:spacing w:line="360" w:lineRule="auto"/>
        <w:ind w:leftChars="0" w:firstLine="643" w:firstLineChars="200"/>
        <w:jc w:val="both"/>
        <w:textAlignment w:val="baseline"/>
        <w:outlineLvl w:val="2"/>
        <w:rPr>
          <w:rFonts w:ascii="仿宋" w:hAnsi="仿宋" w:eastAsia="仿宋" w:cs="仿宋"/>
          <w:b/>
          <w:bCs/>
          <w:snapToGrid w:val="0"/>
          <w:color w:val="000000"/>
          <w:kern w:val="0"/>
          <w:sz w:val="32"/>
          <w:szCs w:val="32"/>
          <w:lang w:eastAsia="zh-CN"/>
        </w:rPr>
      </w:pPr>
      <w:r>
        <w:rPr>
          <w:rFonts w:hint="eastAsia" w:ascii="仿宋" w:hAnsi="仿宋" w:eastAsia="仿宋" w:cs="仿宋"/>
          <w:b/>
          <w:bCs/>
          <w:snapToGrid w:val="0"/>
          <w:color w:val="000000"/>
          <w:kern w:val="0"/>
          <w:sz w:val="32"/>
          <w:szCs w:val="32"/>
          <w:lang w:eastAsia="zh-CN"/>
        </w:rPr>
        <w:t>二、采购项目拨付方式和截止时间</w:t>
      </w:r>
    </w:p>
    <w:p w14:paraId="43FF856D">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本项目采用审核拨付方式：</w:t>
      </w:r>
    </w:p>
    <w:p w14:paraId="0DA19850">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区民政局在5个工作日内对补贴申领材料进行线上审核，必要时进行实地抽查。经审核符合补贴条件的，将补贴资金拨付至改造企业银行账号。</w:t>
      </w:r>
    </w:p>
    <w:p w14:paraId="5E005F36">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截止时间</w:t>
      </w:r>
    </w:p>
    <w:p w14:paraId="67FC0B8B">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适老化改造申请提交的截止时间为2024年11月30日。补贴截止时间为2024年12月31日或补贴资金使用完毕之日。</w:t>
      </w:r>
    </w:p>
    <w:p w14:paraId="27044A2B">
      <w:pPr>
        <w:widowControl w:val="0"/>
        <w:kinsoku w:val="0"/>
        <w:autoSpaceDE w:val="0"/>
        <w:autoSpaceDN w:val="0"/>
        <w:adjustRightInd w:val="0"/>
        <w:snapToGrid w:val="0"/>
        <w:spacing w:line="360" w:lineRule="auto"/>
        <w:ind w:leftChars="0" w:firstLine="643" w:firstLineChars="200"/>
        <w:jc w:val="both"/>
        <w:textAlignment w:val="baseline"/>
        <w:outlineLvl w:val="2"/>
        <w:rPr>
          <w:rFonts w:ascii="仿宋" w:hAnsi="仿宋" w:eastAsia="仿宋" w:cs="仿宋"/>
          <w:b/>
          <w:bCs/>
          <w:snapToGrid w:val="0"/>
          <w:color w:val="000000"/>
          <w:kern w:val="0"/>
          <w:sz w:val="32"/>
          <w:szCs w:val="32"/>
          <w:lang w:eastAsia="zh-CN"/>
        </w:rPr>
      </w:pPr>
      <w:r>
        <w:rPr>
          <w:rFonts w:hint="eastAsia" w:ascii="仿宋" w:hAnsi="仿宋" w:eastAsia="仿宋" w:cs="仿宋"/>
          <w:b/>
          <w:bCs/>
          <w:snapToGrid w:val="0"/>
          <w:color w:val="000000"/>
          <w:kern w:val="0"/>
          <w:sz w:val="32"/>
          <w:szCs w:val="32"/>
          <w:lang w:eastAsia="zh-CN"/>
        </w:rPr>
        <w:t>三、项目服务内容</w:t>
      </w:r>
    </w:p>
    <w:p w14:paraId="32D43C0A">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 xml:space="preserve">为贯彻落实国务院《推动大规模设备更新和消费品以旧换新行动方案》（国发〔2024 年〕7 号）和《江苏省推动超长期特别国债资金支持消费品以旧换新的实施方案》（苏发改资环发〔2024 年〕1001 号）有关要求，围绕“如厕洗澡安全，室内行走便利，居家环境改善，智能监测跟进，辅助器具适配”等六个方面，对有需求的社会老年人家庭、困难老年人家庭提供适老化改造服务，支持居家适老化设施改造和智能监测设施、适老辅具配备，改善老年人的居家生活环境，提升老年人幸福感、获得感和安全感。 </w:t>
      </w:r>
    </w:p>
    <w:p w14:paraId="7244E202">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本项目根据省级制定《江苏省消费品以旧换新居家适老化改造补贴建议目录》（详见附件1）等上级文件规定的改造对象、补贴标准、改造内容、实施流程等组织实施，坚持因户施策，充分考虑家庭环境状况、老年人身体状况及实际需求情况，精准适配家庭适老化改造，改善老年人的居家生活环境，有效提升老年人居家生活安全性、便利性实施适老化改造。</w:t>
      </w:r>
    </w:p>
    <w:p w14:paraId="56C66EB7">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设施改造类事项应坚持应改尽改。如遇老年人家庭现实环境已达到改造预期效果，可不实施。对高龄独居老年人，应重点实施智能安全防护改造事项。配置类事项应坚持应配尽配。如遇老年人已配有情况，可考虑替换更新。省级制定《江苏省消费品以旧换新居家适老化改造补贴建议目录》（附件 1）。各地可根据当地实际和老年人需求，细化本地消费品以旧换新居家适老化改造补贴清单，清单内的居家适老化设施改造和智能监测设施、适老辅具配备均按照成交价格进行补贴。社会老年人自付 50%，补贴 50%，补贴上限每户3000 元。经济困难老年人（分散供养特困人员、低保对象、低保边缘家庭成员和支出型困难家庭成员）在每户 3000 元限额标准内按实际支出全额补贴。超出补贴标准部分由老年人家庭自行支付。每户整体改造费用按人民币3000元配置。</w:t>
      </w:r>
    </w:p>
    <w:p w14:paraId="152308B2">
      <w:pPr>
        <w:widowControl w:val="0"/>
        <w:kinsoku w:val="0"/>
        <w:autoSpaceDE w:val="0"/>
        <w:autoSpaceDN w:val="0"/>
        <w:adjustRightInd w:val="0"/>
        <w:snapToGrid w:val="0"/>
        <w:spacing w:line="360" w:lineRule="auto"/>
        <w:ind w:leftChars="0" w:firstLine="643" w:firstLineChars="200"/>
        <w:jc w:val="both"/>
        <w:textAlignment w:val="baseline"/>
        <w:outlineLvl w:val="2"/>
        <w:rPr>
          <w:rFonts w:ascii="仿宋" w:hAnsi="仿宋" w:eastAsia="仿宋" w:cs="仿宋"/>
          <w:b/>
          <w:bCs/>
          <w:snapToGrid w:val="0"/>
          <w:color w:val="000000"/>
          <w:kern w:val="0"/>
          <w:sz w:val="32"/>
          <w:szCs w:val="32"/>
          <w:lang w:eastAsia="zh-CN"/>
        </w:rPr>
      </w:pPr>
      <w:r>
        <w:rPr>
          <w:rFonts w:hint="eastAsia" w:ascii="仿宋" w:hAnsi="仿宋" w:eastAsia="仿宋" w:cs="仿宋"/>
          <w:b/>
          <w:bCs/>
          <w:snapToGrid w:val="0"/>
          <w:color w:val="000000"/>
          <w:kern w:val="0"/>
          <w:sz w:val="32"/>
          <w:szCs w:val="32"/>
          <w:lang w:eastAsia="zh-CN"/>
        </w:rPr>
        <w:t>四、具体改造要求</w:t>
      </w:r>
    </w:p>
    <w:p w14:paraId="6D5088EE">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1.一户一改：以老年人家庭为单位，同一老年人身份证号或同一处房产只能对应申请一次补贴。由适老化改造房屋所在地民政部门受理、统计和补贴。</w:t>
      </w:r>
    </w:p>
    <w:p w14:paraId="3BD8A742">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2.需求导向：尊重老年人及其家庭意愿，以自愿申请为前提，由老年人家庭自主申请并负责改造质量监控。</w:t>
      </w:r>
    </w:p>
    <w:p w14:paraId="635FCBDD">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3.先改先补：根据实施改造申请先后顺序进行补贴，补贴额度用完为止。</w:t>
      </w:r>
    </w:p>
    <w:p w14:paraId="50BCDCC1">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4.补贴立减：老年人家庭居家适老化改造签订合同后，只需按照补贴比例和金额支付自付部分费用，享受补贴立减的优惠。</w:t>
      </w:r>
    </w:p>
    <w:p w14:paraId="5443F27A">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5.如何补贴：补贴对象。铜山区60周岁及以上常住老年人家庭均可申请，已经享受过各类政府购买居家适老化改造服务补贴的此次不再给予补贴。</w:t>
      </w:r>
    </w:p>
    <w:p w14:paraId="3FAB1C2C">
      <w:pPr>
        <w:widowControl w:val="0"/>
        <w:kinsoku/>
        <w:autoSpaceDE/>
        <w:autoSpaceDN/>
        <w:adjustRightInd/>
        <w:snapToGrid/>
        <w:spacing w:line="240" w:lineRule="auto"/>
        <w:ind w:leftChars="0" w:firstLine="0" w:firstLineChars="0"/>
        <w:jc w:val="both"/>
        <w:textAlignment w:val="auto"/>
        <w:rPr>
          <w:rFonts w:ascii="仿宋" w:hAnsi="仿宋" w:eastAsia="仿宋" w:cs="仿宋"/>
          <w:b/>
          <w:bCs/>
          <w:snapToGrid w:val="0"/>
          <w:kern w:val="0"/>
          <w:sz w:val="32"/>
          <w:szCs w:val="32"/>
          <w:lang w:eastAsia="zh-CN"/>
        </w:rPr>
      </w:pPr>
      <w:r>
        <w:rPr>
          <w:rFonts w:hint="eastAsia" w:ascii="仿宋" w:hAnsi="仿宋" w:eastAsia="仿宋" w:cs="仿宋"/>
          <w:b/>
          <w:bCs/>
          <w:snapToGrid w:val="0"/>
          <w:kern w:val="0"/>
          <w:sz w:val="32"/>
          <w:szCs w:val="32"/>
          <w:lang w:eastAsia="zh-CN"/>
        </w:rPr>
        <w:br w:type="page"/>
      </w:r>
    </w:p>
    <w:p w14:paraId="30E9CC48">
      <w:pPr>
        <w:widowControl w:val="0"/>
        <w:kinsoku w:val="0"/>
        <w:autoSpaceDE w:val="0"/>
        <w:autoSpaceDN w:val="0"/>
        <w:adjustRightInd w:val="0"/>
        <w:snapToGrid w:val="0"/>
        <w:spacing w:line="360" w:lineRule="auto"/>
        <w:ind w:leftChars="0" w:firstLine="643" w:firstLineChars="200"/>
        <w:jc w:val="left"/>
        <w:textAlignment w:val="baseline"/>
        <w:outlineLvl w:val="2"/>
        <w:rPr>
          <w:rFonts w:ascii="仿宋" w:hAnsi="仿宋" w:eastAsia="仿宋" w:cs="仿宋"/>
          <w:snapToGrid/>
          <w:kern w:val="0"/>
          <w:sz w:val="32"/>
          <w:szCs w:val="32"/>
          <w:lang w:eastAsia="zh-CN"/>
        </w:rPr>
      </w:pPr>
      <w:r>
        <w:rPr>
          <w:rFonts w:hint="eastAsia" w:ascii="仿宋" w:hAnsi="仿宋" w:eastAsia="仿宋" w:cs="仿宋"/>
          <w:b/>
          <w:bCs/>
          <w:snapToGrid w:val="0"/>
          <w:kern w:val="0"/>
          <w:sz w:val="32"/>
          <w:szCs w:val="32"/>
          <w:lang w:eastAsia="zh-CN"/>
        </w:rPr>
        <w:t>五、消费品以旧换新适老化改造补贴建议目录</w:t>
      </w:r>
    </w:p>
    <w:tbl>
      <w:tblPr>
        <w:tblStyle w:val="19"/>
        <w:tblW w:w="87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1"/>
        <w:gridCol w:w="884"/>
        <w:gridCol w:w="1665"/>
        <w:gridCol w:w="5491"/>
      </w:tblGrid>
      <w:tr w14:paraId="50380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751" w:type="dxa"/>
          </w:tcPr>
          <w:p w14:paraId="11D9A28C">
            <w:pPr>
              <w:widowControl/>
              <w:kinsoku/>
              <w:autoSpaceDE/>
              <w:autoSpaceDN/>
              <w:adjustRightInd/>
              <w:snapToGrid/>
              <w:spacing w:before="152" w:line="233" w:lineRule="auto"/>
              <w:ind w:left="140"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8"/>
                <w:kern w:val="0"/>
                <w:sz w:val="24"/>
                <w:szCs w:val="24"/>
                <w:lang w:eastAsia="en-US"/>
              </w:rPr>
              <w:t>类别</w:t>
            </w:r>
          </w:p>
        </w:tc>
        <w:tc>
          <w:tcPr>
            <w:tcW w:w="884" w:type="dxa"/>
          </w:tcPr>
          <w:p w14:paraId="172810BC">
            <w:pPr>
              <w:widowControl/>
              <w:kinsoku/>
              <w:autoSpaceDE/>
              <w:autoSpaceDN/>
              <w:adjustRightInd/>
              <w:snapToGrid/>
              <w:spacing w:before="151" w:line="235" w:lineRule="auto"/>
              <w:ind w:left="192"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序号</w:t>
            </w:r>
          </w:p>
        </w:tc>
        <w:tc>
          <w:tcPr>
            <w:tcW w:w="1665" w:type="dxa"/>
          </w:tcPr>
          <w:p w14:paraId="4F58C2DE">
            <w:pPr>
              <w:widowControl/>
              <w:kinsoku/>
              <w:autoSpaceDE/>
              <w:autoSpaceDN/>
              <w:adjustRightInd/>
              <w:snapToGrid/>
              <w:spacing w:before="152" w:line="233" w:lineRule="auto"/>
              <w:ind w:left="349"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项目名称</w:t>
            </w:r>
          </w:p>
        </w:tc>
        <w:tc>
          <w:tcPr>
            <w:tcW w:w="5491" w:type="dxa"/>
          </w:tcPr>
          <w:p w14:paraId="474652DB">
            <w:pPr>
              <w:widowControl/>
              <w:kinsoku/>
              <w:autoSpaceDE/>
              <w:autoSpaceDN/>
              <w:adjustRightInd/>
              <w:snapToGrid/>
              <w:spacing w:before="151" w:line="232" w:lineRule="auto"/>
              <w:ind w:left="2267"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功能说明</w:t>
            </w:r>
          </w:p>
        </w:tc>
      </w:tr>
      <w:tr w14:paraId="75F75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trPr>
        <w:tc>
          <w:tcPr>
            <w:tcW w:w="751" w:type="dxa"/>
            <w:vMerge w:val="restart"/>
            <w:tcBorders>
              <w:bottom w:val="nil"/>
            </w:tcBorders>
            <w:textDirection w:val="tbRlV"/>
          </w:tcPr>
          <w:p w14:paraId="17B7A9FF">
            <w:pPr>
              <w:widowControl/>
              <w:kinsoku/>
              <w:autoSpaceDE/>
              <w:autoSpaceDN/>
              <w:adjustRightInd/>
              <w:snapToGrid/>
              <w:spacing w:before="251" w:line="201" w:lineRule="auto"/>
              <w:ind w:left="4039"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设</w:t>
            </w:r>
            <w:r>
              <w:rPr>
                <w:rFonts w:ascii="FZFangSong-Z02" w:hAnsi="FZFangSong-Z02" w:eastAsia="FZFangSong-Z02" w:cs="FZFangSong-Z02"/>
                <w:snapToGrid/>
                <w:color w:val="000000"/>
                <w:spacing w:val="21"/>
                <w:kern w:val="0"/>
                <w:sz w:val="24"/>
                <w:szCs w:val="24"/>
                <w:lang w:eastAsia="en-US"/>
              </w:rPr>
              <w:t xml:space="preserve"> </w:t>
            </w:r>
            <w:r>
              <w:rPr>
                <w:rFonts w:ascii="FZFangSong-Z02" w:hAnsi="FZFangSong-Z02" w:eastAsia="FZFangSong-Z02" w:cs="FZFangSong-Z02"/>
                <w:snapToGrid/>
                <w:color w:val="000000"/>
                <w:spacing w:val="5"/>
                <w:kern w:val="0"/>
                <w:sz w:val="24"/>
                <w:szCs w:val="24"/>
                <w:lang w:eastAsia="en-US"/>
              </w:rPr>
              <w:t>施</w:t>
            </w:r>
            <w:r>
              <w:rPr>
                <w:rFonts w:ascii="FZFangSong-Z02" w:hAnsi="FZFangSong-Z02" w:eastAsia="FZFangSong-Z02" w:cs="FZFangSong-Z02"/>
                <w:snapToGrid/>
                <w:color w:val="000000"/>
                <w:spacing w:val="-17"/>
                <w:kern w:val="0"/>
                <w:sz w:val="24"/>
                <w:szCs w:val="24"/>
                <w:lang w:eastAsia="en-US"/>
              </w:rPr>
              <w:t xml:space="preserve"> </w:t>
            </w:r>
            <w:r>
              <w:rPr>
                <w:rFonts w:ascii="FZFangSong-Z02" w:hAnsi="FZFangSong-Z02" w:eastAsia="FZFangSong-Z02" w:cs="FZFangSong-Z02"/>
                <w:snapToGrid/>
                <w:color w:val="000000"/>
                <w:spacing w:val="5"/>
                <w:kern w:val="0"/>
                <w:sz w:val="24"/>
                <w:szCs w:val="24"/>
                <w:lang w:eastAsia="en-US"/>
              </w:rPr>
              <w:t>改 造</w:t>
            </w:r>
          </w:p>
        </w:tc>
        <w:tc>
          <w:tcPr>
            <w:tcW w:w="884" w:type="dxa"/>
          </w:tcPr>
          <w:p w14:paraId="238BDC63">
            <w:pPr>
              <w:widowControl/>
              <w:kinsoku/>
              <w:autoSpaceDE/>
              <w:autoSpaceDN/>
              <w:adjustRightInd/>
              <w:snapToGrid/>
              <w:spacing w:line="385" w:lineRule="auto"/>
              <w:ind w:leftChars="0" w:firstLine="0" w:firstLineChars="0"/>
              <w:jc w:val="left"/>
              <w:textAlignment w:val="auto"/>
              <w:rPr>
                <w:rFonts w:ascii="Arial" w:hAnsi="Arial" w:eastAsia="Arial" w:cs="Arial"/>
                <w:snapToGrid/>
                <w:color w:val="000000"/>
                <w:kern w:val="0"/>
                <w:sz w:val="21"/>
                <w:szCs w:val="21"/>
                <w:lang w:eastAsia="en-US"/>
              </w:rPr>
            </w:pPr>
          </w:p>
          <w:p w14:paraId="24A3503D">
            <w:pPr>
              <w:widowControl/>
              <w:kinsoku/>
              <w:autoSpaceDE/>
              <w:autoSpaceDN/>
              <w:adjustRightInd/>
              <w:snapToGrid/>
              <w:spacing w:before="69" w:line="188" w:lineRule="auto"/>
              <w:ind w:left="39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kern w:val="0"/>
                <w:sz w:val="24"/>
                <w:szCs w:val="24"/>
                <w:lang w:eastAsia="en-US"/>
              </w:rPr>
              <w:t>1</w:t>
            </w:r>
          </w:p>
        </w:tc>
        <w:tc>
          <w:tcPr>
            <w:tcW w:w="1665" w:type="dxa"/>
          </w:tcPr>
          <w:p w14:paraId="6710307C">
            <w:pPr>
              <w:widowControl/>
              <w:kinsoku/>
              <w:autoSpaceDE/>
              <w:autoSpaceDN/>
              <w:adjustRightInd/>
              <w:snapToGrid/>
              <w:spacing w:line="309" w:lineRule="auto"/>
              <w:ind w:leftChars="0" w:firstLine="0" w:firstLineChars="0"/>
              <w:jc w:val="left"/>
              <w:textAlignment w:val="auto"/>
              <w:rPr>
                <w:rFonts w:ascii="Arial" w:hAnsi="Arial" w:eastAsia="Arial" w:cs="Arial"/>
                <w:snapToGrid/>
                <w:color w:val="000000"/>
                <w:kern w:val="0"/>
                <w:sz w:val="21"/>
                <w:szCs w:val="21"/>
                <w:lang w:eastAsia="en-US"/>
              </w:rPr>
            </w:pPr>
          </w:p>
          <w:p w14:paraId="1C9330A6">
            <w:pPr>
              <w:widowControl/>
              <w:kinsoku/>
              <w:autoSpaceDE/>
              <w:autoSpaceDN/>
              <w:adjustRightInd/>
              <w:snapToGrid/>
              <w:spacing w:before="88" w:line="231" w:lineRule="auto"/>
              <w:ind w:left="378"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0"/>
                <w:kern w:val="0"/>
                <w:sz w:val="24"/>
                <w:szCs w:val="24"/>
                <w:lang w:eastAsia="en-US"/>
              </w:rPr>
              <w:t>防滑处理</w:t>
            </w:r>
          </w:p>
        </w:tc>
        <w:tc>
          <w:tcPr>
            <w:tcW w:w="5491" w:type="dxa"/>
          </w:tcPr>
          <w:p w14:paraId="6E5D43E2">
            <w:pPr>
              <w:widowControl/>
              <w:kinsoku/>
              <w:autoSpaceDE/>
              <w:autoSpaceDN/>
              <w:adjustRightInd/>
              <w:snapToGrid/>
              <w:spacing w:before="37" w:line="236" w:lineRule="auto"/>
              <w:ind w:left="111" w:leftChars="0" w:right="102" w:firstLine="0"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在卫生间、厨房等区域，铺设防滑地砖（地板、地</w:t>
            </w:r>
            <w:r>
              <w:rPr>
                <w:rFonts w:ascii="FZFangSong-Z02" w:hAnsi="FZFangSong-Z02" w:eastAsia="FZFangSong-Z02" w:cs="FZFangSong-Z02"/>
                <w:snapToGrid/>
                <w:color w:val="000000"/>
                <w:spacing w:val="-2"/>
                <w:kern w:val="0"/>
                <w:sz w:val="24"/>
                <w:szCs w:val="24"/>
                <w:lang w:eastAsia="en-US"/>
              </w:rPr>
              <w:t>胶</w:t>
            </w:r>
            <w:r>
              <w:rPr>
                <w:rFonts w:ascii="FZFangSong-Z02" w:hAnsi="FZFangSong-Z02" w:eastAsia="FZFangSong-Z02" w:cs="FZFangSong-Z02"/>
                <w:snapToGrid/>
                <w:color w:val="000000"/>
                <w:spacing w:val="10"/>
                <w:kern w:val="0"/>
                <w:sz w:val="24"/>
                <w:szCs w:val="24"/>
                <w:lang w:eastAsia="en-US"/>
              </w:rPr>
              <w:t>），</w:t>
            </w:r>
            <w:r>
              <w:rPr>
                <w:rFonts w:ascii="FZFangSong-Z02" w:hAnsi="FZFangSong-Z02" w:eastAsia="FZFangSong-Z02" w:cs="FZFangSong-Z02"/>
                <w:snapToGrid/>
                <w:color w:val="000000"/>
                <w:spacing w:val="-2"/>
                <w:kern w:val="0"/>
                <w:sz w:val="24"/>
                <w:szCs w:val="24"/>
                <w:lang w:eastAsia="en-US"/>
              </w:rPr>
              <w:t>避免滑倒并具有一定的防潮作用。卫生间局部可使用防滑垫。</w:t>
            </w:r>
          </w:p>
        </w:tc>
      </w:tr>
      <w:tr w14:paraId="71F0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3" w:hRule="atLeast"/>
        </w:trPr>
        <w:tc>
          <w:tcPr>
            <w:tcW w:w="751" w:type="dxa"/>
            <w:vMerge w:val="continue"/>
            <w:tcBorders>
              <w:top w:val="nil"/>
              <w:bottom w:val="nil"/>
            </w:tcBorders>
            <w:textDirection w:val="tbRlV"/>
          </w:tcPr>
          <w:p w14:paraId="43CA7D6C">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16E9A952">
            <w:pPr>
              <w:widowControl/>
              <w:kinsoku/>
              <w:autoSpaceDE/>
              <w:autoSpaceDN/>
              <w:adjustRightInd/>
              <w:snapToGrid/>
              <w:spacing w:line="283" w:lineRule="auto"/>
              <w:ind w:leftChars="0" w:firstLine="0" w:firstLineChars="0"/>
              <w:jc w:val="left"/>
              <w:textAlignment w:val="auto"/>
              <w:rPr>
                <w:rFonts w:ascii="Arial" w:hAnsi="Arial" w:eastAsia="Arial" w:cs="Arial"/>
                <w:snapToGrid/>
                <w:color w:val="000000"/>
                <w:kern w:val="0"/>
                <w:sz w:val="21"/>
                <w:szCs w:val="21"/>
                <w:lang w:eastAsia="en-US"/>
              </w:rPr>
            </w:pPr>
          </w:p>
          <w:p w14:paraId="0DD624E9">
            <w:pPr>
              <w:widowControl/>
              <w:kinsoku/>
              <w:autoSpaceDE/>
              <w:autoSpaceDN/>
              <w:adjustRightInd/>
              <w:snapToGrid/>
              <w:spacing w:line="284" w:lineRule="auto"/>
              <w:ind w:leftChars="0" w:firstLine="0" w:firstLineChars="0"/>
              <w:jc w:val="left"/>
              <w:textAlignment w:val="auto"/>
              <w:rPr>
                <w:rFonts w:ascii="Arial" w:hAnsi="Arial" w:eastAsia="Arial" w:cs="Arial"/>
                <w:snapToGrid/>
                <w:color w:val="000000"/>
                <w:kern w:val="0"/>
                <w:sz w:val="21"/>
                <w:szCs w:val="21"/>
                <w:lang w:eastAsia="en-US"/>
              </w:rPr>
            </w:pPr>
          </w:p>
          <w:p w14:paraId="62C25BC5">
            <w:pPr>
              <w:widowControl/>
              <w:kinsoku/>
              <w:autoSpaceDE/>
              <w:autoSpaceDN/>
              <w:adjustRightInd/>
              <w:snapToGrid/>
              <w:spacing w:before="69" w:line="188" w:lineRule="auto"/>
              <w:ind w:left="37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kern w:val="0"/>
                <w:sz w:val="24"/>
                <w:szCs w:val="24"/>
                <w:lang w:eastAsia="en-US"/>
              </w:rPr>
              <w:t>2</w:t>
            </w:r>
          </w:p>
        </w:tc>
        <w:tc>
          <w:tcPr>
            <w:tcW w:w="1665" w:type="dxa"/>
          </w:tcPr>
          <w:p w14:paraId="37E5368C">
            <w:pPr>
              <w:widowControl/>
              <w:kinsoku/>
              <w:autoSpaceDE/>
              <w:autoSpaceDN/>
              <w:adjustRightInd/>
              <w:snapToGrid/>
              <w:spacing w:line="246" w:lineRule="auto"/>
              <w:ind w:leftChars="0" w:firstLine="0" w:firstLineChars="0"/>
              <w:jc w:val="left"/>
              <w:textAlignment w:val="auto"/>
              <w:rPr>
                <w:rFonts w:ascii="Arial" w:hAnsi="Arial" w:eastAsia="Arial" w:cs="Arial"/>
                <w:snapToGrid/>
                <w:color w:val="000000"/>
                <w:kern w:val="0"/>
                <w:sz w:val="21"/>
                <w:szCs w:val="21"/>
                <w:lang w:eastAsia="en-US"/>
              </w:rPr>
            </w:pPr>
          </w:p>
          <w:p w14:paraId="64DA7ED8">
            <w:pPr>
              <w:widowControl/>
              <w:kinsoku/>
              <w:autoSpaceDE/>
              <w:autoSpaceDN/>
              <w:adjustRightInd/>
              <w:snapToGrid/>
              <w:spacing w:line="246" w:lineRule="auto"/>
              <w:ind w:leftChars="0" w:firstLine="0" w:firstLineChars="0"/>
              <w:jc w:val="left"/>
              <w:textAlignment w:val="auto"/>
              <w:rPr>
                <w:rFonts w:ascii="Arial" w:hAnsi="Arial" w:eastAsia="Arial" w:cs="Arial"/>
                <w:snapToGrid/>
                <w:color w:val="000000"/>
                <w:kern w:val="0"/>
                <w:sz w:val="21"/>
                <w:szCs w:val="21"/>
                <w:lang w:eastAsia="en-US"/>
              </w:rPr>
            </w:pPr>
          </w:p>
          <w:p w14:paraId="7F76D5D0">
            <w:pPr>
              <w:widowControl/>
              <w:kinsoku/>
              <w:autoSpaceDE/>
              <w:autoSpaceDN/>
              <w:adjustRightInd/>
              <w:snapToGrid/>
              <w:spacing w:before="88" w:line="230" w:lineRule="auto"/>
              <w:ind w:left="110"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地面高差处理</w:t>
            </w:r>
          </w:p>
        </w:tc>
        <w:tc>
          <w:tcPr>
            <w:tcW w:w="5491" w:type="dxa"/>
          </w:tcPr>
          <w:p w14:paraId="0AD6C6B2">
            <w:pPr>
              <w:widowControl/>
              <w:kinsoku/>
              <w:autoSpaceDE/>
              <w:autoSpaceDN/>
              <w:adjustRightInd/>
              <w:snapToGrid/>
              <w:spacing w:before="40" w:line="238" w:lineRule="auto"/>
              <w:ind w:left="109" w:leftChars="0" w:right="102" w:firstLine="3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3"/>
                <w:kern w:val="0"/>
                <w:sz w:val="24"/>
                <w:szCs w:val="24"/>
                <w:lang w:eastAsia="en-US"/>
              </w:rPr>
              <w:t>台阶改坡道，铺设水泥坡道，保证路面平滑、无高</w:t>
            </w:r>
            <w:r>
              <w:rPr>
                <w:rFonts w:ascii="FZFangSong-Z02" w:hAnsi="FZFangSong-Z02" w:eastAsia="FZFangSong-Z02" w:cs="FZFangSong-Z02"/>
                <w:snapToGrid/>
                <w:color w:val="000000"/>
                <w:spacing w:val="-1"/>
                <w:kern w:val="0"/>
                <w:sz w:val="24"/>
                <w:szCs w:val="24"/>
                <w:lang w:eastAsia="en-US"/>
              </w:rPr>
              <w:t>差障碍，避免老年人行走发生磕碰跌倒，方便轮椅</w:t>
            </w:r>
            <w:r>
              <w:rPr>
                <w:rFonts w:ascii="FZFangSong-Z02" w:hAnsi="FZFangSong-Z02" w:eastAsia="FZFangSong-Z02" w:cs="FZFangSong-Z02"/>
                <w:snapToGrid/>
                <w:color w:val="000000"/>
                <w:spacing w:val="5"/>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进出。门槛高度较低或不宜铺设水泥坡道情况下，</w:t>
            </w:r>
            <w:r>
              <w:rPr>
                <w:rFonts w:ascii="FZFangSong-Z02" w:hAnsi="FZFangSong-Z02" w:eastAsia="FZFangSong-Z02" w:cs="FZFangSong-Z02"/>
                <w:snapToGrid/>
                <w:color w:val="000000"/>
                <w:spacing w:val="5"/>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可加设橡胶等材质的可移动式坡道。</w:t>
            </w:r>
          </w:p>
        </w:tc>
      </w:tr>
      <w:tr w14:paraId="1FBC9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751" w:type="dxa"/>
            <w:vMerge w:val="continue"/>
            <w:tcBorders>
              <w:top w:val="nil"/>
              <w:bottom w:val="nil"/>
            </w:tcBorders>
            <w:textDirection w:val="tbRlV"/>
          </w:tcPr>
          <w:p w14:paraId="50B40F5D">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132C3140">
            <w:pPr>
              <w:widowControl/>
              <w:kinsoku/>
              <w:autoSpaceDE/>
              <w:autoSpaceDN/>
              <w:adjustRightInd/>
              <w:snapToGrid/>
              <w:spacing w:before="281" w:line="188" w:lineRule="auto"/>
              <w:ind w:left="37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kern w:val="0"/>
                <w:sz w:val="24"/>
                <w:szCs w:val="24"/>
                <w:lang w:eastAsia="en-US"/>
              </w:rPr>
              <w:t>3</w:t>
            </w:r>
          </w:p>
        </w:tc>
        <w:tc>
          <w:tcPr>
            <w:tcW w:w="1665" w:type="dxa"/>
          </w:tcPr>
          <w:p w14:paraId="7D1F46ED">
            <w:pPr>
              <w:widowControl/>
              <w:kinsoku/>
              <w:autoSpaceDE/>
              <w:autoSpaceDN/>
              <w:adjustRightInd/>
              <w:snapToGrid/>
              <w:spacing w:before="223" w:line="217" w:lineRule="auto"/>
              <w:ind w:left="382"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1"/>
                <w:kern w:val="0"/>
                <w:sz w:val="24"/>
                <w:szCs w:val="24"/>
                <w:lang w:eastAsia="en-US"/>
              </w:rPr>
              <w:t>门槛移除</w:t>
            </w:r>
          </w:p>
        </w:tc>
        <w:tc>
          <w:tcPr>
            <w:tcW w:w="5491" w:type="dxa"/>
          </w:tcPr>
          <w:p w14:paraId="41D99286">
            <w:pPr>
              <w:widowControl/>
              <w:kinsoku/>
              <w:autoSpaceDE/>
              <w:autoSpaceDN/>
              <w:adjustRightInd/>
              <w:snapToGrid/>
              <w:spacing w:before="44" w:line="229" w:lineRule="auto"/>
              <w:ind w:left="118" w:leftChars="0" w:right="102" w:firstLine="1"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移除门槛，保证老年人进出无磕碰跌倒风险，方便</w:t>
            </w:r>
            <w:r>
              <w:rPr>
                <w:rFonts w:ascii="FZFangSong-Z02" w:hAnsi="FZFangSong-Z02" w:eastAsia="FZFangSong-Z02" w:cs="FZFangSong-Z02"/>
                <w:snapToGrid/>
                <w:color w:val="000000"/>
                <w:spacing w:val="16"/>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轮椅进出。</w:t>
            </w:r>
          </w:p>
        </w:tc>
      </w:tr>
      <w:tr w14:paraId="73BD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51" w:type="dxa"/>
            <w:vMerge w:val="continue"/>
            <w:tcBorders>
              <w:top w:val="nil"/>
              <w:bottom w:val="nil"/>
            </w:tcBorders>
            <w:textDirection w:val="tbRlV"/>
          </w:tcPr>
          <w:p w14:paraId="1DBBD4CD">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2F0529EB">
            <w:pPr>
              <w:widowControl/>
              <w:kinsoku/>
              <w:autoSpaceDE/>
              <w:autoSpaceDN/>
              <w:adjustRightInd/>
              <w:snapToGrid/>
              <w:spacing w:before="204" w:line="188" w:lineRule="auto"/>
              <w:ind w:left="37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kern w:val="0"/>
                <w:sz w:val="24"/>
                <w:szCs w:val="24"/>
                <w:lang w:eastAsia="en-US"/>
              </w:rPr>
              <w:t>4</w:t>
            </w:r>
          </w:p>
        </w:tc>
        <w:tc>
          <w:tcPr>
            <w:tcW w:w="1665" w:type="dxa"/>
          </w:tcPr>
          <w:p w14:paraId="02CB284A">
            <w:pPr>
              <w:widowControl/>
              <w:kinsoku/>
              <w:autoSpaceDE/>
              <w:autoSpaceDN/>
              <w:adjustRightInd/>
              <w:snapToGrid/>
              <w:spacing w:before="147" w:line="232" w:lineRule="auto"/>
              <w:ind w:left="353"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平整硬化</w:t>
            </w:r>
          </w:p>
        </w:tc>
        <w:tc>
          <w:tcPr>
            <w:tcW w:w="5491" w:type="dxa"/>
          </w:tcPr>
          <w:p w14:paraId="6833F493">
            <w:pPr>
              <w:widowControl/>
              <w:kinsoku/>
              <w:autoSpaceDE/>
              <w:autoSpaceDN/>
              <w:adjustRightInd/>
              <w:snapToGrid/>
              <w:spacing w:before="148" w:line="229" w:lineRule="auto"/>
              <w:ind w:left="119"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屋内（外）地面水泥平整硬化，方便轮椅进出。</w:t>
            </w:r>
          </w:p>
        </w:tc>
      </w:tr>
      <w:tr w14:paraId="5D50B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751" w:type="dxa"/>
            <w:vMerge w:val="continue"/>
            <w:tcBorders>
              <w:top w:val="nil"/>
              <w:bottom w:val="nil"/>
            </w:tcBorders>
            <w:textDirection w:val="tbRlV"/>
          </w:tcPr>
          <w:p w14:paraId="5C00878D">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799D060A">
            <w:pPr>
              <w:widowControl/>
              <w:kinsoku/>
              <w:autoSpaceDE/>
              <w:autoSpaceDN/>
              <w:adjustRightInd/>
              <w:snapToGrid/>
              <w:spacing w:before="286" w:line="185" w:lineRule="auto"/>
              <w:ind w:left="379"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kern w:val="0"/>
                <w:sz w:val="24"/>
                <w:szCs w:val="24"/>
                <w:lang w:eastAsia="en-US"/>
              </w:rPr>
              <w:t>5</w:t>
            </w:r>
          </w:p>
        </w:tc>
        <w:tc>
          <w:tcPr>
            <w:tcW w:w="1665" w:type="dxa"/>
          </w:tcPr>
          <w:p w14:paraId="2DAF5A78">
            <w:pPr>
              <w:widowControl/>
              <w:kinsoku/>
              <w:autoSpaceDE/>
              <w:autoSpaceDN/>
              <w:adjustRightInd/>
              <w:snapToGrid/>
              <w:spacing w:before="47" w:line="228" w:lineRule="auto"/>
              <w:ind w:left="480" w:leftChars="0" w:right="349" w:hanging="128"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蹲便器改</w:t>
            </w:r>
            <w:r>
              <w:rPr>
                <w:rFonts w:ascii="FZFangSong-Z02" w:hAnsi="FZFangSong-Z02" w:eastAsia="FZFangSong-Z02" w:cs="FZFangSong-Z02"/>
                <w:snapToGrid/>
                <w:color w:val="000000"/>
                <w:spacing w:val="2"/>
                <w:kern w:val="0"/>
                <w:sz w:val="24"/>
                <w:szCs w:val="24"/>
                <w:lang w:eastAsia="en-US"/>
              </w:rPr>
              <w:t xml:space="preserve"> </w:t>
            </w:r>
            <w:r>
              <w:rPr>
                <w:rFonts w:ascii="FZFangSong-Z02" w:hAnsi="FZFangSong-Z02" w:eastAsia="FZFangSong-Z02" w:cs="FZFangSong-Z02"/>
                <w:snapToGrid/>
                <w:color w:val="000000"/>
                <w:spacing w:val="-7"/>
                <w:kern w:val="0"/>
                <w:sz w:val="24"/>
                <w:szCs w:val="24"/>
                <w:lang w:eastAsia="en-US"/>
              </w:rPr>
              <w:t>坐便器</w:t>
            </w:r>
          </w:p>
        </w:tc>
        <w:tc>
          <w:tcPr>
            <w:tcW w:w="5491" w:type="dxa"/>
          </w:tcPr>
          <w:p w14:paraId="61933598">
            <w:pPr>
              <w:widowControl/>
              <w:kinsoku/>
              <w:autoSpaceDE/>
              <w:autoSpaceDN/>
              <w:adjustRightInd/>
              <w:snapToGrid/>
              <w:spacing w:before="47" w:line="228" w:lineRule="auto"/>
              <w:ind w:left="117" w:leftChars="0" w:right="125" w:hanging="6"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减轻蹲姿造成的腿部压力，减轻老年人如厕下蹲、</w:t>
            </w:r>
            <w:r>
              <w:rPr>
                <w:rFonts w:ascii="FZFangSong-Z02" w:hAnsi="FZFangSong-Z02" w:eastAsia="FZFangSong-Z02" w:cs="FZFangSong-Z02"/>
                <w:snapToGrid/>
                <w:color w:val="000000"/>
                <w:spacing w:val="2"/>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站立困难。方便乘轮椅老年人使用。</w:t>
            </w:r>
          </w:p>
        </w:tc>
      </w:tr>
      <w:tr w14:paraId="0F08B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trPr>
        <w:tc>
          <w:tcPr>
            <w:tcW w:w="751" w:type="dxa"/>
            <w:vMerge w:val="continue"/>
            <w:tcBorders>
              <w:top w:val="nil"/>
              <w:bottom w:val="nil"/>
            </w:tcBorders>
            <w:textDirection w:val="tbRlV"/>
          </w:tcPr>
          <w:p w14:paraId="6802DBCF">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461B1379">
            <w:pPr>
              <w:widowControl/>
              <w:kinsoku/>
              <w:autoSpaceDE/>
              <w:autoSpaceDN/>
              <w:adjustRightInd/>
              <w:snapToGrid/>
              <w:spacing w:line="392" w:lineRule="auto"/>
              <w:ind w:leftChars="0" w:firstLine="0" w:firstLineChars="0"/>
              <w:jc w:val="left"/>
              <w:textAlignment w:val="auto"/>
              <w:rPr>
                <w:rFonts w:ascii="Arial" w:hAnsi="Arial" w:eastAsia="Arial" w:cs="Arial"/>
                <w:snapToGrid/>
                <w:color w:val="000000"/>
                <w:kern w:val="0"/>
                <w:sz w:val="21"/>
                <w:szCs w:val="21"/>
                <w:lang w:eastAsia="en-US"/>
              </w:rPr>
            </w:pPr>
          </w:p>
          <w:p w14:paraId="27E106DC">
            <w:pPr>
              <w:widowControl/>
              <w:kinsoku/>
              <w:autoSpaceDE/>
              <w:autoSpaceDN/>
              <w:adjustRightInd/>
              <w:snapToGrid/>
              <w:spacing w:before="69" w:line="188" w:lineRule="auto"/>
              <w:ind w:left="378"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kern w:val="0"/>
                <w:sz w:val="24"/>
                <w:szCs w:val="24"/>
                <w:lang w:eastAsia="en-US"/>
              </w:rPr>
              <w:t>6</w:t>
            </w:r>
          </w:p>
        </w:tc>
        <w:tc>
          <w:tcPr>
            <w:tcW w:w="1665" w:type="dxa"/>
          </w:tcPr>
          <w:p w14:paraId="103C9739">
            <w:pPr>
              <w:widowControl/>
              <w:kinsoku/>
              <w:autoSpaceDE/>
              <w:autoSpaceDN/>
              <w:adjustRightInd/>
              <w:snapToGrid/>
              <w:spacing w:before="206" w:line="247" w:lineRule="auto"/>
              <w:ind w:left="612" w:leftChars="0" w:right="195" w:hanging="405"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浴缸</w:t>
            </w:r>
            <w:r>
              <w:rPr>
                <w:rFonts w:ascii="Times New Roman" w:hAnsi="Times New Roman" w:eastAsia="Times New Roman" w:cs="Times New Roman"/>
                <w:snapToGrid/>
                <w:color w:val="000000"/>
                <w:spacing w:val="-4"/>
                <w:kern w:val="0"/>
                <w:sz w:val="24"/>
                <w:szCs w:val="24"/>
                <w:lang w:eastAsia="en-US"/>
              </w:rPr>
              <w:t>/</w:t>
            </w:r>
            <w:r>
              <w:rPr>
                <w:rFonts w:ascii="FZFangSong-Z02" w:hAnsi="FZFangSong-Z02" w:eastAsia="FZFangSong-Z02" w:cs="FZFangSong-Z02"/>
                <w:snapToGrid/>
                <w:color w:val="000000"/>
                <w:spacing w:val="-4"/>
                <w:kern w:val="0"/>
                <w:sz w:val="24"/>
                <w:szCs w:val="24"/>
                <w:lang w:eastAsia="en-US"/>
              </w:rPr>
              <w:t>淋浴房</w:t>
            </w:r>
            <w:r>
              <w:rPr>
                <w:rFonts w:ascii="FZFangSong-Z02" w:hAnsi="FZFangSong-Z02" w:eastAsia="FZFangSong-Z02" w:cs="FZFangSong-Z02"/>
                <w:snapToGrid/>
                <w:color w:val="000000"/>
                <w:spacing w:val="2"/>
                <w:kern w:val="0"/>
                <w:sz w:val="24"/>
                <w:szCs w:val="24"/>
                <w:lang w:eastAsia="en-US"/>
              </w:rPr>
              <w:t xml:space="preserve"> </w:t>
            </w:r>
            <w:r>
              <w:rPr>
                <w:rFonts w:ascii="FZFangSong-Z02" w:hAnsi="FZFangSong-Z02" w:eastAsia="FZFangSong-Z02" w:cs="FZFangSong-Z02"/>
                <w:snapToGrid/>
                <w:color w:val="000000"/>
                <w:spacing w:val="-17"/>
                <w:kern w:val="0"/>
                <w:sz w:val="24"/>
                <w:szCs w:val="24"/>
                <w:lang w:eastAsia="en-US"/>
              </w:rPr>
              <w:t>改造</w:t>
            </w:r>
          </w:p>
        </w:tc>
        <w:tc>
          <w:tcPr>
            <w:tcW w:w="5491" w:type="dxa"/>
          </w:tcPr>
          <w:p w14:paraId="38580103">
            <w:pPr>
              <w:widowControl/>
              <w:kinsoku/>
              <w:autoSpaceDE/>
              <w:autoSpaceDN/>
              <w:adjustRightInd/>
              <w:snapToGrid/>
              <w:spacing w:before="24" w:line="239" w:lineRule="auto"/>
              <w:ind w:left="111" w:leftChars="0" w:right="29" w:firstLine="0"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1"/>
                <w:kern w:val="0"/>
                <w:sz w:val="24"/>
                <w:szCs w:val="24"/>
                <w:lang w:eastAsia="en-US"/>
              </w:rPr>
              <w:t>拆除浴缸</w:t>
            </w:r>
            <w:r>
              <w:rPr>
                <w:rFonts w:ascii="Times New Roman" w:hAnsi="Times New Roman" w:eastAsia="Times New Roman" w:cs="Times New Roman"/>
                <w:snapToGrid/>
                <w:color w:val="000000"/>
                <w:spacing w:val="-11"/>
                <w:kern w:val="0"/>
                <w:sz w:val="24"/>
                <w:szCs w:val="24"/>
                <w:lang w:eastAsia="en-US"/>
              </w:rPr>
              <w:t>/</w:t>
            </w:r>
            <w:r>
              <w:rPr>
                <w:rFonts w:ascii="FZFangSong-Z02" w:hAnsi="FZFangSong-Z02" w:eastAsia="FZFangSong-Z02" w:cs="FZFangSong-Z02"/>
                <w:snapToGrid/>
                <w:color w:val="000000"/>
                <w:spacing w:val="-11"/>
                <w:kern w:val="0"/>
                <w:sz w:val="24"/>
                <w:szCs w:val="24"/>
                <w:lang w:eastAsia="en-US"/>
              </w:rPr>
              <w:t>淋浴房，更换浴帘、浴杆，增加淋浴空间，</w:t>
            </w:r>
            <w:r>
              <w:rPr>
                <w:rFonts w:ascii="FZFangSong-Z02" w:hAnsi="FZFangSong-Z02" w:eastAsia="FZFangSong-Z02" w:cs="FZFangSong-Z02"/>
                <w:snapToGrid/>
                <w:color w:val="000000"/>
                <w:spacing w:val="-1"/>
                <w:kern w:val="0"/>
                <w:sz w:val="24"/>
                <w:szCs w:val="24"/>
                <w:lang w:eastAsia="en-US"/>
              </w:rPr>
              <w:t>方便照护人员辅助老年人洗浴，以及意外跌倒后的</w:t>
            </w:r>
            <w:r>
              <w:rPr>
                <w:rFonts w:ascii="FZFangSong-Z02" w:hAnsi="FZFangSong-Z02" w:eastAsia="FZFangSong-Z02" w:cs="FZFangSong-Z02"/>
                <w:snapToGrid/>
                <w:color w:val="000000"/>
                <w:spacing w:val="2"/>
                <w:kern w:val="0"/>
                <w:sz w:val="24"/>
                <w:szCs w:val="24"/>
                <w:lang w:eastAsia="en-US"/>
              </w:rPr>
              <w:t xml:space="preserve"> </w:t>
            </w:r>
            <w:r>
              <w:rPr>
                <w:rFonts w:ascii="FZFangSong-Z02" w:hAnsi="FZFangSong-Z02" w:eastAsia="FZFangSong-Z02" w:cs="FZFangSong-Z02"/>
                <w:snapToGrid/>
                <w:color w:val="000000"/>
                <w:spacing w:val="-5"/>
                <w:kern w:val="0"/>
                <w:sz w:val="24"/>
                <w:szCs w:val="24"/>
                <w:lang w:eastAsia="en-US"/>
              </w:rPr>
              <w:t>搀扶。</w:t>
            </w:r>
          </w:p>
        </w:tc>
      </w:tr>
      <w:tr w14:paraId="3014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751" w:type="dxa"/>
            <w:vMerge w:val="continue"/>
            <w:tcBorders>
              <w:top w:val="nil"/>
              <w:bottom w:val="nil"/>
            </w:tcBorders>
            <w:textDirection w:val="tbRlV"/>
          </w:tcPr>
          <w:p w14:paraId="200C36E6">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5F40679E">
            <w:pPr>
              <w:widowControl/>
              <w:kinsoku/>
              <w:autoSpaceDE/>
              <w:autoSpaceDN/>
              <w:adjustRightInd/>
              <w:snapToGrid/>
              <w:spacing w:before="290" w:line="185" w:lineRule="auto"/>
              <w:ind w:left="376"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kern w:val="0"/>
                <w:sz w:val="24"/>
                <w:szCs w:val="24"/>
                <w:lang w:eastAsia="en-US"/>
              </w:rPr>
              <w:t>7</w:t>
            </w:r>
          </w:p>
        </w:tc>
        <w:tc>
          <w:tcPr>
            <w:tcW w:w="1665" w:type="dxa"/>
          </w:tcPr>
          <w:p w14:paraId="20FA8FA9">
            <w:pPr>
              <w:widowControl/>
              <w:kinsoku/>
              <w:autoSpaceDE/>
              <w:autoSpaceDN/>
              <w:adjustRightInd/>
              <w:snapToGrid/>
              <w:spacing w:before="50" w:line="227" w:lineRule="auto"/>
              <w:ind w:left="480" w:leftChars="0" w:right="349" w:hanging="125"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适老智能</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7"/>
                <w:kern w:val="0"/>
                <w:sz w:val="24"/>
                <w:szCs w:val="24"/>
                <w:lang w:eastAsia="en-US"/>
              </w:rPr>
              <w:t>坐便器</w:t>
            </w:r>
          </w:p>
        </w:tc>
        <w:tc>
          <w:tcPr>
            <w:tcW w:w="5491" w:type="dxa"/>
          </w:tcPr>
          <w:p w14:paraId="4668C3A7">
            <w:pPr>
              <w:widowControl/>
              <w:kinsoku/>
              <w:autoSpaceDE/>
              <w:autoSpaceDN/>
              <w:adjustRightInd/>
              <w:snapToGrid/>
              <w:spacing w:before="50" w:line="227" w:lineRule="auto"/>
              <w:ind w:left="118" w:leftChars="0" w:right="102" w:hanging="2"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符合适老高度，通过座圈加热、清洗加热、暖</w:t>
            </w:r>
            <w:r>
              <w:rPr>
                <w:rFonts w:ascii="FZFangSong-Z02" w:hAnsi="FZFangSong-Z02" w:eastAsia="FZFangSong-Z02" w:cs="FZFangSong-Z02"/>
                <w:snapToGrid/>
                <w:color w:val="000000"/>
                <w:spacing w:val="-2"/>
                <w:kern w:val="0"/>
                <w:sz w:val="24"/>
                <w:szCs w:val="24"/>
                <w:lang w:eastAsia="en-US"/>
              </w:rPr>
              <w:t>风烘</w:t>
            </w:r>
            <w:r>
              <w:rPr>
                <w:rFonts w:ascii="FZFangSong-Z02" w:hAnsi="FZFangSong-Z02" w:eastAsia="FZFangSong-Z02" w:cs="FZFangSong-Z02"/>
                <w:snapToGrid/>
                <w:color w:val="000000"/>
                <w:spacing w:val="-1"/>
                <w:kern w:val="0"/>
                <w:sz w:val="24"/>
                <w:szCs w:val="24"/>
                <w:lang w:eastAsia="en-US"/>
              </w:rPr>
              <w:t>干，可减少老人因弯腰擦洗引起的跌倒等隐患。</w:t>
            </w:r>
          </w:p>
        </w:tc>
      </w:tr>
      <w:tr w14:paraId="1A479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trPr>
        <w:tc>
          <w:tcPr>
            <w:tcW w:w="751" w:type="dxa"/>
            <w:vMerge w:val="continue"/>
            <w:tcBorders>
              <w:top w:val="nil"/>
              <w:bottom w:val="nil"/>
            </w:tcBorders>
            <w:textDirection w:val="tbRlV"/>
          </w:tcPr>
          <w:p w14:paraId="4AA1B917">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673B2B14">
            <w:pPr>
              <w:widowControl/>
              <w:kinsoku/>
              <w:autoSpaceDE/>
              <w:autoSpaceDN/>
              <w:adjustRightInd/>
              <w:snapToGrid/>
              <w:spacing w:line="395" w:lineRule="auto"/>
              <w:ind w:leftChars="0" w:firstLine="0" w:firstLineChars="0"/>
              <w:jc w:val="left"/>
              <w:textAlignment w:val="auto"/>
              <w:rPr>
                <w:rFonts w:ascii="Arial" w:hAnsi="Arial" w:eastAsia="Arial" w:cs="Arial"/>
                <w:snapToGrid/>
                <w:color w:val="000000"/>
                <w:kern w:val="0"/>
                <w:sz w:val="21"/>
                <w:szCs w:val="21"/>
                <w:lang w:eastAsia="en-US"/>
              </w:rPr>
            </w:pPr>
          </w:p>
          <w:p w14:paraId="3A464CB1">
            <w:pPr>
              <w:widowControl/>
              <w:kinsoku/>
              <w:autoSpaceDE/>
              <w:autoSpaceDN/>
              <w:adjustRightInd/>
              <w:snapToGrid/>
              <w:spacing w:before="69" w:line="188" w:lineRule="auto"/>
              <w:ind w:left="38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kern w:val="0"/>
                <w:sz w:val="24"/>
                <w:szCs w:val="24"/>
                <w:lang w:eastAsia="en-US"/>
              </w:rPr>
              <w:t>8</w:t>
            </w:r>
          </w:p>
        </w:tc>
        <w:tc>
          <w:tcPr>
            <w:tcW w:w="1665" w:type="dxa"/>
          </w:tcPr>
          <w:p w14:paraId="509DE0E9">
            <w:pPr>
              <w:widowControl/>
              <w:kinsoku/>
              <w:autoSpaceDE/>
              <w:autoSpaceDN/>
              <w:adjustRightInd/>
              <w:snapToGrid/>
              <w:spacing w:before="230" w:line="241" w:lineRule="auto"/>
              <w:ind w:left="479" w:leftChars="0" w:right="349" w:hanging="124"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适老智能</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7"/>
                <w:kern w:val="0"/>
                <w:sz w:val="24"/>
                <w:szCs w:val="24"/>
                <w:lang w:eastAsia="en-US"/>
              </w:rPr>
              <w:t>马桶盖</w:t>
            </w:r>
          </w:p>
        </w:tc>
        <w:tc>
          <w:tcPr>
            <w:tcW w:w="5491" w:type="dxa"/>
          </w:tcPr>
          <w:p w14:paraId="0DBAD140">
            <w:pPr>
              <w:widowControl/>
              <w:kinsoku/>
              <w:autoSpaceDE/>
              <w:autoSpaceDN/>
              <w:adjustRightInd/>
              <w:snapToGrid/>
              <w:spacing w:before="50" w:line="233" w:lineRule="auto"/>
              <w:ind w:left="111" w:leftChars="0" w:right="102" w:firstLine="1"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适合居家原座便器：材质为</w:t>
            </w:r>
            <w:r>
              <w:rPr>
                <w:rFonts w:ascii="FZFangSong-Z02" w:hAnsi="FZFangSong-Z02" w:eastAsia="FZFangSong-Z02" w:cs="FZFangSong-Z02"/>
                <w:snapToGrid/>
                <w:color w:val="000000"/>
                <w:spacing w:val="-37"/>
                <w:kern w:val="0"/>
                <w:sz w:val="24"/>
                <w:szCs w:val="24"/>
                <w:lang w:eastAsia="en-US"/>
              </w:rPr>
              <w:t xml:space="preserve"> </w:t>
            </w:r>
            <w:r>
              <w:rPr>
                <w:rFonts w:ascii="Times New Roman" w:hAnsi="Times New Roman" w:eastAsia="Times New Roman" w:cs="Times New Roman"/>
                <w:snapToGrid/>
                <w:color w:val="000000"/>
                <w:spacing w:val="-2"/>
                <w:kern w:val="0"/>
                <w:sz w:val="24"/>
                <w:szCs w:val="24"/>
                <w:lang w:eastAsia="en-US"/>
              </w:rPr>
              <w:t>PP</w:t>
            </w:r>
            <w:r>
              <w:rPr>
                <w:rFonts w:ascii="FZFangSong-Z02" w:hAnsi="FZFangSong-Z02" w:eastAsia="FZFangSong-Z02" w:cs="FZFangSong-Z02"/>
                <w:snapToGrid/>
                <w:color w:val="000000"/>
                <w:spacing w:val="-2"/>
                <w:kern w:val="0"/>
                <w:sz w:val="24"/>
                <w:szCs w:val="24"/>
                <w:lang w:eastAsia="en-US"/>
              </w:rPr>
              <w:t>缓降盖板，即热式</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加热方式；通过自动清洗、烘干，可减少老人因弯</w:t>
            </w:r>
            <w:r>
              <w:rPr>
                <w:rFonts w:ascii="FZFangSong-Z02" w:hAnsi="FZFangSong-Z02" w:eastAsia="FZFangSong-Z02" w:cs="FZFangSong-Z02"/>
                <w:snapToGrid/>
                <w:color w:val="000000"/>
                <w:spacing w:val="-2"/>
                <w:kern w:val="0"/>
                <w:sz w:val="24"/>
                <w:szCs w:val="24"/>
                <w:lang w:eastAsia="en-US"/>
              </w:rPr>
              <w:t>腰擦洗引起的跌倒等隐患。</w:t>
            </w:r>
          </w:p>
        </w:tc>
      </w:tr>
      <w:tr w14:paraId="57E94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trPr>
        <w:tc>
          <w:tcPr>
            <w:tcW w:w="751" w:type="dxa"/>
            <w:vMerge w:val="continue"/>
            <w:tcBorders>
              <w:top w:val="nil"/>
              <w:bottom w:val="nil"/>
            </w:tcBorders>
            <w:textDirection w:val="tbRlV"/>
          </w:tcPr>
          <w:p w14:paraId="57D21FC8">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28651FA9">
            <w:pPr>
              <w:widowControl/>
              <w:kinsoku/>
              <w:autoSpaceDE/>
              <w:autoSpaceDN/>
              <w:adjustRightInd/>
              <w:snapToGrid/>
              <w:spacing w:line="397" w:lineRule="auto"/>
              <w:ind w:leftChars="0" w:firstLine="0" w:firstLineChars="0"/>
              <w:jc w:val="left"/>
              <w:textAlignment w:val="auto"/>
              <w:rPr>
                <w:rFonts w:ascii="Arial" w:hAnsi="Arial" w:eastAsia="Arial" w:cs="Arial"/>
                <w:snapToGrid/>
                <w:color w:val="000000"/>
                <w:kern w:val="0"/>
                <w:sz w:val="21"/>
                <w:szCs w:val="21"/>
                <w:lang w:eastAsia="en-US"/>
              </w:rPr>
            </w:pPr>
          </w:p>
          <w:p w14:paraId="6F473C38">
            <w:pPr>
              <w:widowControl/>
              <w:kinsoku/>
              <w:autoSpaceDE/>
              <w:autoSpaceDN/>
              <w:adjustRightInd/>
              <w:snapToGrid/>
              <w:spacing w:before="69" w:line="188" w:lineRule="auto"/>
              <w:ind w:left="37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kern w:val="0"/>
                <w:sz w:val="24"/>
                <w:szCs w:val="24"/>
                <w:lang w:eastAsia="en-US"/>
              </w:rPr>
              <w:t>9</w:t>
            </w:r>
          </w:p>
        </w:tc>
        <w:tc>
          <w:tcPr>
            <w:tcW w:w="1665" w:type="dxa"/>
          </w:tcPr>
          <w:p w14:paraId="38CFAF8A">
            <w:pPr>
              <w:widowControl/>
              <w:kinsoku/>
              <w:autoSpaceDE/>
              <w:autoSpaceDN/>
              <w:adjustRightInd/>
              <w:snapToGrid/>
              <w:spacing w:line="322" w:lineRule="auto"/>
              <w:ind w:leftChars="0" w:firstLine="0" w:firstLineChars="0"/>
              <w:jc w:val="left"/>
              <w:textAlignment w:val="auto"/>
              <w:rPr>
                <w:rFonts w:ascii="Arial" w:hAnsi="Arial" w:eastAsia="Arial" w:cs="Arial"/>
                <w:snapToGrid/>
                <w:color w:val="000000"/>
                <w:kern w:val="0"/>
                <w:sz w:val="21"/>
                <w:szCs w:val="21"/>
                <w:lang w:eastAsia="en-US"/>
              </w:rPr>
            </w:pPr>
          </w:p>
          <w:p w14:paraId="790195A7">
            <w:pPr>
              <w:widowControl/>
              <w:kinsoku/>
              <w:autoSpaceDE/>
              <w:autoSpaceDN/>
              <w:adjustRightInd/>
              <w:snapToGrid/>
              <w:spacing w:before="87" w:line="230" w:lineRule="auto"/>
              <w:ind w:left="241"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坐式沐浴器</w:t>
            </w:r>
          </w:p>
        </w:tc>
        <w:tc>
          <w:tcPr>
            <w:tcW w:w="5491" w:type="dxa"/>
          </w:tcPr>
          <w:p w14:paraId="58E3DCA7">
            <w:pPr>
              <w:widowControl/>
              <w:kinsoku/>
              <w:autoSpaceDE/>
              <w:autoSpaceDN/>
              <w:adjustRightInd/>
              <w:snapToGrid/>
              <w:spacing w:before="50" w:line="233" w:lineRule="auto"/>
              <w:ind w:left="118" w:leftChars="0" w:right="102"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坐位采用折叠设计，可站可坐，不占空间；采用多喷头喷淋臂设计可随意调节角度，雾状喷水方式，</w:t>
            </w:r>
            <w:r>
              <w:rPr>
                <w:rFonts w:ascii="FZFangSong-Z02" w:hAnsi="FZFangSong-Z02" w:eastAsia="FZFangSong-Z02" w:cs="FZFangSong-Z02"/>
                <w:snapToGrid/>
                <w:color w:val="000000"/>
                <w:spacing w:val="-3"/>
                <w:kern w:val="0"/>
                <w:sz w:val="24"/>
                <w:szCs w:val="24"/>
                <w:lang w:eastAsia="en-US"/>
              </w:rPr>
              <w:t>方便老人洗浴。</w:t>
            </w:r>
          </w:p>
        </w:tc>
      </w:tr>
      <w:tr w14:paraId="1793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751" w:type="dxa"/>
            <w:vMerge w:val="continue"/>
            <w:tcBorders>
              <w:top w:val="nil"/>
            </w:tcBorders>
            <w:textDirection w:val="tbRlV"/>
          </w:tcPr>
          <w:p w14:paraId="6B5BF700">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34227F4B">
            <w:pPr>
              <w:widowControl/>
              <w:kinsoku/>
              <w:autoSpaceDE/>
              <w:autoSpaceDN/>
              <w:adjustRightInd/>
              <w:snapToGrid/>
              <w:spacing w:before="292" w:line="188" w:lineRule="auto"/>
              <w:ind w:left="33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15"/>
                <w:kern w:val="0"/>
                <w:sz w:val="24"/>
                <w:szCs w:val="24"/>
                <w:lang w:eastAsia="en-US"/>
              </w:rPr>
              <w:t>10</w:t>
            </w:r>
          </w:p>
        </w:tc>
        <w:tc>
          <w:tcPr>
            <w:tcW w:w="1665" w:type="dxa"/>
          </w:tcPr>
          <w:p w14:paraId="64031326">
            <w:pPr>
              <w:widowControl/>
              <w:kinsoku/>
              <w:autoSpaceDE/>
              <w:autoSpaceDN/>
              <w:adjustRightInd/>
              <w:snapToGrid/>
              <w:spacing w:before="235" w:line="232" w:lineRule="auto"/>
              <w:ind w:left="360"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如厕扶手</w:t>
            </w:r>
          </w:p>
        </w:tc>
        <w:tc>
          <w:tcPr>
            <w:tcW w:w="5491" w:type="dxa"/>
          </w:tcPr>
          <w:p w14:paraId="51CDC65C">
            <w:pPr>
              <w:widowControl/>
              <w:kinsoku/>
              <w:autoSpaceDE/>
              <w:autoSpaceDN/>
              <w:adjustRightInd/>
              <w:snapToGrid/>
              <w:spacing w:before="55" w:line="228" w:lineRule="auto"/>
              <w:ind w:left="120" w:leftChars="0" w:right="102" w:hanging="9"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在坐（蹲）便器旁安装</w:t>
            </w:r>
            <w:r>
              <w:rPr>
                <w:rFonts w:hint="eastAsia" w:ascii="FZFangSong-Z02" w:hAnsi="FZFangSong-Z02" w:cs="FZFangSong-Z02"/>
                <w:snapToGrid/>
                <w:color w:val="000000"/>
                <w:spacing w:val="-2"/>
                <w:kern w:val="0"/>
                <w:sz w:val="24"/>
                <w:szCs w:val="24"/>
                <w:lang w:eastAsia="zh-CN"/>
              </w:rPr>
              <w:t>“一”</w:t>
            </w:r>
            <w:r>
              <w:rPr>
                <w:rFonts w:ascii="FZFangSong-Z02" w:hAnsi="FZFangSong-Z02" w:eastAsia="FZFangSong-Z02" w:cs="FZFangSong-Z02"/>
                <w:snapToGrid/>
                <w:color w:val="000000"/>
                <w:spacing w:val="-2"/>
                <w:kern w:val="0"/>
                <w:sz w:val="24"/>
                <w:szCs w:val="24"/>
                <w:lang w:eastAsia="en-US"/>
              </w:rPr>
              <w:t>字形扶手或</w:t>
            </w:r>
            <w:r>
              <w:rPr>
                <w:rFonts w:ascii="Times New Roman" w:hAnsi="Times New Roman" w:eastAsia="Times New Roman" w:cs="Times New Roman"/>
                <w:snapToGrid/>
                <w:color w:val="000000"/>
                <w:spacing w:val="-2"/>
                <w:kern w:val="0"/>
                <w:sz w:val="24"/>
                <w:szCs w:val="24"/>
                <w:lang w:eastAsia="en-US"/>
              </w:rPr>
              <w:t>L</w:t>
            </w:r>
            <w:r>
              <w:rPr>
                <w:rFonts w:ascii="FZFangSong-Z02" w:hAnsi="FZFangSong-Z02" w:eastAsia="FZFangSong-Z02" w:cs="FZFangSong-Z02"/>
                <w:snapToGrid/>
                <w:color w:val="000000"/>
                <w:spacing w:val="-2"/>
                <w:kern w:val="0"/>
                <w:sz w:val="24"/>
                <w:szCs w:val="24"/>
                <w:lang w:eastAsia="en-US"/>
              </w:rPr>
              <w:t>形扶手</w:t>
            </w:r>
            <w:r>
              <w:rPr>
                <w:rFonts w:ascii="FZFangSong-Z02" w:hAnsi="FZFangSong-Z02" w:eastAsia="FZFangSong-Z02" w:cs="FZFangSong-Z02"/>
                <w:snapToGrid/>
                <w:color w:val="000000"/>
                <w:spacing w:val="-1"/>
                <w:kern w:val="0"/>
                <w:sz w:val="24"/>
                <w:szCs w:val="24"/>
                <w:lang w:eastAsia="en-US"/>
              </w:rPr>
              <w:t>等，辅助老年人起身、站立、转身和坐（蹲）</w:t>
            </w:r>
            <w:r>
              <w:rPr>
                <w:rFonts w:ascii="FZFangSong-Z02" w:hAnsi="FZFangSong-Z02" w:eastAsia="FZFangSong-Z02" w:cs="FZFangSong-Z02"/>
                <w:snapToGrid/>
                <w:color w:val="000000"/>
                <w:spacing w:val="-2"/>
                <w:kern w:val="0"/>
                <w:sz w:val="24"/>
                <w:szCs w:val="24"/>
                <w:lang w:eastAsia="en-US"/>
              </w:rPr>
              <w:t>下。</w:t>
            </w:r>
          </w:p>
        </w:tc>
      </w:tr>
    </w:tbl>
    <w:p w14:paraId="6600FC05">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p w14:paraId="47674997">
      <w:pPr>
        <w:rPr>
          <w:rFonts w:ascii="Arial" w:hAnsi="Arial" w:eastAsia="Arial" w:cs="Arial"/>
          <w:szCs w:val="21"/>
        </w:rPr>
        <w:sectPr>
          <w:footerReference r:id="rId5" w:type="default"/>
          <w:pgSz w:w="11905" w:h="16839"/>
          <w:pgMar w:top="1431" w:right="1529" w:bottom="1579" w:left="1549" w:header="0" w:footer="1275" w:gutter="0"/>
          <w:pgNumType w:start="1"/>
          <w:cols w:space="720" w:num="1"/>
          <w:docGrid w:linePitch="360" w:charSpace="0"/>
        </w:sectPr>
      </w:pPr>
    </w:p>
    <w:p w14:paraId="31F9C5A4">
      <w:pPr>
        <w:widowControl/>
        <w:kinsoku/>
        <w:autoSpaceDE/>
        <w:autoSpaceDN/>
        <w:adjustRightInd/>
        <w:snapToGrid/>
        <w:spacing w:before="92" w:line="240" w:lineRule="auto"/>
        <w:ind w:leftChars="0" w:firstLine="0" w:firstLineChars="0"/>
        <w:jc w:val="left"/>
        <w:textAlignment w:val="auto"/>
        <w:rPr>
          <w:rFonts w:ascii="Arial" w:hAnsi="Arial" w:eastAsia="Arial" w:cs="Arial"/>
          <w:snapToGrid/>
          <w:color w:val="000000"/>
          <w:kern w:val="0"/>
          <w:sz w:val="21"/>
          <w:szCs w:val="21"/>
          <w:lang w:eastAsia="en-US"/>
        </w:rPr>
      </w:pPr>
    </w:p>
    <w:p w14:paraId="48897E5E">
      <w:pPr>
        <w:widowControl/>
        <w:kinsoku/>
        <w:autoSpaceDE/>
        <w:autoSpaceDN/>
        <w:adjustRightInd/>
        <w:snapToGrid/>
        <w:spacing w:before="91" w:line="240" w:lineRule="auto"/>
        <w:ind w:leftChars="0" w:firstLine="0" w:firstLineChars="0"/>
        <w:jc w:val="left"/>
        <w:textAlignment w:val="auto"/>
        <w:rPr>
          <w:rFonts w:ascii="Arial" w:hAnsi="Arial" w:eastAsia="Arial" w:cs="Arial"/>
          <w:snapToGrid/>
          <w:color w:val="000000"/>
          <w:kern w:val="0"/>
          <w:sz w:val="21"/>
          <w:szCs w:val="21"/>
          <w:lang w:eastAsia="en-US"/>
        </w:rPr>
      </w:pPr>
    </w:p>
    <w:tbl>
      <w:tblPr>
        <w:tblStyle w:val="19"/>
        <w:tblW w:w="8791" w:type="dxa"/>
        <w:tblInd w:w="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1"/>
        <w:gridCol w:w="884"/>
        <w:gridCol w:w="1665"/>
        <w:gridCol w:w="5491"/>
      </w:tblGrid>
      <w:tr w14:paraId="1CB21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751" w:type="dxa"/>
          </w:tcPr>
          <w:p w14:paraId="7BB80760">
            <w:pPr>
              <w:widowControl/>
              <w:kinsoku/>
              <w:autoSpaceDE/>
              <w:autoSpaceDN/>
              <w:adjustRightInd/>
              <w:snapToGrid/>
              <w:spacing w:before="154" w:line="233" w:lineRule="auto"/>
              <w:ind w:left="140"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8"/>
                <w:kern w:val="0"/>
                <w:sz w:val="24"/>
                <w:szCs w:val="24"/>
                <w:lang w:eastAsia="en-US"/>
              </w:rPr>
              <w:t>类别</w:t>
            </w:r>
          </w:p>
        </w:tc>
        <w:tc>
          <w:tcPr>
            <w:tcW w:w="884" w:type="dxa"/>
          </w:tcPr>
          <w:p w14:paraId="4FF9E466">
            <w:pPr>
              <w:widowControl/>
              <w:kinsoku/>
              <w:autoSpaceDE/>
              <w:autoSpaceDN/>
              <w:adjustRightInd/>
              <w:snapToGrid/>
              <w:spacing w:before="153" w:line="235" w:lineRule="auto"/>
              <w:ind w:left="192"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序号</w:t>
            </w:r>
          </w:p>
        </w:tc>
        <w:tc>
          <w:tcPr>
            <w:tcW w:w="1665" w:type="dxa"/>
          </w:tcPr>
          <w:p w14:paraId="288D6D5B">
            <w:pPr>
              <w:widowControl/>
              <w:kinsoku/>
              <w:autoSpaceDE/>
              <w:autoSpaceDN/>
              <w:adjustRightInd/>
              <w:snapToGrid/>
              <w:spacing w:before="154" w:line="233" w:lineRule="auto"/>
              <w:ind w:left="349"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项目名称</w:t>
            </w:r>
          </w:p>
        </w:tc>
        <w:tc>
          <w:tcPr>
            <w:tcW w:w="5491" w:type="dxa"/>
          </w:tcPr>
          <w:p w14:paraId="3B43E6E6">
            <w:pPr>
              <w:widowControl/>
              <w:kinsoku/>
              <w:autoSpaceDE/>
              <w:autoSpaceDN/>
              <w:adjustRightInd/>
              <w:snapToGrid/>
              <w:spacing w:before="154" w:line="232" w:lineRule="auto"/>
              <w:ind w:left="2267"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功能说明</w:t>
            </w:r>
          </w:p>
        </w:tc>
      </w:tr>
      <w:tr w14:paraId="429B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51" w:type="dxa"/>
            <w:vMerge w:val="restart"/>
            <w:tcBorders>
              <w:bottom w:val="nil"/>
            </w:tcBorders>
          </w:tcPr>
          <w:p w14:paraId="3889E3DC">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0C608F99">
            <w:pPr>
              <w:widowControl/>
              <w:kinsoku/>
              <w:autoSpaceDE/>
              <w:autoSpaceDN/>
              <w:adjustRightInd/>
              <w:snapToGrid/>
              <w:spacing w:line="249" w:lineRule="auto"/>
              <w:ind w:leftChars="0" w:firstLine="0" w:firstLineChars="0"/>
              <w:jc w:val="left"/>
              <w:textAlignment w:val="auto"/>
              <w:rPr>
                <w:rFonts w:ascii="Arial" w:hAnsi="Arial" w:eastAsia="Arial" w:cs="Arial"/>
                <w:snapToGrid/>
                <w:color w:val="000000"/>
                <w:kern w:val="0"/>
                <w:sz w:val="21"/>
                <w:szCs w:val="21"/>
                <w:lang w:eastAsia="en-US"/>
              </w:rPr>
            </w:pPr>
          </w:p>
          <w:p w14:paraId="2B3E0614">
            <w:pPr>
              <w:widowControl/>
              <w:kinsoku/>
              <w:autoSpaceDE/>
              <w:autoSpaceDN/>
              <w:adjustRightInd/>
              <w:snapToGrid/>
              <w:spacing w:before="69" w:line="188" w:lineRule="auto"/>
              <w:ind w:left="33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15"/>
                <w:kern w:val="0"/>
                <w:sz w:val="24"/>
                <w:szCs w:val="24"/>
                <w:lang w:eastAsia="en-US"/>
              </w:rPr>
              <w:t>11</w:t>
            </w:r>
          </w:p>
        </w:tc>
        <w:tc>
          <w:tcPr>
            <w:tcW w:w="1665" w:type="dxa"/>
          </w:tcPr>
          <w:p w14:paraId="761721E0">
            <w:pPr>
              <w:widowControl/>
              <w:kinsoku/>
              <w:autoSpaceDE/>
              <w:autoSpaceDN/>
              <w:adjustRightInd/>
              <w:snapToGrid/>
              <w:spacing w:before="260" w:line="232" w:lineRule="auto"/>
              <w:ind w:left="354"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床边扶手</w:t>
            </w:r>
          </w:p>
        </w:tc>
        <w:tc>
          <w:tcPr>
            <w:tcW w:w="5491" w:type="dxa"/>
          </w:tcPr>
          <w:p w14:paraId="1C9EADC8">
            <w:pPr>
              <w:widowControl/>
              <w:kinsoku/>
              <w:autoSpaceDE/>
              <w:autoSpaceDN/>
              <w:adjustRightInd/>
              <w:snapToGrid/>
              <w:spacing w:before="59" w:line="251" w:lineRule="auto"/>
              <w:ind w:left="111" w:leftChars="0" w:right="102"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在老年人床边安装可升降式扶手，辅助老年人起身</w:t>
            </w:r>
            <w:r>
              <w:rPr>
                <w:rFonts w:ascii="FZFangSong-Z02" w:hAnsi="FZFangSong-Z02" w:eastAsia="FZFangSong-Z02" w:cs="FZFangSong-Z02"/>
                <w:snapToGrid/>
                <w:color w:val="000000"/>
                <w:spacing w:val="2"/>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平稳下床，避免翻身意外跌落。</w:t>
            </w:r>
          </w:p>
        </w:tc>
      </w:tr>
      <w:tr w14:paraId="2E6B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751" w:type="dxa"/>
            <w:vMerge w:val="continue"/>
            <w:tcBorders>
              <w:top w:val="nil"/>
              <w:bottom w:val="nil"/>
            </w:tcBorders>
          </w:tcPr>
          <w:p w14:paraId="329675B0">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30845E16">
            <w:pPr>
              <w:widowControl/>
              <w:kinsoku/>
              <w:autoSpaceDE/>
              <w:autoSpaceDN/>
              <w:adjustRightInd/>
              <w:snapToGrid/>
              <w:spacing w:line="448" w:lineRule="auto"/>
              <w:ind w:leftChars="0" w:firstLine="0" w:firstLineChars="0"/>
              <w:jc w:val="left"/>
              <w:textAlignment w:val="auto"/>
              <w:rPr>
                <w:rFonts w:ascii="Arial" w:hAnsi="Arial" w:eastAsia="Arial" w:cs="Arial"/>
                <w:snapToGrid/>
                <w:color w:val="000000"/>
                <w:kern w:val="0"/>
                <w:sz w:val="21"/>
                <w:szCs w:val="21"/>
                <w:lang w:eastAsia="en-US"/>
              </w:rPr>
            </w:pPr>
          </w:p>
          <w:p w14:paraId="2FAE2524">
            <w:pPr>
              <w:widowControl/>
              <w:kinsoku/>
              <w:autoSpaceDE/>
              <w:autoSpaceDN/>
              <w:adjustRightInd/>
              <w:snapToGrid/>
              <w:spacing w:before="69" w:line="188" w:lineRule="auto"/>
              <w:ind w:left="33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15"/>
                <w:kern w:val="0"/>
                <w:sz w:val="24"/>
                <w:szCs w:val="24"/>
                <w:lang w:eastAsia="en-US"/>
              </w:rPr>
              <w:t>12</w:t>
            </w:r>
          </w:p>
        </w:tc>
        <w:tc>
          <w:tcPr>
            <w:tcW w:w="1665" w:type="dxa"/>
          </w:tcPr>
          <w:p w14:paraId="44D6996E">
            <w:pPr>
              <w:widowControl/>
              <w:kinsoku/>
              <w:autoSpaceDE/>
              <w:autoSpaceDN/>
              <w:adjustRightInd/>
              <w:snapToGrid/>
              <w:spacing w:line="371" w:lineRule="auto"/>
              <w:ind w:leftChars="0" w:firstLine="0" w:firstLineChars="0"/>
              <w:jc w:val="left"/>
              <w:textAlignment w:val="auto"/>
              <w:rPr>
                <w:rFonts w:ascii="Arial" w:hAnsi="Arial" w:eastAsia="Arial" w:cs="Arial"/>
                <w:snapToGrid/>
                <w:color w:val="000000"/>
                <w:kern w:val="0"/>
                <w:sz w:val="21"/>
                <w:szCs w:val="21"/>
                <w:lang w:eastAsia="en-US"/>
              </w:rPr>
            </w:pPr>
          </w:p>
          <w:p w14:paraId="757548B0">
            <w:pPr>
              <w:widowControl/>
              <w:kinsoku/>
              <w:autoSpaceDE/>
              <w:autoSpaceDN/>
              <w:adjustRightInd/>
              <w:snapToGrid/>
              <w:spacing w:before="88" w:line="232" w:lineRule="auto"/>
              <w:ind w:left="241"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淋浴区扶手</w:t>
            </w:r>
          </w:p>
        </w:tc>
        <w:tc>
          <w:tcPr>
            <w:tcW w:w="5491" w:type="dxa"/>
          </w:tcPr>
          <w:p w14:paraId="36402FCF">
            <w:pPr>
              <w:widowControl/>
              <w:kinsoku/>
              <w:autoSpaceDE/>
              <w:autoSpaceDN/>
              <w:adjustRightInd/>
              <w:snapToGrid/>
              <w:spacing w:before="61" w:line="258" w:lineRule="auto"/>
              <w:ind w:left="114" w:leftChars="0" w:right="102" w:hanging="2"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根据卫生间墙体情况，视情安装横向结合纵向扶手</w:t>
            </w:r>
            <w:r>
              <w:rPr>
                <w:rFonts w:ascii="FZFangSong-Z02" w:hAnsi="FZFangSong-Z02" w:eastAsia="FZFangSong-Z02" w:cs="FZFangSong-Z02"/>
                <w:snapToGrid/>
                <w:color w:val="000000"/>
                <w:spacing w:val="2"/>
                <w:kern w:val="0"/>
                <w:sz w:val="24"/>
                <w:szCs w:val="24"/>
                <w:lang w:eastAsia="en-US"/>
              </w:rPr>
              <w:t xml:space="preserve"> </w:t>
            </w:r>
            <w:r>
              <w:rPr>
                <w:rFonts w:ascii="FZFangSong-Z02" w:hAnsi="FZFangSong-Z02" w:eastAsia="FZFangSong-Z02" w:cs="FZFangSong-Z02"/>
                <w:snapToGrid/>
                <w:color w:val="000000"/>
                <w:spacing w:val="-7"/>
                <w:kern w:val="0"/>
                <w:sz w:val="24"/>
                <w:szCs w:val="24"/>
                <w:lang w:eastAsia="en-US"/>
              </w:rPr>
              <w:t>或</w:t>
            </w:r>
            <w:r>
              <w:rPr>
                <w:rFonts w:ascii="FZFangSong-Z02" w:hAnsi="FZFangSong-Z02" w:eastAsia="FZFangSong-Z02" w:cs="FZFangSong-Z02"/>
                <w:snapToGrid/>
                <w:color w:val="000000"/>
                <w:spacing w:val="-42"/>
                <w:kern w:val="0"/>
                <w:sz w:val="24"/>
                <w:szCs w:val="24"/>
                <w:lang w:eastAsia="en-US"/>
              </w:rPr>
              <w:t xml:space="preserve"> </w:t>
            </w:r>
            <w:r>
              <w:rPr>
                <w:rFonts w:ascii="Times New Roman" w:hAnsi="Times New Roman" w:eastAsia="Times New Roman" w:cs="Times New Roman"/>
                <w:snapToGrid/>
                <w:color w:val="000000"/>
                <w:spacing w:val="-7"/>
                <w:kern w:val="0"/>
                <w:sz w:val="24"/>
                <w:szCs w:val="24"/>
                <w:lang w:eastAsia="en-US"/>
              </w:rPr>
              <w:t>L</w:t>
            </w:r>
            <w:r>
              <w:rPr>
                <w:rFonts w:ascii="Times New Roman" w:hAnsi="Times New Roman" w:eastAsia="Times New Roman" w:cs="Times New Roman"/>
                <w:snapToGrid/>
                <w:color w:val="000000"/>
                <w:spacing w:val="16"/>
                <w:kern w:val="0"/>
                <w:sz w:val="24"/>
                <w:szCs w:val="24"/>
                <w:lang w:eastAsia="en-US"/>
              </w:rPr>
              <w:t xml:space="preserve"> </w:t>
            </w:r>
            <w:r>
              <w:rPr>
                <w:rFonts w:ascii="FZFangSong-Z02" w:hAnsi="FZFangSong-Z02" w:eastAsia="FZFangSong-Z02" w:cs="FZFangSong-Z02"/>
                <w:snapToGrid/>
                <w:color w:val="000000"/>
                <w:spacing w:val="-7"/>
                <w:kern w:val="0"/>
                <w:sz w:val="24"/>
                <w:szCs w:val="24"/>
                <w:lang w:eastAsia="en-US"/>
              </w:rPr>
              <w:t>形扶手、</w:t>
            </w:r>
            <w:r>
              <w:rPr>
                <w:rFonts w:ascii="Times New Roman" w:hAnsi="Times New Roman" w:eastAsia="Times New Roman" w:cs="Times New Roman"/>
                <w:snapToGrid/>
                <w:color w:val="000000"/>
                <w:spacing w:val="-7"/>
                <w:kern w:val="0"/>
                <w:position w:val="-1"/>
                <w:sz w:val="24"/>
                <w:szCs w:val="24"/>
                <w:lang w:eastAsia="en-US"/>
              </w:rPr>
              <w:t>135</w:t>
            </w:r>
            <w:r>
              <w:rPr>
                <w:rFonts w:ascii="FZFangSong-Z02" w:hAnsi="FZFangSong-Z02" w:eastAsia="FZFangSong-Z02" w:cs="FZFangSong-Z02"/>
                <w:snapToGrid/>
                <w:color w:val="000000"/>
                <w:spacing w:val="-7"/>
                <w:kern w:val="0"/>
                <w:sz w:val="24"/>
                <w:szCs w:val="24"/>
                <w:lang w:eastAsia="en-US"/>
              </w:rPr>
              <w:t>°扶手、</w:t>
            </w:r>
            <w:r>
              <w:rPr>
                <w:rFonts w:ascii="Times New Roman" w:hAnsi="Times New Roman" w:eastAsia="Times New Roman" w:cs="Times New Roman"/>
                <w:snapToGrid/>
                <w:color w:val="000000"/>
                <w:spacing w:val="-7"/>
                <w:kern w:val="0"/>
                <w:sz w:val="24"/>
                <w:szCs w:val="24"/>
                <w:lang w:eastAsia="en-US"/>
              </w:rPr>
              <w:t>T</w:t>
            </w:r>
            <w:r>
              <w:rPr>
                <w:rFonts w:ascii="Times New Roman" w:hAnsi="Times New Roman" w:eastAsia="Times New Roman" w:cs="Times New Roman"/>
                <w:snapToGrid/>
                <w:color w:val="000000"/>
                <w:spacing w:val="16"/>
                <w:kern w:val="0"/>
                <w:sz w:val="24"/>
                <w:szCs w:val="24"/>
                <w:lang w:eastAsia="en-US"/>
              </w:rPr>
              <w:t xml:space="preserve"> </w:t>
            </w:r>
            <w:r>
              <w:rPr>
                <w:rFonts w:ascii="FZFangSong-Z02" w:hAnsi="FZFangSong-Z02" w:eastAsia="FZFangSong-Z02" w:cs="FZFangSong-Z02"/>
                <w:snapToGrid/>
                <w:color w:val="000000"/>
                <w:spacing w:val="-7"/>
                <w:kern w:val="0"/>
                <w:sz w:val="24"/>
                <w:szCs w:val="24"/>
                <w:lang w:eastAsia="en-US"/>
              </w:rPr>
              <w:t>形扶手等，</w:t>
            </w:r>
            <w:r>
              <w:rPr>
                <w:rFonts w:ascii="FZFangSong-Z02" w:hAnsi="FZFangSong-Z02" w:eastAsia="FZFangSong-Z02" w:cs="FZFangSong-Z02"/>
                <w:snapToGrid/>
                <w:color w:val="000000"/>
                <w:spacing w:val="-8"/>
                <w:kern w:val="0"/>
                <w:sz w:val="24"/>
                <w:szCs w:val="24"/>
                <w:lang w:eastAsia="en-US"/>
              </w:rPr>
              <w:t>辅助老年人</w:t>
            </w:r>
            <w:r>
              <w:rPr>
                <w:rFonts w:ascii="FZFangSong-Z02" w:hAnsi="FZFangSong-Z02" w:eastAsia="FZFangSong-Z02" w:cs="FZFangSong-Z02"/>
                <w:snapToGrid/>
                <w:color w:val="000000"/>
                <w:spacing w:val="-4"/>
                <w:kern w:val="0"/>
                <w:sz w:val="24"/>
                <w:szCs w:val="24"/>
                <w:lang w:eastAsia="en-US"/>
              </w:rPr>
              <w:t>站立支撑。</w:t>
            </w:r>
          </w:p>
        </w:tc>
      </w:tr>
      <w:tr w14:paraId="10A7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51" w:type="dxa"/>
            <w:vMerge w:val="continue"/>
            <w:tcBorders>
              <w:top w:val="nil"/>
              <w:bottom w:val="nil"/>
            </w:tcBorders>
          </w:tcPr>
          <w:p w14:paraId="7BB54CE6">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6B4D45DB">
            <w:pPr>
              <w:widowControl/>
              <w:kinsoku/>
              <w:autoSpaceDE/>
              <w:autoSpaceDN/>
              <w:adjustRightInd/>
              <w:snapToGrid/>
              <w:spacing w:line="252" w:lineRule="auto"/>
              <w:ind w:leftChars="0" w:firstLine="0" w:firstLineChars="0"/>
              <w:jc w:val="left"/>
              <w:textAlignment w:val="auto"/>
              <w:rPr>
                <w:rFonts w:ascii="Arial" w:hAnsi="Arial" w:eastAsia="Arial" w:cs="Arial"/>
                <w:snapToGrid/>
                <w:color w:val="000000"/>
                <w:kern w:val="0"/>
                <w:sz w:val="21"/>
                <w:szCs w:val="21"/>
                <w:lang w:eastAsia="en-US"/>
              </w:rPr>
            </w:pPr>
          </w:p>
          <w:p w14:paraId="158F10C8">
            <w:pPr>
              <w:widowControl/>
              <w:kinsoku/>
              <w:autoSpaceDE/>
              <w:autoSpaceDN/>
              <w:adjustRightInd/>
              <w:snapToGrid/>
              <w:spacing w:before="69" w:line="188" w:lineRule="auto"/>
              <w:ind w:left="33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15"/>
                <w:kern w:val="0"/>
                <w:sz w:val="24"/>
                <w:szCs w:val="24"/>
                <w:lang w:eastAsia="en-US"/>
              </w:rPr>
              <w:t>13</w:t>
            </w:r>
          </w:p>
        </w:tc>
        <w:tc>
          <w:tcPr>
            <w:tcW w:w="1665" w:type="dxa"/>
          </w:tcPr>
          <w:p w14:paraId="79C4FC60">
            <w:pPr>
              <w:widowControl/>
              <w:kinsoku/>
              <w:autoSpaceDE/>
              <w:autoSpaceDN/>
              <w:adjustRightInd/>
              <w:snapToGrid/>
              <w:spacing w:before="62" w:line="250" w:lineRule="auto"/>
              <w:ind w:left="588" w:leftChars="0" w:right="109" w:hanging="467"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高差处和过道</w:t>
            </w:r>
            <w:r>
              <w:rPr>
                <w:rFonts w:ascii="FZFangSong-Z02" w:hAnsi="FZFangSong-Z02" w:eastAsia="FZFangSong-Z02" w:cs="FZFangSong-Z02"/>
                <w:snapToGrid/>
                <w:color w:val="000000"/>
                <w:spacing w:val="2"/>
                <w:kern w:val="0"/>
                <w:sz w:val="24"/>
                <w:szCs w:val="24"/>
                <w:lang w:eastAsia="en-US"/>
              </w:rPr>
              <w:t xml:space="preserve"> </w:t>
            </w:r>
            <w:r>
              <w:rPr>
                <w:rFonts w:ascii="FZFangSong-Z02" w:hAnsi="FZFangSong-Z02" w:eastAsia="FZFangSong-Z02" w:cs="FZFangSong-Z02"/>
                <w:snapToGrid/>
                <w:color w:val="000000"/>
                <w:spacing w:val="-5"/>
                <w:kern w:val="0"/>
                <w:sz w:val="24"/>
                <w:szCs w:val="24"/>
                <w:lang w:eastAsia="en-US"/>
              </w:rPr>
              <w:t>扶手</w:t>
            </w:r>
          </w:p>
        </w:tc>
        <w:tc>
          <w:tcPr>
            <w:tcW w:w="5491" w:type="dxa"/>
          </w:tcPr>
          <w:p w14:paraId="2F73E152">
            <w:pPr>
              <w:widowControl/>
              <w:kinsoku/>
              <w:autoSpaceDE/>
              <w:autoSpaceDN/>
              <w:adjustRightInd/>
              <w:snapToGrid/>
              <w:spacing w:before="62" w:line="250" w:lineRule="auto"/>
              <w:ind w:left="114" w:leftChars="0" w:right="102" w:firstLine="2"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安装于高差变化和室内过道通行处，方便老</w:t>
            </w:r>
            <w:r>
              <w:rPr>
                <w:rFonts w:ascii="FZFangSong-Z02" w:hAnsi="FZFangSong-Z02" w:eastAsia="FZFangSong-Z02" w:cs="FZFangSong-Z02"/>
                <w:snapToGrid/>
                <w:color w:val="000000"/>
                <w:spacing w:val="-2"/>
                <w:kern w:val="0"/>
                <w:sz w:val="24"/>
                <w:szCs w:val="24"/>
                <w:lang w:eastAsia="en-US"/>
              </w:rPr>
              <w:t>年人通</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过时撑扶。</w:t>
            </w:r>
          </w:p>
        </w:tc>
      </w:tr>
      <w:tr w14:paraId="7DADA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4" w:hRule="atLeast"/>
        </w:trPr>
        <w:tc>
          <w:tcPr>
            <w:tcW w:w="751" w:type="dxa"/>
            <w:vMerge w:val="continue"/>
            <w:tcBorders>
              <w:top w:val="nil"/>
              <w:bottom w:val="nil"/>
            </w:tcBorders>
          </w:tcPr>
          <w:p w14:paraId="353C5C73">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26A9BEBB">
            <w:pPr>
              <w:widowControl/>
              <w:kinsoku/>
              <w:autoSpaceDE/>
              <w:autoSpaceDN/>
              <w:adjustRightInd/>
              <w:snapToGrid/>
              <w:spacing w:line="451" w:lineRule="auto"/>
              <w:ind w:leftChars="0" w:firstLine="0" w:firstLineChars="0"/>
              <w:jc w:val="left"/>
              <w:textAlignment w:val="auto"/>
              <w:rPr>
                <w:rFonts w:ascii="Arial" w:hAnsi="Arial" w:eastAsia="Arial" w:cs="Arial"/>
                <w:snapToGrid/>
                <w:color w:val="000000"/>
                <w:kern w:val="0"/>
                <w:sz w:val="21"/>
                <w:szCs w:val="21"/>
                <w:lang w:eastAsia="en-US"/>
              </w:rPr>
            </w:pPr>
          </w:p>
          <w:p w14:paraId="232BBB05">
            <w:pPr>
              <w:widowControl/>
              <w:kinsoku/>
              <w:autoSpaceDE/>
              <w:autoSpaceDN/>
              <w:adjustRightInd/>
              <w:snapToGrid/>
              <w:spacing w:before="69" w:line="188" w:lineRule="auto"/>
              <w:ind w:left="33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15"/>
                <w:kern w:val="0"/>
                <w:sz w:val="24"/>
                <w:szCs w:val="24"/>
                <w:lang w:eastAsia="en-US"/>
              </w:rPr>
              <w:t>14</w:t>
            </w:r>
          </w:p>
        </w:tc>
        <w:tc>
          <w:tcPr>
            <w:tcW w:w="1665" w:type="dxa"/>
          </w:tcPr>
          <w:p w14:paraId="306682B2">
            <w:pPr>
              <w:widowControl/>
              <w:kinsoku/>
              <w:autoSpaceDE/>
              <w:autoSpaceDN/>
              <w:adjustRightInd/>
              <w:snapToGrid/>
              <w:spacing w:before="265" w:line="268" w:lineRule="auto"/>
              <w:ind w:left="613" w:leftChars="0" w:right="109" w:hanging="494"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下压式门把手</w:t>
            </w:r>
            <w:r>
              <w:rPr>
                <w:rFonts w:ascii="FZFangSong-Z02" w:hAnsi="FZFangSong-Z02" w:eastAsia="FZFangSong-Z02" w:cs="FZFangSong-Z02"/>
                <w:snapToGrid/>
                <w:color w:val="000000"/>
                <w:spacing w:val="4"/>
                <w:kern w:val="0"/>
                <w:sz w:val="24"/>
                <w:szCs w:val="24"/>
                <w:lang w:eastAsia="en-US"/>
              </w:rPr>
              <w:t xml:space="preserve"> </w:t>
            </w:r>
            <w:r>
              <w:rPr>
                <w:rFonts w:ascii="FZFangSong-Z02" w:hAnsi="FZFangSong-Z02" w:eastAsia="FZFangSong-Z02" w:cs="FZFangSong-Z02"/>
                <w:snapToGrid/>
                <w:color w:val="000000"/>
                <w:spacing w:val="-17"/>
                <w:kern w:val="0"/>
                <w:sz w:val="24"/>
                <w:szCs w:val="24"/>
                <w:lang w:eastAsia="en-US"/>
              </w:rPr>
              <w:t>改造</w:t>
            </w:r>
          </w:p>
        </w:tc>
        <w:tc>
          <w:tcPr>
            <w:tcW w:w="5491" w:type="dxa"/>
          </w:tcPr>
          <w:p w14:paraId="31D0D1F0">
            <w:pPr>
              <w:widowControl/>
              <w:kinsoku/>
              <w:autoSpaceDE/>
              <w:autoSpaceDN/>
              <w:adjustRightInd/>
              <w:snapToGrid/>
              <w:spacing w:before="66" w:line="257" w:lineRule="auto"/>
              <w:ind w:left="115" w:leftChars="0" w:right="102" w:firstLine="5"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可用单手手掌或手指轻松操作，增加摩擦力和稳定</w:t>
            </w:r>
            <w:r>
              <w:rPr>
                <w:rFonts w:ascii="FZFangSong-Z02" w:hAnsi="FZFangSong-Z02" w:eastAsia="FZFangSong-Z02" w:cs="FZFangSong-Z02"/>
                <w:snapToGrid/>
                <w:color w:val="000000"/>
                <w:spacing w:val="15"/>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性，方便乘轮椅老年人或者手部力量较弱的老年人</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6"/>
                <w:kern w:val="0"/>
                <w:sz w:val="24"/>
                <w:szCs w:val="24"/>
                <w:lang w:eastAsia="en-US"/>
              </w:rPr>
              <w:t>开门。</w:t>
            </w:r>
          </w:p>
        </w:tc>
      </w:tr>
      <w:tr w14:paraId="2842A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751" w:type="dxa"/>
            <w:vMerge w:val="continue"/>
            <w:tcBorders>
              <w:top w:val="nil"/>
              <w:bottom w:val="nil"/>
            </w:tcBorders>
          </w:tcPr>
          <w:p w14:paraId="2C51933F">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3DC30334">
            <w:pPr>
              <w:widowControl/>
              <w:kinsoku/>
              <w:autoSpaceDE/>
              <w:autoSpaceDN/>
              <w:adjustRightInd/>
              <w:snapToGrid/>
              <w:spacing w:line="451" w:lineRule="auto"/>
              <w:ind w:leftChars="0" w:firstLine="0" w:firstLineChars="0"/>
              <w:jc w:val="left"/>
              <w:textAlignment w:val="auto"/>
              <w:rPr>
                <w:rFonts w:ascii="Arial" w:hAnsi="Arial" w:eastAsia="Arial" w:cs="Arial"/>
                <w:snapToGrid/>
                <w:color w:val="000000"/>
                <w:kern w:val="0"/>
                <w:sz w:val="21"/>
                <w:szCs w:val="21"/>
                <w:lang w:eastAsia="en-US"/>
              </w:rPr>
            </w:pPr>
          </w:p>
          <w:p w14:paraId="61CD4B51">
            <w:pPr>
              <w:widowControl/>
              <w:kinsoku/>
              <w:autoSpaceDE/>
              <w:autoSpaceDN/>
              <w:adjustRightInd/>
              <w:snapToGrid/>
              <w:spacing w:before="69" w:line="188" w:lineRule="auto"/>
              <w:ind w:left="33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15"/>
                <w:kern w:val="0"/>
                <w:sz w:val="24"/>
                <w:szCs w:val="24"/>
                <w:lang w:eastAsia="en-US"/>
              </w:rPr>
              <w:t>15</w:t>
            </w:r>
          </w:p>
        </w:tc>
        <w:tc>
          <w:tcPr>
            <w:tcW w:w="1665" w:type="dxa"/>
          </w:tcPr>
          <w:p w14:paraId="1C0AC7D4">
            <w:pPr>
              <w:widowControl/>
              <w:kinsoku/>
              <w:autoSpaceDE/>
              <w:autoSpaceDN/>
              <w:adjustRightInd/>
              <w:snapToGrid/>
              <w:spacing w:line="376" w:lineRule="auto"/>
              <w:ind w:leftChars="0" w:firstLine="0" w:firstLineChars="0"/>
              <w:jc w:val="left"/>
              <w:textAlignment w:val="auto"/>
              <w:rPr>
                <w:rFonts w:ascii="Arial" w:hAnsi="Arial" w:eastAsia="Arial" w:cs="Arial"/>
                <w:snapToGrid/>
                <w:color w:val="000000"/>
                <w:kern w:val="0"/>
                <w:sz w:val="21"/>
                <w:szCs w:val="21"/>
                <w:lang w:eastAsia="en-US"/>
              </w:rPr>
            </w:pPr>
          </w:p>
          <w:p w14:paraId="63DE038B">
            <w:pPr>
              <w:widowControl/>
              <w:kinsoku/>
              <w:autoSpaceDE/>
              <w:autoSpaceDN/>
              <w:adjustRightInd/>
              <w:snapToGrid/>
              <w:spacing w:before="88" w:line="230" w:lineRule="auto"/>
              <w:ind w:left="141"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7"/>
                <w:kern w:val="0"/>
                <w:sz w:val="24"/>
                <w:szCs w:val="24"/>
                <w:lang w:eastAsia="en-US"/>
              </w:rPr>
              <w:t>台面高度改造</w:t>
            </w:r>
          </w:p>
        </w:tc>
        <w:tc>
          <w:tcPr>
            <w:tcW w:w="5491" w:type="dxa"/>
          </w:tcPr>
          <w:p w14:paraId="25A31011">
            <w:pPr>
              <w:widowControl/>
              <w:kinsoku/>
              <w:autoSpaceDE/>
              <w:autoSpaceDN/>
              <w:adjustRightInd/>
              <w:snapToGrid/>
              <w:spacing w:before="65" w:line="257" w:lineRule="auto"/>
              <w:ind w:left="108" w:leftChars="0" w:right="102" w:firstLine="28"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降低灶具、洗菜池、面盆等台面高度，方便乘轮椅</w:t>
            </w:r>
            <w:r>
              <w:rPr>
                <w:rFonts w:ascii="FZFangSong-Z02" w:hAnsi="FZFangSong-Z02" w:eastAsia="FZFangSong-Z02" w:cs="FZFangSong-Z02"/>
                <w:snapToGrid/>
                <w:color w:val="000000"/>
                <w:spacing w:val="-1"/>
                <w:kern w:val="0"/>
                <w:sz w:val="24"/>
                <w:szCs w:val="24"/>
                <w:lang w:eastAsia="en-US"/>
              </w:rPr>
              <w:t>老年人或身高较矮的老年人操作。下方留出空间，</w:t>
            </w:r>
            <w:r>
              <w:rPr>
                <w:rFonts w:ascii="FZFangSong-Z02" w:hAnsi="FZFangSong-Z02" w:eastAsia="FZFangSong-Z02" w:cs="FZFangSong-Z02"/>
                <w:snapToGrid/>
                <w:color w:val="000000"/>
                <w:spacing w:val="6"/>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方便乘轮椅老年人靠近。</w:t>
            </w:r>
          </w:p>
        </w:tc>
      </w:tr>
      <w:tr w14:paraId="094D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751" w:type="dxa"/>
            <w:vMerge w:val="continue"/>
            <w:tcBorders>
              <w:top w:val="nil"/>
              <w:bottom w:val="nil"/>
            </w:tcBorders>
          </w:tcPr>
          <w:p w14:paraId="7E681E23">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5E384238">
            <w:pPr>
              <w:widowControl/>
              <w:kinsoku/>
              <w:autoSpaceDE/>
              <w:autoSpaceDN/>
              <w:adjustRightInd/>
              <w:snapToGrid/>
              <w:spacing w:line="453" w:lineRule="auto"/>
              <w:ind w:leftChars="0" w:firstLine="0" w:firstLineChars="0"/>
              <w:jc w:val="left"/>
              <w:textAlignment w:val="auto"/>
              <w:rPr>
                <w:rFonts w:ascii="Arial" w:hAnsi="Arial" w:eastAsia="Arial" w:cs="Arial"/>
                <w:snapToGrid/>
                <w:color w:val="000000"/>
                <w:kern w:val="0"/>
                <w:sz w:val="21"/>
                <w:szCs w:val="21"/>
                <w:lang w:eastAsia="en-US"/>
              </w:rPr>
            </w:pPr>
          </w:p>
          <w:p w14:paraId="0F7830E1">
            <w:pPr>
              <w:widowControl/>
              <w:kinsoku/>
              <w:autoSpaceDE/>
              <w:autoSpaceDN/>
              <w:adjustRightInd/>
              <w:snapToGrid/>
              <w:spacing w:before="69" w:line="188" w:lineRule="auto"/>
              <w:ind w:left="33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15"/>
                <w:kern w:val="0"/>
                <w:sz w:val="24"/>
                <w:szCs w:val="24"/>
                <w:lang w:eastAsia="en-US"/>
              </w:rPr>
              <w:t>16</w:t>
            </w:r>
          </w:p>
        </w:tc>
        <w:tc>
          <w:tcPr>
            <w:tcW w:w="1665" w:type="dxa"/>
          </w:tcPr>
          <w:p w14:paraId="3128DD25">
            <w:pPr>
              <w:widowControl/>
              <w:kinsoku/>
              <w:autoSpaceDE/>
              <w:autoSpaceDN/>
              <w:adjustRightInd/>
              <w:snapToGrid/>
              <w:spacing w:before="269" w:line="266" w:lineRule="auto"/>
              <w:ind w:left="597" w:leftChars="0" w:right="229" w:hanging="362"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适老可升降</w:t>
            </w:r>
            <w:r>
              <w:rPr>
                <w:rFonts w:ascii="FZFangSong-Z02" w:hAnsi="FZFangSong-Z02" w:eastAsia="FZFangSong-Z02" w:cs="FZFangSong-Z02"/>
                <w:snapToGrid/>
                <w:color w:val="000000"/>
                <w:spacing w:val="3"/>
                <w:kern w:val="0"/>
                <w:sz w:val="24"/>
                <w:szCs w:val="24"/>
                <w:lang w:eastAsia="en-US"/>
              </w:rPr>
              <w:t xml:space="preserve"> </w:t>
            </w:r>
            <w:r>
              <w:rPr>
                <w:rFonts w:ascii="FZFangSong-Z02" w:hAnsi="FZFangSong-Z02" w:eastAsia="FZFangSong-Z02" w:cs="FZFangSong-Z02"/>
                <w:snapToGrid/>
                <w:color w:val="000000"/>
                <w:spacing w:val="-9"/>
                <w:kern w:val="0"/>
                <w:sz w:val="24"/>
                <w:szCs w:val="24"/>
                <w:lang w:eastAsia="en-US"/>
              </w:rPr>
              <w:t>灶台</w:t>
            </w:r>
          </w:p>
        </w:tc>
        <w:tc>
          <w:tcPr>
            <w:tcW w:w="5491" w:type="dxa"/>
          </w:tcPr>
          <w:p w14:paraId="72749E96">
            <w:pPr>
              <w:widowControl/>
              <w:kinsoku/>
              <w:autoSpaceDE/>
              <w:autoSpaceDN/>
              <w:adjustRightInd/>
              <w:snapToGrid/>
              <w:spacing w:before="65" w:line="257" w:lineRule="auto"/>
              <w:ind w:left="113" w:leftChars="0" w:right="29" w:firstLine="0"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9"/>
                <w:kern w:val="0"/>
                <w:sz w:val="24"/>
                <w:szCs w:val="24"/>
                <w:lang w:eastAsia="en-US"/>
              </w:rPr>
              <w:t>柜体可升降，降低灶具、洗菜池、面盆等台面高度，</w:t>
            </w:r>
            <w:r>
              <w:rPr>
                <w:rFonts w:ascii="FZFangSong-Z02" w:hAnsi="FZFangSong-Z02" w:eastAsia="FZFangSong-Z02" w:cs="FZFangSong-Z02"/>
                <w:snapToGrid/>
                <w:color w:val="000000"/>
                <w:spacing w:val="-1"/>
                <w:kern w:val="0"/>
                <w:sz w:val="24"/>
                <w:szCs w:val="24"/>
                <w:lang w:eastAsia="en-US"/>
              </w:rPr>
              <w:t>留出容膝空间，方便轮椅老年人或身高较矮的老年人操作；下方留出空间，方便轮椅出入。</w:t>
            </w:r>
          </w:p>
        </w:tc>
      </w:tr>
      <w:tr w14:paraId="7FC8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51" w:type="dxa"/>
            <w:vMerge w:val="continue"/>
            <w:tcBorders>
              <w:top w:val="nil"/>
              <w:bottom w:val="nil"/>
            </w:tcBorders>
          </w:tcPr>
          <w:p w14:paraId="1D7F8E2E">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1F5207C3">
            <w:pPr>
              <w:widowControl/>
              <w:kinsoku/>
              <w:autoSpaceDE/>
              <w:autoSpaceDN/>
              <w:adjustRightInd/>
              <w:snapToGrid/>
              <w:spacing w:line="256" w:lineRule="auto"/>
              <w:ind w:leftChars="0" w:firstLine="0" w:firstLineChars="0"/>
              <w:jc w:val="left"/>
              <w:textAlignment w:val="auto"/>
              <w:rPr>
                <w:rFonts w:ascii="Arial" w:hAnsi="Arial" w:eastAsia="Arial" w:cs="Arial"/>
                <w:snapToGrid/>
                <w:color w:val="000000"/>
                <w:kern w:val="0"/>
                <w:sz w:val="21"/>
                <w:szCs w:val="21"/>
                <w:lang w:eastAsia="en-US"/>
              </w:rPr>
            </w:pPr>
          </w:p>
          <w:p w14:paraId="389856C2">
            <w:pPr>
              <w:widowControl/>
              <w:kinsoku/>
              <w:autoSpaceDE/>
              <w:autoSpaceDN/>
              <w:adjustRightInd/>
              <w:snapToGrid/>
              <w:spacing w:before="69" w:line="188" w:lineRule="auto"/>
              <w:ind w:left="33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15"/>
                <w:kern w:val="0"/>
                <w:sz w:val="24"/>
                <w:szCs w:val="24"/>
                <w:lang w:eastAsia="en-US"/>
              </w:rPr>
              <w:t>17</w:t>
            </w:r>
          </w:p>
        </w:tc>
        <w:tc>
          <w:tcPr>
            <w:tcW w:w="1665" w:type="dxa"/>
          </w:tcPr>
          <w:p w14:paraId="0861E104">
            <w:pPr>
              <w:widowControl/>
              <w:kinsoku/>
              <w:autoSpaceDE/>
              <w:autoSpaceDN/>
              <w:adjustRightInd/>
              <w:snapToGrid/>
              <w:spacing w:before="71" w:line="247" w:lineRule="auto"/>
              <w:ind w:left="631" w:leftChars="0" w:right="109" w:hanging="512"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厨房适老升降</w:t>
            </w:r>
            <w:r>
              <w:rPr>
                <w:rFonts w:ascii="FZFangSong-Z02" w:hAnsi="FZFangSong-Z02" w:eastAsia="FZFangSong-Z02" w:cs="FZFangSong-Z02"/>
                <w:snapToGrid/>
                <w:color w:val="000000"/>
                <w:spacing w:val="4"/>
                <w:kern w:val="0"/>
                <w:sz w:val="24"/>
                <w:szCs w:val="24"/>
                <w:lang w:eastAsia="en-US"/>
              </w:rPr>
              <w:t xml:space="preserve"> </w:t>
            </w:r>
            <w:r>
              <w:rPr>
                <w:rFonts w:ascii="FZFangSong-Z02" w:hAnsi="FZFangSong-Z02" w:eastAsia="FZFangSong-Z02" w:cs="FZFangSong-Z02"/>
                <w:snapToGrid/>
                <w:color w:val="000000"/>
                <w:spacing w:val="-26"/>
                <w:kern w:val="0"/>
                <w:sz w:val="24"/>
                <w:szCs w:val="24"/>
                <w:lang w:eastAsia="en-US"/>
              </w:rPr>
              <w:t>吊柜</w:t>
            </w:r>
          </w:p>
        </w:tc>
        <w:tc>
          <w:tcPr>
            <w:tcW w:w="5491" w:type="dxa"/>
          </w:tcPr>
          <w:p w14:paraId="0546303D">
            <w:pPr>
              <w:widowControl/>
              <w:kinsoku/>
              <w:autoSpaceDE/>
              <w:autoSpaceDN/>
              <w:adjustRightInd/>
              <w:snapToGrid/>
              <w:spacing w:before="71" w:line="247" w:lineRule="auto"/>
              <w:ind w:left="141" w:leftChars="0" w:right="102" w:firstLine="9"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吊柜可上升、下降和暂停，</w:t>
            </w:r>
            <w:r>
              <w:rPr>
                <w:rFonts w:ascii="FZFangSong-Z02" w:hAnsi="FZFangSong-Z02" w:eastAsia="FZFangSong-Z02" w:cs="FZFangSong-Z02"/>
                <w:snapToGrid/>
                <w:color w:val="000000"/>
                <w:spacing w:val="-55"/>
                <w:kern w:val="0"/>
                <w:sz w:val="24"/>
                <w:szCs w:val="24"/>
                <w:lang w:eastAsia="en-US"/>
              </w:rPr>
              <w:t xml:space="preserve"> </w:t>
            </w:r>
            <w:r>
              <w:rPr>
                <w:rFonts w:ascii="FZFangSong-Z02" w:hAnsi="FZFangSong-Z02" w:eastAsia="FZFangSong-Z02" w:cs="FZFangSong-Z02"/>
                <w:snapToGrid/>
                <w:color w:val="000000"/>
                <w:spacing w:val="-5"/>
                <w:kern w:val="0"/>
                <w:sz w:val="24"/>
                <w:szCs w:val="24"/>
                <w:lang w:eastAsia="en-US"/>
              </w:rPr>
              <w:t>吊篮垂直升降、免开柜</w:t>
            </w:r>
            <w:r>
              <w:rPr>
                <w:rFonts w:ascii="FZFangSong-Z02" w:hAnsi="FZFangSong-Z02" w:eastAsia="FZFangSong-Z02" w:cs="FZFangSong-Z02"/>
                <w:snapToGrid/>
                <w:color w:val="000000"/>
                <w:spacing w:val="-4"/>
                <w:kern w:val="0"/>
                <w:sz w:val="24"/>
                <w:szCs w:val="24"/>
                <w:lang w:eastAsia="en-US"/>
              </w:rPr>
              <w:t>门，方便老年人放</w:t>
            </w:r>
            <w:r>
              <w:rPr>
                <w:rFonts w:ascii="Times New Roman" w:hAnsi="Times New Roman" w:eastAsia="Times New Roman" w:cs="Times New Roman"/>
                <w:snapToGrid/>
                <w:color w:val="000000"/>
                <w:spacing w:val="-4"/>
                <w:kern w:val="0"/>
                <w:sz w:val="24"/>
                <w:szCs w:val="24"/>
                <w:lang w:eastAsia="en-US"/>
              </w:rPr>
              <w:t>/</w:t>
            </w:r>
            <w:r>
              <w:rPr>
                <w:rFonts w:ascii="FZFangSong-Z02" w:hAnsi="FZFangSong-Z02" w:eastAsia="FZFangSong-Z02" w:cs="FZFangSong-Z02"/>
                <w:snapToGrid/>
                <w:color w:val="000000"/>
                <w:spacing w:val="-4"/>
                <w:kern w:val="0"/>
                <w:sz w:val="24"/>
                <w:szCs w:val="24"/>
                <w:lang w:eastAsia="en-US"/>
              </w:rPr>
              <w:t>取物。</w:t>
            </w:r>
          </w:p>
        </w:tc>
      </w:tr>
      <w:tr w14:paraId="07B53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4" w:hRule="atLeast"/>
        </w:trPr>
        <w:tc>
          <w:tcPr>
            <w:tcW w:w="751" w:type="dxa"/>
            <w:vMerge w:val="continue"/>
            <w:tcBorders>
              <w:top w:val="nil"/>
              <w:bottom w:val="nil"/>
            </w:tcBorders>
          </w:tcPr>
          <w:p w14:paraId="5057AEA4">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293C1E76">
            <w:pPr>
              <w:widowControl/>
              <w:kinsoku/>
              <w:autoSpaceDE/>
              <w:autoSpaceDN/>
              <w:adjustRightInd/>
              <w:snapToGrid/>
              <w:spacing w:line="456" w:lineRule="auto"/>
              <w:ind w:leftChars="0" w:firstLine="0" w:firstLineChars="0"/>
              <w:jc w:val="left"/>
              <w:textAlignment w:val="auto"/>
              <w:rPr>
                <w:rFonts w:ascii="Arial" w:hAnsi="Arial" w:eastAsia="Arial" w:cs="Arial"/>
                <w:snapToGrid/>
                <w:color w:val="000000"/>
                <w:kern w:val="0"/>
                <w:sz w:val="21"/>
                <w:szCs w:val="21"/>
                <w:lang w:eastAsia="en-US"/>
              </w:rPr>
            </w:pPr>
          </w:p>
          <w:p w14:paraId="40BB836A">
            <w:pPr>
              <w:widowControl/>
              <w:kinsoku/>
              <w:autoSpaceDE/>
              <w:autoSpaceDN/>
              <w:adjustRightInd/>
              <w:snapToGrid/>
              <w:spacing w:before="69" w:line="188" w:lineRule="auto"/>
              <w:ind w:left="33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15"/>
                <w:kern w:val="0"/>
                <w:sz w:val="24"/>
                <w:szCs w:val="24"/>
                <w:lang w:eastAsia="en-US"/>
              </w:rPr>
              <w:t>18</w:t>
            </w:r>
          </w:p>
        </w:tc>
        <w:tc>
          <w:tcPr>
            <w:tcW w:w="1665" w:type="dxa"/>
          </w:tcPr>
          <w:p w14:paraId="15A056F4">
            <w:pPr>
              <w:widowControl/>
              <w:kinsoku/>
              <w:autoSpaceDE/>
              <w:autoSpaceDN/>
              <w:adjustRightInd/>
              <w:snapToGrid/>
              <w:spacing w:before="273" w:line="266" w:lineRule="auto"/>
              <w:ind w:left="591" w:leftChars="0" w:right="229" w:hanging="356"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适老台盆和</w:t>
            </w:r>
            <w:r>
              <w:rPr>
                <w:rFonts w:ascii="FZFangSong-Z02" w:hAnsi="FZFangSong-Z02" w:eastAsia="FZFangSong-Z02" w:cs="FZFangSong-Z02"/>
                <w:snapToGrid/>
                <w:color w:val="000000"/>
                <w:spacing w:val="3"/>
                <w:kern w:val="0"/>
                <w:sz w:val="24"/>
                <w:szCs w:val="24"/>
                <w:lang w:eastAsia="en-US"/>
              </w:rPr>
              <w:t xml:space="preserve"> </w:t>
            </w:r>
            <w:r>
              <w:rPr>
                <w:rFonts w:ascii="FZFangSong-Z02" w:hAnsi="FZFangSong-Z02" w:eastAsia="FZFangSong-Z02" w:cs="FZFangSong-Z02"/>
                <w:snapToGrid/>
                <w:color w:val="000000"/>
                <w:spacing w:val="-6"/>
                <w:kern w:val="0"/>
                <w:sz w:val="24"/>
                <w:szCs w:val="24"/>
                <w:lang w:eastAsia="en-US"/>
              </w:rPr>
              <w:t>镜柜</w:t>
            </w:r>
          </w:p>
        </w:tc>
        <w:tc>
          <w:tcPr>
            <w:tcW w:w="5491" w:type="dxa"/>
          </w:tcPr>
          <w:p w14:paraId="21C88F52">
            <w:pPr>
              <w:widowControl/>
              <w:kinsoku/>
              <w:autoSpaceDE/>
              <w:autoSpaceDN/>
              <w:adjustRightInd/>
              <w:snapToGrid/>
              <w:spacing w:before="53" w:line="260" w:lineRule="auto"/>
              <w:ind w:left="112" w:leftChars="0" w:right="60" w:firstLine="27"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3"/>
                <w:kern w:val="0"/>
                <w:sz w:val="24"/>
                <w:szCs w:val="24"/>
                <w:lang w:eastAsia="en-US"/>
              </w:rPr>
              <w:t>台面为陶瓷</w:t>
            </w:r>
            <w:r>
              <w:rPr>
                <w:rFonts w:ascii="Times New Roman" w:hAnsi="Times New Roman" w:eastAsia="Times New Roman" w:cs="Times New Roman"/>
                <w:snapToGrid/>
                <w:color w:val="000000"/>
                <w:spacing w:val="-3"/>
                <w:kern w:val="0"/>
                <w:sz w:val="24"/>
                <w:szCs w:val="24"/>
                <w:lang w:eastAsia="en-US"/>
              </w:rPr>
              <w:t>/</w:t>
            </w:r>
            <w:r>
              <w:rPr>
                <w:rFonts w:ascii="FZFangSong-Z02" w:hAnsi="FZFangSong-Z02" w:eastAsia="FZFangSong-Z02" w:cs="FZFangSong-Z02"/>
                <w:snapToGrid/>
                <w:color w:val="000000"/>
                <w:spacing w:val="-3"/>
                <w:kern w:val="0"/>
                <w:sz w:val="24"/>
                <w:szCs w:val="24"/>
                <w:lang w:eastAsia="en-US"/>
              </w:rPr>
              <w:t>人造石，釉面洁净平滑（包含</w:t>
            </w:r>
            <w:r>
              <w:rPr>
                <w:rFonts w:ascii="FZFangSong-Z02" w:hAnsi="FZFangSong-Z02" w:eastAsia="FZFangSong-Z02" w:cs="FZFangSong-Z02"/>
                <w:snapToGrid/>
                <w:color w:val="000000"/>
                <w:spacing w:val="-4"/>
                <w:kern w:val="0"/>
                <w:sz w:val="24"/>
                <w:szCs w:val="24"/>
                <w:lang w:eastAsia="en-US"/>
              </w:rPr>
              <w:t>下水器、</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3"/>
                <w:kern w:val="0"/>
                <w:sz w:val="24"/>
                <w:szCs w:val="24"/>
                <w:lang w:eastAsia="en-US"/>
              </w:rPr>
              <w:t>软管</w:t>
            </w:r>
            <w:r>
              <w:rPr>
                <w:rFonts w:ascii="FZFangSong-Z02" w:hAnsi="FZFangSong-Z02" w:eastAsia="FZFangSong-Z02" w:cs="FZFangSong-Z02"/>
                <w:snapToGrid/>
                <w:color w:val="000000"/>
                <w:spacing w:val="20"/>
                <w:kern w:val="0"/>
                <w:sz w:val="24"/>
                <w:szCs w:val="24"/>
                <w:lang w:eastAsia="en-US"/>
              </w:rPr>
              <w:t>）；</w:t>
            </w:r>
            <w:r>
              <w:rPr>
                <w:rFonts w:ascii="FZFangSong-Z02" w:hAnsi="FZFangSong-Z02" w:eastAsia="FZFangSong-Z02" w:cs="FZFangSong-Z02"/>
                <w:snapToGrid/>
                <w:color w:val="000000"/>
                <w:spacing w:val="-3"/>
                <w:kern w:val="0"/>
                <w:sz w:val="24"/>
                <w:szCs w:val="24"/>
                <w:lang w:eastAsia="en-US"/>
              </w:rPr>
              <w:t>台盆柜门内凹设计，方便轮椅出入；用镜</w:t>
            </w:r>
            <w:r>
              <w:rPr>
                <w:rFonts w:ascii="FZFangSong-Z02" w:hAnsi="FZFangSong-Z02" w:eastAsia="FZFangSong-Z02" w:cs="FZFangSong-Z02"/>
                <w:snapToGrid/>
                <w:color w:val="000000"/>
                <w:spacing w:val="-1"/>
                <w:kern w:val="0"/>
                <w:sz w:val="24"/>
                <w:szCs w:val="24"/>
                <w:lang w:eastAsia="en-US"/>
              </w:rPr>
              <w:t>面倾斜且角度可微调，方便老年人使用。</w:t>
            </w:r>
          </w:p>
        </w:tc>
      </w:tr>
      <w:tr w14:paraId="56072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51" w:type="dxa"/>
            <w:vMerge w:val="continue"/>
            <w:tcBorders>
              <w:top w:val="nil"/>
              <w:bottom w:val="nil"/>
            </w:tcBorders>
          </w:tcPr>
          <w:p w14:paraId="0C91C397">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59F11055">
            <w:pPr>
              <w:widowControl/>
              <w:kinsoku/>
              <w:autoSpaceDE/>
              <w:autoSpaceDN/>
              <w:adjustRightInd/>
              <w:snapToGrid/>
              <w:spacing w:line="258" w:lineRule="auto"/>
              <w:ind w:leftChars="0" w:firstLine="0" w:firstLineChars="0"/>
              <w:jc w:val="left"/>
              <w:textAlignment w:val="auto"/>
              <w:rPr>
                <w:rFonts w:ascii="Arial" w:hAnsi="Arial" w:eastAsia="Arial" w:cs="Arial"/>
                <w:snapToGrid/>
                <w:color w:val="000000"/>
                <w:kern w:val="0"/>
                <w:sz w:val="21"/>
                <w:szCs w:val="21"/>
                <w:lang w:eastAsia="en-US"/>
              </w:rPr>
            </w:pPr>
          </w:p>
          <w:p w14:paraId="44020080">
            <w:pPr>
              <w:widowControl/>
              <w:kinsoku/>
              <w:autoSpaceDE/>
              <w:autoSpaceDN/>
              <w:adjustRightInd/>
              <w:snapToGrid/>
              <w:spacing w:before="69" w:line="188" w:lineRule="auto"/>
              <w:ind w:left="335"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15"/>
                <w:kern w:val="0"/>
                <w:sz w:val="24"/>
                <w:szCs w:val="24"/>
                <w:lang w:eastAsia="en-US"/>
              </w:rPr>
              <w:t>19</w:t>
            </w:r>
          </w:p>
        </w:tc>
        <w:tc>
          <w:tcPr>
            <w:tcW w:w="1665" w:type="dxa"/>
          </w:tcPr>
          <w:p w14:paraId="2CBF985C">
            <w:pPr>
              <w:widowControl/>
              <w:kinsoku/>
              <w:autoSpaceDE/>
              <w:autoSpaceDN/>
              <w:adjustRightInd/>
              <w:snapToGrid/>
              <w:spacing w:before="272" w:line="234" w:lineRule="auto"/>
              <w:ind w:left="235"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水龙头改造</w:t>
            </w:r>
          </w:p>
        </w:tc>
        <w:tc>
          <w:tcPr>
            <w:tcW w:w="5491" w:type="dxa"/>
          </w:tcPr>
          <w:p w14:paraId="32081F83">
            <w:pPr>
              <w:widowControl/>
              <w:kinsoku/>
              <w:autoSpaceDE/>
              <w:autoSpaceDN/>
              <w:adjustRightInd/>
              <w:snapToGrid/>
              <w:spacing w:before="71" w:line="247" w:lineRule="auto"/>
              <w:ind w:left="117" w:leftChars="0" w:right="102" w:firstLine="14"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改装拔杆式或感应水龙头，方便乘轮椅老年人或者</w:t>
            </w:r>
            <w:r>
              <w:rPr>
                <w:rFonts w:ascii="FZFangSong-Z02" w:hAnsi="FZFangSong-Z02" w:eastAsia="FZFangSong-Z02" w:cs="FZFangSong-Z02"/>
                <w:snapToGrid/>
                <w:color w:val="000000"/>
                <w:spacing w:val="5"/>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手部力量较弱的老年人开关水阀，避免忘关水阀。</w:t>
            </w:r>
          </w:p>
        </w:tc>
      </w:tr>
      <w:tr w14:paraId="230B1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51" w:type="dxa"/>
            <w:vMerge w:val="continue"/>
            <w:tcBorders>
              <w:top w:val="nil"/>
              <w:bottom w:val="nil"/>
            </w:tcBorders>
          </w:tcPr>
          <w:p w14:paraId="2C34D8F7">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7CACBD8A">
            <w:pPr>
              <w:widowControl/>
              <w:kinsoku/>
              <w:autoSpaceDE/>
              <w:autoSpaceDN/>
              <w:adjustRightInd/>
              <w:snapToGrid/>
              <w:spacing w:line="260" w:lineRule="auto"/>
              <w:ind w:leftChars="0" w:firstLine="0" w:firstLineChars="0"/>
              <w:jc w:val="left"/>
              <w:textAlignment w:val="auto"/>
              <w:rPr>
                <w:rFonts w:ascii="Arial" w:hAnsi="Arial" w:eastAsia="Arial" w:cs="Arial"/>
                <w:snapToGrid/>
                <w:color w:val="000000"/>
                <w:kern w:val="0"/>
                <w:sz w:val="21"/>
                <w:szCs w:val="21"/>
                <w:lang w:eastAsia="en-US"/>
              </w:rPr>
            </w:pPr>
          </w:p>
          <w:p w14:paraId="0B692019">
            <w:pPr>
              <w:widowControl/>
              <w:kinsoku/>
              <w:autoSpaceDE/>
              <w:autoSpaceDN/>
              <w:adjustRightInd/>
              <w:snapToGrid/>
              <w:spacing w:before="69" w:line="188" w:lineRule="auto"/>
              <w:ind w:left="31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3"/>
                <w:kern w:val="0"/>
                <w:sz w:val="24"/>
                <w:szCs w:val="24"/>
                <w:lang w:eastAsia="en-US"/>
              </w:rPr>
              <w:t>20</w:t>
            </w:r>
          </w:p>
        </w:tc>
        <w:tc>
          <w:tcPr>
            <w:tcW w:w="1665" w:type="dxa"/>
          </w:tcPr>
          <w:p w14:paraId="04C91758">
            <w:pPr>
              <w:widowControl/>
              <w:kinsoku/>
              <w:autoSpaceDE/>
              <w:autoSpaceDN/>
              <w:adjustRightInd/>
              <w:snapToGrid/>
              <w:spacing w:before="71" w:line="247" w:lineRule="auto"/>
              <w:ind w:left="600" w:leftChars="0" w:right="229" w:hanging="361"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更换或新增</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11"/>
                <w:kern w:val="0"/>
                <w:sz w:val="24"/>
                <w:szCs w:val="24"/>
                <w:lang w:eastAsia="en-US"/>
              </w:rPr>
              <w:t>灯具</w:t>
            </w:r>
          </w:p>
        </w:tc>
        <w:tc>
          <w:tcPr>
            <w:tcW w:w="5491" w:type="dxa"/>
          </w:tcPr>
          <w:p w14:paraId="42601667">
            <w:pPr>
              <w:widowControl/>
              <w:kinsoku/>
              <w:autoSpaceDE/>
              <w:autoSpaceDN/>
              <w:adjustRightInd/>
              <w:snapToGrid/>
              <w:spacing w:before="71" w:line="247" w:lineRule="auto"/>
              <w:ind w:left="118" w:leftChars="0" w:right="102" w:hanging="1"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更改或新增节能型灯具，避免直射光源、强</w:t>
            </w:r>
            <w:r>
              <w:rPr>
                <w:rFonts w:ascii="FZFangSong-Z02" w:hAnsi="FZFangSong-Z02" w:eastAsia="FZFangSong-Z02" w:cs="FZFangSong-Z02"/>
                <w:snapToGrid/>
                <w:color w:val="000000"/>
                <w:spacing w:val="-2"/>
                <w:kern w:val="0"/>
                <w:sz w:val="24"/>
                <w:szCs w:val="24"/>
                <w:lang w:eastAsia="en-US"/>
              </w:rPr>
              <w:t>刺激性</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光源，确保光线柔和，改善照明环境。</w:t>
            </w:r>
          </w:p>
        </w:tc>
      </w:tr>
      <w:tr w14:paraId="56C3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51" w:type="dxa"/>
            <w:vMerge w:val="continue"/>
            <w:tcBorders>
              <w:top w:val="nil"/>
              <w:bottom w:val="nil"/>
            </w:tcBorders>
          </w:tcPr>
          <w:p w14:paraId="53FE97C9">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20C73B55">
            <w:pPr>
              <w:widowControl/>
              <w:kinsoku/>
              <w:autoSpaceDE/>
              <w:autoSpaceDN/>
              <w:adjustRightInd/>
              <w:snapToGrid/>
              <w:spacing w:line="262" w:lineRule="auto"/>
              <w:ind w:leftChars="0" w:firstLine="0" w:firstLineChars="0"/>
              <w:jc w:val="left"/>
              <w:textAlignment w:val="auto"/>
              <w:rPr>
                <w:rFonts w:ascii="Arial" w:hAnsi="Arial" w:eastAsia="Arial" w:cs="Arial"/>
                <w:snapToGrid/>
                <w:color w:val="000000"/>
                <w:kern w:val="0"/>
                <w:sz w:val="21"/>
                <w:szCs w:val="21"/>
                <w:lang w:eastAsia="en-US"/>
              </w:rPr>
            </w:pPr>
          </w:p>
          <w:p w14:paraId="1F89F209">
            <w:pPr>
              <w:widowControl/>
              <w:kinsoku/>
              <w:autoSpaceDE/>
              <w:autoSpaceDN/>
              <w:adjustRightInd/>
              <w:snapToGrid/>
              <w:spacing w:before="69" w:line="188" w:lineRule="auto"/>
              <w:ind w:left="31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3"/>
                <w:kern w:val="0"/>
                <w:sz w:val="24"/>
                <w:szCs w:val="24"/>
                <w:lang w:eastAsia="en-US"/>
              </w:rPr>
              <w:t>21</w:t>
            </w:r>
          </w:p>
        </w:tc>
        <w:tc>
          <w:tcPr>
            <w:tcW w:w="1665" w:type="dxa"/>
          </w:tcPr>
          <w:p w14:paraId="480D4788">
            <w:pPr>
              <w:widowControl/>
              <w:kinsoku/>
              <w:autoSpaceDE/>
              <w:autoSpaceDN/>
              <w:adjustRightInd/>
              <w:snapToGrid/>
              <w:spacing w:before="74" w:line="246" w:lineRule="auto"/>
              <w:ind w:left="274" w:leftChars="0" w:right="109" w:hanging="155"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安装感应夜灯</w:t>
            </w:r>
            <w:r>
              <w:rPr>
                <w:rFonts w:ascii="FZFangSong-Z02" w:hAnsi="FZFangSong-Z02" w:eastAsia="FZFangSong-Z02" w:cs="FZFangSong-Z02"/>
                <w:snapToGrid/>
                <w:color w:val="000000"/>
                <w:spacing w:val="4"/>
                <w:kern w:val="0"/>
                <w:sz w:val="24"/>
                <w:szCs w:val="24"/>
                <w:lang w:eastAsia="en-US"/>
              </w:rPr>
              <w:t xml:space="preserve"> </w:t>
            </w:r>
            <w:r>
              <w:rPr>
                <w:rFonts w:ascii="FZFangSong-Z02" w:hAnsi="FZFangSong-Z02" w:eastAsia="FZFangSong-Z02" w:cs="FZFangSong-Z02"/>
                <w:snapToGrid/>
                <w:color w:val="000000"/>
                <w:spacing w:val="3"/>
                <w:kern w:val="0"/>
                <w:sz w:val="24"/>
                <w:szCs w:val="24"/>
                <w:lang w:eastAsia="en-US"/>
              </w:rPr>
              <w:t>（地灯）</w:t>
            </w:r>
          </w:p>
        </w:tc>
        <w:tc>
          <w:tcPr>
            <w:tcW w:w="5491" w:type="dxa"/>
          </w:tcPr>
          <w:p w14:paraId="1CB58F62">
            <w:pPr>
              <w:widowControl/>
              <w:kinsoku/>
              <w:autoSpaceDE/>
              <w:autoSpaceDN/>
              <w:adjustRightInd/>
              <w:snapToGrid/>
              <w:spacing w:before="74" w:line="246" w:lineRule="auto"/>
              <w:ind w:left="109" w:leftChars="0" w:right="102" w:firstLine="2"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在老年人卧室安装贴近地面的红外感应小夜灯，方</w:t>
            </w:r>
            <w:r>
              <w:rPr>
                <w:rFonts w:ascii="FZFangSong-Z02" w:hAnsi="FZFangSong-Z02" w:eastAsia="FZFangSong-Z02" w:cs="FZFangSong-Z02"/>
                <w:snapToGrid/>
                <w:color w:val="000000"/>
                <w:spacing w:val="2"/>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便老年人起夜照明。</w:t>
            </w:r>
          </w:p>
        </w:tc>
      </w:tr>
      <w:tr w14:paraId="59D06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2" w:hRule="atLeast"/>
        </w:trPr>
        <w:tc>
          <w:tcPr>
            <w:tcW w:w="751" w:type="dxa"/>
            <w:vMerge w:val="continue"/>
            <w:tcBorders>
              <w:top w:val="nil"/>
            </w:tcBorders>
          </w:tcPr>
          <w:p w14:paraId="03503217">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7094A1D3">
            <w:pPr>
              <w:widowControl/>
              <w:kinsoku/>
              <w:autoSpaceDE/>
              <w:autoSpaceDN/>
              <w:adjustRightInd/>
              <w:snapToGrid/>
              <w:spacing w:line="261" w:lineRule="auto"/>
              <w:ind w:leftChars="0" w:firstLine="0" w:firstLineChars="0"/>
              <w:jc w:val="left"/>
              <w:textAlignment w:val="auto"/>
              <w:rPr>
                <w:rFonts w:ascii="Arial" w:hAnsi="Arial" w:eastAsia="Arial" w:cs="Arial"/>
                <w:snapToGrid/>
                <w:color w:val="000000"/>
                <w:kern w:val="0"/>
                <w:sz w:val="21"/>
                <w:szCs w:val="21"/>
                <w:lang w:eastAsia="en-US"/>
              </w:rPr>
            </w:pPr>
          </w:p>
          <w:p w14:paraId="059A430D">
            <w:pPr>
              <w:widowControl/>
              <w:kinsoku/>
              <w:autoSpaceDE/>
              <w:autoSpaceDN/>
              <w:adjustRightInd/>
              <w:snapToGrid/>
              <w:spacing w:before="69" w:line="188" w:lineRule="auto"/>
              <w:ind w:left="31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3"/>
                <w:kern w:val="0"/>
                <w:sz w:val="24"/>
                <w:szCs w:val="24"/>
                <w:lang w:eastAsia="en-US"/>
              </w:rPr>
              <w:t>22</w:t>
            </w:r>
          </w:p>
        </w:tc>
        <w:tc>
          <w:tcPr>
            <w:tcW w:w="1665" w:type="dxa"/>
          </w:tcPr>
          <w:p w14:paraId="3A2BEE6F">
            <w:pPr>
              <w:widowControl/>
              <w:kinsoku/>
              <w:autoSpaceDE/>
              <w:autoSpaceDN/>
              <w:adjustRightInd/>
              <w:snapToGrid/>
              <w:spacing w:before="76" w:line="248" w:lineRule="auto"/>
              <w:ind w:left="426" w:leftChars="0" w:right="109" w:hanging="307"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安装防撞护角</w:t>
            </w:r>
            <w:r>
              <w:rPr>
                <w:rFonts w:ascii="FZFangSong-Z02" w:hAnsi="FZFangSong-Z02" w:eastAsia="FZFangSong-Z02" w:cs="FZFangSong-Z02"/>
                <w:snapToGrid/>
                <w:color w:val="000000"/>
                <w:spacing w:val="4"/>
                <w:kern w:val="0"/>
                <w:sz w:val="24"/>
                <w:szCs w:val="24"/>
                <w:lang w:eastAsia="en-US"/>
              </w:rPr>
              <w:t xml:space="preserve"> </w:t>
            </w:r>
            <w:r>
              <w:rPr>
                <w:rFonts w:ascii="Times New Roman" w:hAnsi="Times New Roman" w:eastAsia="Times New Roman" w:cs="Times New Roman"/>
                <w:snapToGrid/>
                <w:color w:val="000000"/>
                <w:kern w:val="0"/>
                <w:sz w:val="24"/>
                <w:szCs w:val="24"/>
                <w:lang w:eastAsia="en-US"/>
              </w:rPr>
              <w:t>/</w:t>
            </w:r>
            <w:r>
              <w:rPr>
                <w:rFonts w:ascii="FZFangSong-Z02" w:hAnsi="FZFangSong-Z02" w:eastAsia="FZFangSong-Z02" w:cs="FZFangSong-Z02"/>
                <w:snapToGrid/>
                <w:color w:val="000000"/>
                <w:kern w:val="0"/>
                <w:sz w:val="24"/>
                <w:szCs w:val="24"/>
                <w:lang w:eastAsia="en-US"/>
              </w:rPr>
              <w:t>防撞条</w:t>
            </w:r>
          </w:p>
        </w:tc>
        <w:tc>
          <w:tcPr>
            <w:tcW w:w="5491" w:type="dxa"/>
          </w:tcPr>
          <w:p w14:paraId="68F0B959">
            <w:pPr>
              <w:widowControl/>
              <w:kinsoku/>
              <w:autoSpaceDE/>
              <w:autoSpaceDN/>
              <w:adjustRightInd/>
              <w:snapToGrid/>
              <w:spacing w:before="76" w:line="248" w:lineRule="auto"/>
              <w:ind w:left="108" w:leftChars="0" w:right="102" w:firstLine="3"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在家具尖角或墙角处安装防撞护角或防撞条，防止</w:t>
            </w:r>
            <w:r>
              <w:rPr>
                <w:rFonts w:ascii="FZFangSong-Z02" w:hAnsi="FZFangSong-Z02" w:eastAsia="FZFangSong-Z02" w:cs="FZFangSong-Z02"/>
                <w:snapToGrid/>
                <w:color w:val="000000"/>
                <w:spacing w:val="2"/>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老年人磕碰划伤。</w:t>
            </w:r>
          </w:p>
        </w:tc>
      </w:tr>
    </w:tbl>
    <w:p w14:paraId="78D7668A">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p w14:paraId="2AB649A7">
      <w:pPr>
        <w:rPr>
          <w:rFonts w:ascii="Arial" w:hAnsi="Arial" w:eastAsia="Arial" w:cs="Arial"/>
          <w:szCs w:val="21"/>
        </w:rPr>
        <w:sectPr>
          <w:footerReference r:id="rId6" w:type="default"/>
          <w:pgSz w:w="11905" w:h="16839"/>
          <w:pgMar w:top="1431" w:right="1549" w:bottom="1583" w:left="1531" w:header="0" w:footer="1275" w:gutter="0"/>
          <w:cols w:space="720" w:num="1"/>
          <w:docGrid w:linePitch="360" w:charSpace="0"/>
        </w:sectPr>
      </w:pPr>
    </w:p>
    <w:p w14:paraId="05AA8F71">
      <w:pPr>
        <w:widowControl/>
        <w:kinsoku/>
        <w:autoSpaceDE/>
        <w:autoSpaceDN/>
        <w:adjustRightInd/>
        <w:snapToGrid/>
        <w:spacing w:before="92" w:line="240" w:lineRule="auto"/>
        <w:ind w:leftChars="0" w:firstLine="0" w:firstLineChars="0"/>
        <w:jc w:val="left"/>
        <w:textAlignment w:val="auto"/>
        <w:rPr>
          <w:rFonts w:ascii="Arial" w:hAnsi="Arial" w:eastAsia="Arial" w:cs="Arial"/>
          <w:snapToGrid/>
          <w:color w:val="000000"/>
          <w:kern w:val="0"/>
          <w:sz w:val="21"/>
          <w:szCs w:val="21"/>
          <w:lang w:eastAsia="en-US"/>
        </w:rPr>
      </w:pPr>
    </w:p>
    <w:p w14:paraId="3DDFF580">
      <w:pPr>
        <w:widowControl/>
        <w:kinsoku/>
        <w:autoSpaceDE/>
        <w:autoSpaceDN/>
        <w:adjustRightInd/>
        <w:snapToGrid/>
        <w:spacing w:before="91" w:line="240" w:lineRule="auto"/>
        <w:ind w:leftChars="0" w:firstLine="0" w:firstLineChars="0"/>
        <w:jc w:val="left"/>
        <w:textAlignment w:val="auto"/>
        <w:rPr>
          <w:rFonts w:ascii="Arial" w:hAnsi="Arial" w:eastAsia="Arial" w:cs="Arial"/>
          <w:snapToGrid/>
          <w:color w:val="000000"/>
          <w:kern w:val="0"/>
          <w:sz w:val="21"/>
          <w:szCs w:val="21"/>
          <w:lang w:eastAsia="en-US"/>
        </w:rPr>
      </w:pPr>
    </w:p>
    <w:tbl>
      <w:tblPr>
        <w:tblStyle w:val="19"/>
        <w:tblW w:w="87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1"/>
        <w:gridCol w:w="884"/>
        <w:gridCol w:w="1665"/>
        <w:gridCol w:w="5491"/>
      </w:tblGrid>
      <w:tr w14:paraId="38DA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751" w:type="dxa"/>
          </w:tcPr>
          <w:p w14:paraId="01007F59">
            <w:pPr>
              <w:widowControl/>
              <w:kinsoku/>
              <w:autoSpaceDE/>
              <w:autoSpaceDN/>
              <w:adjustRightInd/>
              <w:snapToGrid/>
              <w:spacing w:before="154" w:line="233" w:lineRule="auto"/>
              <w:ind w:left="140"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8"/>
                <w:kern w:val="0"/>
                <w:sz w:val="24"/>
                <w:szCs w:val="24"/>
                <w:lang w:eastAsia="en-US"/>
              </w:rPr>
              <w:t>类别</w:t>
            </w:r>
          </w:p>
        </w:tc>
        <w:tc>
          <w:tcPr>
            <w:tcW w:w="884" w:type="dxa"/>
          </w:tcPr>
          <w:p w14:paraId="2CF329D6">
            <w:pPr>
              <w:widowControl/>
              <w:kinsoku/>
              <w:autoSpaceDE/>
              <w:autoSpaceDN/>
              <w:adjustRightInd/>
              <w:snapToGrid/>
              <w:spacing w:before="153" w:line="235" w:lineRule="auto"/>
              <w:ind w:left="192"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序号</w:t>
            </w:r>
          </w:p>
        </w:tc>
        <w:tc>
          <w:tcPr>
            <w:tcW w:w="1665" w:type="dxa"/>
          </w:tcPr>
          <w:p w14:paraId="126217AC">
            <w:pPr>
              <w:widowControl/>
              <w:kinsoku/>
              <w:autoSpaceDE/>
              <w:autoSpaceDN/>
              <w:adjustRightInd/>
              <w:snapToGrid/>
              <w:spacing w:before="154" w:line="233" w:lineRule="auto"/>
              <w:ind w:left="349"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项目名称</w:t>
            </w:r>
          </w:p>
        </w:tc>
        <w:tc>
          <w:tcPr>
            <w:tcW w:w="5491" w:type="dxa"/>
          </w:tcPr>
          <w:p w14:paraId="3C0839F8">
            <w:pPr>
              <w:widowControl/>
              <w:kinsoku/>
              <w:autoSpaceDE/>
              <w:autoSpaceDN/>
              <w:adjustRightInd/>
              <w:snapToGrid/>
              <w:spacing w:before="154" w:line="232" w:lineRule="auto"/>
              <w:ind w:left="2267"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功能说明</w:t>
            </w:r>
          </w:p>
        </w:tc>
      </w:tr>
      <w:tr w14:paraId="6492C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51" w:type="dxa"/>
            <w:vMerge w:val="restart"/>
            <w:tcBorders>
              <w:bottom w:val="nil"/>
            </w:tcBorders>
            <w:textDirection w:val="tbRlV"/>
          </w:tcPr>
          <w:p w14:paraId="543FB5A7">
            <w:pPr>
              <w:widowControl/>
              <w:kinsoku/>
              <w:autoSpaceDE/>
              <w:autoSpaceDN/>
              <w:adjustRightInd/>
              <w:snapToGrid/>
              <w:spacing w:before="250" w:line="197" w:lineRule="auto"/>
              <w:ind w:left="5415"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6"/>
                <w:kern w:val="0"/>
                <w:sz w:val="24"/>
                <w:szCs w:val="24"/>
                <w:lang w:eastAsia="en-US"/>
              </w:rPr>
              <w:t>智能</w:t>
            </w:r>
            <w:r>
              <w:rPr>
                <w:rFonts w:ascii="FZFangSong-Z02" w:hAnsi="FZFangSong-Z02" w:eastAsia="FZFangSong-Z02" w:cs="FZFangSong-Z02"/>
                <w:snapToGrid/>
                <w:color w:val="000000"/>
                <w:spacing w:val="-42"/>
                <w:kern w:val="0"/>
                <w:sz w:val="24"/>
                <w:szCs w:val="24"/>
                <w:lang w:eastAsia="en-US"/>
              </w:rPr>
              <w:t xml:space="preserve"> </w:t>
            </w:r>
            <w:r>
              <w:rPr>
                <w:rFonts w:ascii="FZFangSong-Z02" w:hAnsi="FZFangSong-Z02" w:eastAsia="FZFangSong-Z02" w:cs="FZFangSong-Z02"/>
                <w:snapToGrid/>
                <w:color w:val="000000"/>
                <w:spacing w:val="16"/>
                <w:kern w:val="0"/>
                <w:sz w:val="24"/>
                <w:szCs w:val="24"/>
                <w:lang w:eastAsia="en-US"/>
              </w:rPr>
              <w:t>监</w:t>
            </w:r>
            <w:r>
              <w:rPr>
                <w:rFonts w:ascii="FZFangSong-Z02" w:hAnsi="FZFangSong-Z02" w:eastAsia="FZFangSong-Z02" w:cs="FZFangSong-Z02"/>
                <w:snapToGrid/>
                <w:color w:val="000000"/>
                <w:spacing w:val="-13"/>
                <w:kern w:val="0"/>
                <w:sz w:val="24"/>
                <w:szCs w:val="24"/>
                <w:lang w:eastAsia="en-US"/>
              </w:rPr>
              <w:t xml:space="preserve"> </w:t>
            </w:r>
            <w:r>
              <w:rPr>
                <w:rFonts w:ascii="FZFangSong-Z02" w:hAnsi="FZFangSong-Z02" w:eastAsia="FZFangSong-Z02" w:cs="FZFangSong-Z02"/>
                <w:snapToGrid/>
                <w:color w:val="000000"/>
                <w:spacing w:val="16"/>
                <w:kern w:val="0"/>
                <w:sz w:val="24"/>
                <w:szCs w:val="24"/>
                <w:lang w:eastAsia="en-US"/>
              </w:rPr>
              <w:t>测</w:t>
            </w:r>
          </w:p>
        </w:tc>
        <w:tc>
          <w:tcPr>
            <w:tcW w:w="884" w:type="dxa"/>
          </w:tcPr>
          <w:p w14:paraId="79C6EFA5">
            <w:pPr>
              <w:widowControl/>
              <w:kinsoku/>
              <w:autoSpaceDE/>
              <w:autoSpaceDN/>
              <w:adjustRightInd/>
              <w:snapToGrid/>
              <w:spacing w:line="466" w:lineRule="auto"/>
              <w:ind w:leftChars="0" w:firstLine="0" w:firstLineChars="0"/>
              <w:jc w:val="left"/>
              <w:textAlignment w:val="auto"/>
              <w:rPr>
                <w:rFonts w:ascii="Arial" w:hAnsi="Arial" w:eastAsia="Arial" w:cs="Arial"/>
                <w:snapToGrid/>
                <w:color w:val="000000"/>
                <w:kern w:val="0"/>
                <w:sz w:val="21"/>
                <w:szCs w:val="21"/>
                <w:lang w:eastAsia="en-US"/>
              </w:rPr>
            </w:pPr>
          </w:p>
          <w:p w14:paraId="7B1777FA">
            <w:pPr>
              <w:widowControl/>
              <w:kinsoku/>
              <w:autoSpaceDE/>
              <w:autoSpaceDN/>
              <w:adjustRightInd/>
              <w:snapToGrid/>
              <w:spacing w:before="69" w:line="188" w:lineRule="auto"/>
              <w:ind w:left="31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3"/>
                <w:kern w:val="0"/>
                <w:sz w:val="24"/>
                <w:szCs w:val="24"/>
                <w:lang w:eastAsia="en-US"/>
              </w:rPr>
              <w:t>23</w:t>
            </w:r>
          </w:p>
        </w:tc>
        <w:tc>
          <w:tcPr>
            <w:tcW w:w="1665" w:type="dxa"/>
          </w:tcPr>
          <w:p w14:paraId="473467DB">
            <w:pPr>
              <w:widowControl/>
              <w:kinsoku/>
              <w:autoSpaceDE/>
              <w:autoSpaceDN/>
              <w:adjustRightInd/>
              <w:snapToGrid/>
              <w:spacing w:line="390" w:lineRule="auto"/>
              <w:ind w:leftChars="0" w:firstLine="0" w:firstLineChars="0"/>
              <w:jc w:val="left"/>
              <w:textAlignment w:val="auto"/>
              <w:rPr>
                <w:rFonts w:ascii="Arial" w:hAnsi="Arial" w:eastAsia="Arial" w:cs="Arial"/>
                <w:snapToGrid/>
                <w:color w:val="000000"/>
                <w:kern w:val="0"/>
                <w:sz w:val="21"/>
                <w:szCs w:val="21"/>
                <w:lang w:eastAsia="en-US"/>
              </w:rPr>
            </w:pPr>
          </w:p>
          <w:p w14:paraId="709E81E8">
            <w:pPr>
              <w:widowControl/>
              <w:kinsoku/>
              <w:autoSpaceDE/>
              <w:autoSpaceDN/>
              <w:adjustRightInd/>
              <w:snapToGrid/>
              <w:spacing w:before="88" w:line="232" w:lineRule="auto"/>
              <w:ind w:left="127"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一键呼叫装置</w:t>
            </w:r>
          </w:p>
        </w:tc>
        <w:tc>
          <w:tcPr>
            <w:tcW w:w="5491" w:type="dxa"/>
          </w:tcPr>
          <w:p w14:paraId="2AB8F711">
            <w:pPr>
              <w:widowControl/>
              <w:kinsoku/>
              <w:autoSpaceDE/>
              <w:autoSpaceDN/>
              <w:adjustRightInd/>
              <w:snapToGrid/>
              <w:spacing w:before="17" w:line="208" w:lineRule="auto"/>
              <w:ind w:left="119" w:leftChars="0" w:right="102" w:hanging="2"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安装在卧室床头、卫生间坐（蹲）便器旁、</w:t>
            </w:r>
            <w:r>
              <w:rPr>
                <w:rFonts w:ascii="FZFangSong-Z02" w:hAnsi="FZFangSong-Z02" w:eastAsia="FZFangSong-Z02" w:cs="FZFangSong-Z02"/>
                <w:snapToGrid/>
                <w:color w:val="000000"/>
                <w:spacing w:val="-2"/>
                <w:kern w:val="0"/>
                <w:sz w:val="24"/>
                <w:szCs w:val="24"/>
                <w:lang w:eastAsia="en-US"/>
              </w:rPr>
              <w:t>淋浴区</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等位置，用于老年人发生紧急情况时的主动报警。</w:t>
            </w:r>
            <w:r>
              <w:rPr>
                <w:rFonts w:ascii="FZFangSong-Z02" w:hAnsi="FZFangSong-Z02" w:eastAsia="FZFangSong-Z02" w:cs="FZFangSong-Z02"/>
                <w:snapToGrid/>
                <w:color w:val="000000"/>
                <w:spacing w:val="-4"/>
                <w:kern w:val="0"/>
                <w:sz w:val="24"/>
                <w:szCs w:val="24"/>
                <w:lang w:eastAsia="en-US"/>
              </w:rPr>
              <w:t>实时传输数据，如发生紧急呼叫，</w:t>
            </w:r>
            <w:r>
              <w:rPr>
                <w:rFonts w:ascii="FZFangSong-Z02" w:hAnsi="FZFangSong-Z02" w:eastAsia="FZFangSong-Z02" w:cs="FZFangSong-Z02"/>
                <w:snapToGrid/>
                <w:color w:val="000000"/>
                <w:spacing w:val="-47"/>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向老年人亲属及</w:t>
            </w:r>
            <w:r>
              <w:rPr>
                <w:rFonts w:ascii="FZFangSong-Z02" w:hAnsi="FZFangSong-Z02" w:eastAsia="FZFangSong-Z02" w:cs="FZFangSong-Z02"/>
                <w:snapToGrid/>
                <w:color w:val="000000"/>
                <w:spacing w:val="-2"/>
                <w:kern w:val="0"/>
                <w:sz w:val="24"/>
                <w:szCs w:val="24"/>
                <w:lang w:eastAsia="en-US"/>
              </w:rPr>
              <w:t>为老服务组织推送意外风险信息。</w:t>
            </w:r>
          </w:p>
        </w:tc>
      </w:tr>
      <w:tr w14:paraId="2F1E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51" w:type="dxa"/>
            <w:vMerge w:val="continue"/>
            <w:tcBorders>
              <w:top w:val="nil"/>
              <w:bottom w:val="nil"/>
            </w:tcBorders>
            <w:textDirection w:val="tbRlV"/>
          </w:tcPr>
          <w:p w14:paraId="5A4345D2">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3EEA02F4">
            <w:pPr>
              <w:widowControl/>
              <w:kinsoku/>
              <w:autoSpaceDE/>
              <w:autoSpaceDN/>
              <w:adjustRightInd/>
              <w:snapToGrid/>
              <w:spacing w:line="467" w:lineRule="auto"/>
              <w:ind w:leftChars="0" w:firstLine="0" w:firstLineChars="0"/>
              <w:jc w:val="left"/>
              <w:textAlignment w:val="auto"/>
              <w:rPr>
                <w:rFonts w:ascii="Arial" w:hAnsi="Arial" w:eastAsia="Arial" w:cs="Arial"/>
                <w:snapToGrid/>
                <w:color w:val="000000"/>
                <w:kern w:val="0"/>
                <w:sz w:val="21"/>
                <w:szCs w:val="21"/>
                <w:lang w:eastAsia="en-US"/>
              </w:rPr>
            </w:pPr>
          </w:p>
          <w:p w14:paraId="4E6D169E">
            <w:pPr>
              <w:widowControl/>
              <w:kinsoku/>
              <w:autoSpaceDE/>
              <w:autoSpaceDN/>
              <w:adjustRightInd/>
              <w:snapToGrid/>
              <w:spacing w:before="69" w:line="188" w:lineRule="auto"/>
              <w:ind w:left="31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3"/>
                <w:kern w:val="0"/>
                <w:sz w:val="24"/>
                <w:szCs w:val="24"/>
                <w:lang w:eastAsia="en-US"/>
              </w:rPr>
              <w:t>24</w:t>
            </w:r>
          </w:p>
        </w:tc>
        <w:tc>
          <w:tcPr>
            <w:tcW w:w="1665" w:type="dxa"/>
          </w:tcPr>
          <w:p w14:paraId="00D652CF">
            <w:pPr>
              <w:widowControl/>
              <w:kinsoku/>
              <w:autoSpaceDE/>
              <w:autoSpaceDN/>
              <w:adjustRightInd/>
              <w:snapToGrid/>
              <w:spacing w:before="325" w:line="224" w:lineRule="auto"/>
              <w:ind w:left="472" w:leftChars="0" w:right="349" w:hanging="116"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人体感应</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5"/>
                <w:kern w:val="0"/>
                <w:sz w:val="24"/>
                <w:szCs w:val="24"/>
                <w:lang w:eastAsia="en-US"/>
              </w:rPr>
              <w:t>探测器</w:t>
            </w:r>
          </w:p>
        </w:tc>
        <w:tc>
          <w:tcPr>
            <w:tcW w:w="5491" w:type="dxa"/>
          </w:tcPr>
          <w:p w14:paraId="193C795D">
            <w:pPr>
              <w:widowControl/>
              <w:kinsoku/>
              <w:autoSpaceDE/>
              <w:autoSpaceDN/>
              <w:adjustRightInd/>
              <w:snapToGrid/>
              <w:spacing w:before="17" w:line="208" w:lineRule="auto"/>
              <w:ind w:left="111" w:leftChars="0" w:right="102" w:firstLine="6"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安装在客厅、卫生间、卧室等居家环境中，</w:t>
            </w:r>
            <w:r>
              <w:rPr>
                <w:rFonts w:ascii="FZFangSong-Z02" w:hAnsi="FZFangSong-Z02" w:eastAsia="FZFangSong-Z02" w:cs="FZFangSong-Z02"/>
                <w:snapToGrid/>
                <w:color w:val="000000"/>
                <w:spacing w:val="-2"/>
                <w:kern w:val="0"/>
                <w:sz w:val="24"/>
                <w:szCs w:val="24"/>
                <w:lang w:eastAsia="en-US"/>
              </w:rPr>
              <w:t>监测老</w:t>
            </w:r>
            <w:r>
              <w:rPr>
                <w:rFonts w:ascii="FZFangSong-Z02" w:hAnsi="FZFangSong-Z02" w:eastAsia="FZFangSong-Z02" w:cs="FZFangSong-Z02"/>
                <w:snapToGrid/>
                <w:color w:val="000000"/>
                <w:spacing w:val="-1"/>
                <w:kern w:val="0"/>
                <w:sz w:val="24"/>
                <w:szCs w:val="24"/>
                <w:lang w:eastAsia="en-US"/>
              </w:rPr>
              <w:t>年人活动信息。实时传输数据，如发生老年人长时</w:t>
            </w:r>
            <w:r>
              <w:rPr>
                <w:rFonts w:ascii="FZFangSong-Z02" w:hAnsi="FZFangSong-Z02" w:eastAsia="FZFangSong-Z02" w:cs="FZFangSong-Z02"/>
                <w:snapToGrid/>
                <w:color w:val="000000"/>
                <w:spacing w:val="3"/>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间处在某个区域，向老年人亲属及为老服务组织推</w:t>
            </w:r>
            <w:r>
              <w:rPr>
                <w:rFonts w:ascii="FZFangSong-Z02" w:hAnsi="FZFangSong-Z02" w:eastAsia="FZFangSong-Z02" w:cs="FZFangSong-Z02"/>
                <w:snapToGrid/>
                <w:color w:val="000000"/>
                <w:spacing w:val="3"/>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送意外风险信息。</w:t>
            </w:r>
          </w:p>
        </w:tc>
      </w:tr>
      <w:tr w14:paraId="39C7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751" w:type="dxa"/>
            <w:vMerge w:val="continue"/>
            <w:tcBorders>
              <w:top w:val="nil"/>
              <w:bottom w:val="nil"/>
            </w:tcBorders>
            <w:textDirection w:val="tbRlV"/>
          </w:tcPr>
          <w:p w14:paraId="55E6161A">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4A7C0A5F">
            <w:pPr>
              <w:widowControl/>
              <w:kinsoku/>
              <w:autoSpaceDE/>
              <w:autoSpaceDN/>
              <w:adjustRightInd/>
              <w:snapToGrid/>
              <w:spacing w:line="315" w:lineRule="auto"/>
              <w:ind w:leftChars="0" w:firstLine="0" w:firstLineChars="0"/>
              <w:jc w:val="left"/>
              <w:textAlignment w:val="auto"/>
              <w:rPr>
                <w:rFonts w:ascii="Arial" w:hAnsi="Arial" w:eastAsia="Arial" w:cs="Arial"/>
                <w:snapToGrid/>
                <w:color w:val="000000"/>
                <w:kern w:val="0"/>
                <w:sz w:val="21"/>
                <w:szCs w:val="21"/>
                <w:lang w:eastAsia="en-US"/>
              </w:rPr>
            </w:pPr>
          </w:p>
          <w:p w14:paraId="24D56B6C">
            <w:pPr>
              <w:widowControl/>
              <w:kinsoku/>
              <w:autoSpaceDE/>
              <w:autoSpaceDN/>
              <w:adjustRightInd/>
              <w:snapToGrid/>
              <w:spacing w:before="69" w:line="188" w:lineRule="auto"/>
              <w:ind w:left="31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3"/>
                <w:kern w:val="0"/>
                <w:sz w:val="24"/>
                <w:szCs w:val="24"/>
                <w:lang w:eastAsia="en-US"/>
              </w:rPr>
              <w:t>25</w:t>
            </w:r>
          </w:p>
        </w:tc>
        <w:tc>
          <w:tcPr>
            <w:tcW w:w="1665" w:type="dxa"/>
          </w:tcPr>
          <w:p w14:paraId="50580A6A">
            <w:pPr>
              <w:widowControl/>
              <w:kinsoku/>
              <w:autoSpaceDE/>
              <w:autoSpaceDN/>
              <w:adjustRightInd/>
              <w:snapToGrid/>
              <w:spacing w:before="327" w:line="234" w:lineRule="auto"/>
              <w:ind w:left="262"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9"/>
                <w:kern w:val="0"/>
                <w:sz w:val="24"/>
                <w:szCs w:val="24"/>
                <w:lang w:eastAsia="en-US"/>
              </w:rPr>
              <w:t>门磁感应器</w:t>
            </w:r>
          </w:p>
        </w:tc>
        <w:tc>
          <w:tcPr>
            <w:tcW w:w="5491" w:type="dxa"/>
          </w:tcPr>
          <w:p w14:paraId="4807AD44">
            <w:pPr>
              <w:widowControl/>
              <w:kinsoku/>
              <w:autoSpaceDE/>
              <w:autoSpaceDN/>
              <w:adjustRightInd/>
              <w:snapToGrid/>
              <w:spacing w:before="15" w:line="207" w:lineRule="auto"/>
              <w:ind w:left="117" w:leftChars="0" w:right="102" w:firstLine="0"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安装在老年人家庭室内外出入主门</w:t>
            </w:r>
            <w:r>
              <w:rPr>
                <w:rFonts w:ascii="FZFangSong-Z02" w:hAnsi="FZFangSong-Z02" w:eastAsia="FZFangSong-Z02" w:cs="FZFangSong-Z02"/>
                <w:snapToGrid/>
                <w:color w:val="000000"/>
                <w:spacing w:val="-44"/>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口处。实时传输</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3"/>
                <w:kern w:val="0"/>
                <w:sz w:val="24"/>
                <w:szCs w:val="24"/>
                <w:lang w:eastAsia="en-US"/>
              </w:rPr>
              <w:t>数据，如发生长期未开关门情况，</w:t>
            </w:r>
            <w:r>
              <w:rPr>
                <w:rFonts w:ascii="FZFangSong-Z02" w:hAnsi="FZFangSong-Z02" w:eastAsia="FZFangSong-Z02" w:cs="FZFangSong-Z02"/>
                <w:snapToGrid/>
                <w:color w:val="000000"/>
                <w:spacing w:val="-63"/>
                <w:kern w:val="0"/>
                <w:sz w:val="24"/>
                <w:szCs w:val="24"/>
                <w:lang w:eastAsia="en-US"/>
              </w:rPr>
              <w:t xml:space="preserve"> </w:t>
            </w:r>
            <w:r>
              <w:rPr>
                <w:rFonts w:ascii="FZFangSong-Z02" w:hAnsi="FZFangSong-Z02" w:eastAsia="FZFangSong-Z02" w:cs="FZFangSong-Z02"/>
                <w:snapToGrid/>
                <w:color w:val="000000"/>
                <w:spacing w:val="-3"/>
                <w:kern w:val="0"/>
                <w:sz w:val="24"/>
                <w:szCs w:val="24"/>
                <w:lang w:eastAsia="en-US"/>
              </w:rPr>
              <w:t>向老年人</w:t>
            </w:r>
            <w:r>
              <w:rPr>
                <w:rFonts w:ascii="FZFangSong-Z02" w:hAnsi="FZFangSong-Z02" w:eastAsia="FZFangSong-Z02" w:cs="FZFangSong-Z02"/>
                <w:snapToGrid/>
                <w:color w:val="000000"/>
                <w:spacing w:val="-4"/>
                <w:kern w:val="0"/>
                <w:sz w:val="24"/>
                <w:szCs w:val="24"/>
                <w:lang w:eastAsia="en-US"/>
              </w:rPr>
              <w:t>亲属及</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为老服务组织推送意外风险信息。</w:t>
            </w:r>
          </w:p>
        </w:tc>
      </w:tr>
      <w:tr w14:paraId="18F75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751" w:type="dxa"/>
            <w:vMerge w:val="continue"/>
            <w:tcBorders>
              <w:top w:val="nil"/>
              <w:bottom w:val="nil"/>
            </w:tcBorders>
            <w:textDirection w:val="tbRlV"/>
          </w:tcPr>
          <w:p w14:paraId="26C61E18">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71815630">
            <w:pPr>
              <w:widowControl/>
              <w:kinsoku/>
              <w:autoSpaceDE/>
              <w:autoSpaceDN/>
              <w:adjustRightInd/>
              <w:snapToGrid/>
              <w:spacing w:line="314" w:lineRule="auto"/>
              <w:ind w:leftChars="0" w:firstLine="0" w:firstLineChars="0"/>
              <w:jc w:val="left"/>
              <w:textAlignment w:val="auto"/>
              <w:rPr>
                <w:rFonts w:ascii="Arial" w:hAnsi="Arial" w:eastAsia="Arial" w:cs="Arial"/>
                <w:snapToGrid/>
                <w:color w:val="000000"/>
                <w:kern w:val="0"/>
                <w:sz w:val="21"/>
                <w:szCs w:val="21"/>
                <w:lang w:eastAsia="en-US"/>
              </w:rPr>
            </w:pPr>
          </w:p>
          <w:p w14:paraId="5F153807">
            <w:pPr>
              <w:widowControl/>
              <w:kinsoku/>
              <w:autoSpaceDE/>
              <w:autoSpaceDN/>
              <w:adjustRightInd/>
              <w:snapToGrid/>
              <w:spacing w:before="69" w:line="188" w:lineRule="auto"/>
              <w:ind w:left="31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3"/>
                <w:kern w:val="0"/>
                <w:sz w:val="24"/>
                <w:szCs w:val="24"/>
                <w:lang w:eastAsia="en-US"/>
              </w:rPr>
              <w:t>26</w:t>
            </w:r>
          </w:p>
        </w:tc>
        <w:tc>
          <w:tcPr>
            <w:tcW w:w="1665" w:type="dxa"/>
          </w:tcPr>
          <w:p w14:paraId="09FF1D0E">
            <w:pPr>
              <w:widowControl/>
              <w:kinsoku/>
              <w:autoSpaceDE/>
              <w:autoSpaceDN/>
              <w:adjustRightInd/>
              <w:snapToGrid/>
              <w:spacing w:before="174" w:line="222" w:lineRule="auto"/>
              <w:ind w:left="476" w:leftChars="0" w:right="349" w:hanging="125"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3"/>
                <w:kern w:val="0"/>
                <w:sz w:val="24"/>
                <w:szCs w:val="24"/>
                <w:lang w:eastAsia="en-US"/>
              </w:rPr>
              <w:t>煤气泄漏</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6"/>
                <w:kern w:val="0"/>
                <w:sz w:val="24"/>
                <w:szCs w:val="24"/>
                <w:lang w:eastAsia="en-US"/>
              </w:rPr>
              <w:t>报警器</w:t>
            </w:r>
          </w:p>
        </w:tc>
        <w:tc>
          <w:tcPr>
            <w:tcW w:w="5491" w:type="dxa"/>
          </w:tcPr>
          <w:p w14:paraId="138FF6F5">
            <w:pPr>
              <w:widowControl/>
              <w:kinsoku/>
              <w:autoSpaceDE/>
              <w:autoSpaceDN/>
              <w:adjustRightInd/>
              <w:snapToGrid/>
              <w:spacing w:before="20" w:line="206" w:lineRule="auto"/>
              <w:ind w:left="121" w:leftChars="0" w:right="102" w:hanging="8"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发生煤气泄漏意外时，响铃提醒老年人及时处理。</w:t>
            </w:r>
            <w:r>
              <w:rPr>
                <w:rFonts w:ascii="FZFangSong-Z02" w:hAnsi="FZFangSong-Z02" w:eastAsia="FZFangSong-Z02" w:cs="FZFangSong-Z02"/>
                <w:snapToGrid/>
                <w:color w:val="000000"/>
                <w:spacing w:val="1"/>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实时传输数据，向老年人亲属及为老服务组织推送</w:t>
            </w:r>
            <w:r>
              <w:rPr>
                <w:rFonts w:ascii="FZFangSong-Z02" w:hAnsi="FZFangSong-Z02" w:eastAsia="FZFangSong-Z02" w:cs="FZFangSong-Z02"/>
                <w:snapToGrid/>
                <w:color w:val="000000"/>
                <w:spacing w:val="14"/>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意外风险信息。</w:t>
            </w:r>
          </w:p>
        </w:tc>
      </w:tr>
      <w:tr w14:paraId="3963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751" w:type="dxa"/>
            <w:vMerge w:val="continue"/>
            <w:tcBorders>
              <w:top w:val="nil"/>
              <w:bottom w:val="nil"/>
            </w:tcBorders>
            <w:textDirection w:val="tbRlV"/>
          </w:tcPr>
          <w:p w14:paraId="6ED83BE4">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350713AE">
            <w:pPr>
              <w:widowControl/>
              <w:kinsoku/>
              <w:autoSpaceDE/>
              <w:autoSpaceDN/>
              <w:adjustRightInd/>
              <w:snapToGrid/>
              <w:spacing w:line="315" w:lineRule="auto"/>
              <w:ind w:leftChars="0" w:firstLine="0" w:firstLineChars="0"/>
              <w:jc w:val="left"/>
              <w:textAlignment w:val="auto"/>
              <w:rPr>
                <w:rFonts w:ascii="Arial" w:hAnsi="Arial" w:eastAsia="Arial" w:cs="Arial"/>
                <w:snapToGrid/>
                <w:color w:val="000000"/>
                <w:kern w:val="0"/>
                <w:sz w:val="21"/>
                <w:szCs w:val="21"/>
                <w:lang w:eastAsia="en-US"/>
              </w:rPr>
            </w:pPr>
          </w:p>
          <w:p w14:paraId="30F70731">
            <w:pPr>
              <w:widowControl/>
              <w:kinsoku/>
              <w:autoSpaceDE/>
              <w:autoSpaceDN/>
              <w:adjustRightInd/>
              <w:snapToGrid/>
              <w:spacing w:before="69" w:line="188" w:lineRule="auto"/>
              <w:ind w:left="31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3"/>
                <w:kern w:val="0"/>
                <w:sz w:val="24"/>
                <w:szCs w:val="24"/>
                <w:lang w:eastAsia="en-US"/>
              </w:rPr>
              <w:t>27</w:t>
            </w:r>
          </w:p>
        </w:tc>
        <w:tc>
          <w:tcPr>
            <w:tcW w:w="1665" w:type="dxa"/>
          </w:tcPr>
          <w:p w14:paraId="50AD82D2">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p w14:paraId="694CA81D">
            <w:pPr>
              <w:widowControl/>
              <w:kinsoku/>
              <w:autoSpaceDE/>
              <w:autoSpaceDN/>
              <w:adjustRightInd/>
              <w:snapToGrid/>
              <w:spacing w:before="88" w:line="232" w:lineRule="auto"/>
              <w:ind w:left="238"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溢水报警器</w:t>
            </w:r>
          </w:p>
        </w:tc>
        <w:tc>
          <w:tcPr>
            <w:tcW w:w="5491" w:type="dxa"/>
          </w:tcPr>
          <w:p w14:paraId="3867F3F2">
            <w:pPr>
              <w:widowControl/>
              <w:kinsoku/>
              <w:autoSpaceDE/>
              <w:autoSpaceDN/>
              <w:adjustRightInd/>
              <w:snapToGrid/>
              <w:spacing w:before="20" w:line="206" w:lineRule="auto"/>
              <w:ind w:left="108" w:leftChars="0" w:right="102" w:firstLine="5"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发生溢水意外时，响铃提醒老年人及时处理。实时</w:t>
            </w:r>
            <w:r>
              <w:rPr>
                <w:rFonts w:ascii="FZFangSong-Z02" w:hAnsi="FZFangSong-Z02" w:eastAsia="FZFangSong-Z02" w:cs="FZFangSong-Z02"/>
                <w:snapToGrid/>
                <w:color w:val="000000"/>
                <w:spacing w:val="1"/>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传输数据，向老年人亲属及为老服务组织推送意外</w:t>
            </w:r>
            <w:r>
              <w:rPr>
                <w:rFonts w:ascii="FZFangSong-Z02" w:hAnsi="FZFangSong-Z02" w:eastAsia="FZFangSong-Z02" w:cs="FZFangSong-Z02"/>
                <w:snapToGrid/>
                <w:color w:val="000000"/>
                <w:spacing w:val="6"/>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风险信息。</w:t>
            </w:r>
          </w:p>
        </w:tc>
      </w:tr>
      <w:tr w14:paraId="24214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751" w:type="dxa"/>
            <w:vMerge w:val="continue"/>
            <w:tcBorders>
              <w:top w:val="nil"/>
              <w:bottom w:val="nil"/>
            </w:tcBorders>
            <w:textDirection w:val="tbRlV"/>
          </w:tcPr>
          <w:p w14:paraId="079CACC5">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6C74B896">
            <w:pPr>
              <w:widowControl/>
              <w:kinsoku/>
              <w:autoSpaceDE/>
              <w:autoSpaceDN/>
              <w:adjustRightInd/>
              <w:snapToGrid/>
              <w:spacing w:line="317" w:lineRule="auto"/>
              <w:ind w:leftChars="0" w:firstLine="0" w:firstLineChars="0"/>
              <w:jc w:val="left"/>
              <w:textAlignment w:val="auto"/>
              <w:rPr>
                <w:rFonts w:ascii="Arial" w:hAnsi="Arial" w:eastAsia="Arial" w:cs="Arial"/>
                <w:snapToGrid/>
                <w:color w:val="000000"/>
                <w:kern w:val="0"/>
                <w:sz w:val="21"/>
                <w:szCs w:val="21"/>
                <w:lang w:eastAsia="en-US"/>
              </w:rPr>
            </w:pPr>
          </w:p>
          <w:p w14:paraId="77A873A1">
            <w:pPr>
              <w:widowControl/>
              <w:kinsoku/>
              <w:autoSpaceDE/>
              <w:autoSpaceDN/>
              <w:adjustRightInd/>
              <w:snapToGrid/>
              <w:spacing w:before="69" w:line="188" w:lineRule="auto"/>
              <w:ind w:left="31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3"/>
                <w:kern w:val="0"/>
                <w:sz w:val="24"/>
                <w:szCs w:val="24"/>
                <w:lang w:eastAsia="en-US"/>
              </w:rPr>
              <w:t>28</w:t>
            </w:r>
          </w:p>
        </w:tc>
        <w:tc>
          <w:tcPr>
            <w:tcW w:w="1665" w:type="dxa"/>
          </w:tcPr>
          <w:p w14:paraId="68AF23D1">
            <w:pPr>
              <w:widowControl/>
              <w:kinsoku/>
              <w:autoSpaceDE/>
              <w:autoSpaceDN/>
              <w:adjustRightInd/>
              <w:snapToGrid/>
              <w:spacing w:line="242" w:lineRule="auto"/>
              <w:ind w:leftChars="0" w:firstLine="0" w:firstLineChars="0"/>
              <w:jc w:val="left"/>
              <w:textAlignment w:val="auto"/>
              <w:rPr>
                <w:rFonts w:ascii="Arial" w:hAnsi="Arial" w:eastAsia="Arial" w:cs="Arial"/>
                <w:snapToGrid/>
                <w:color w:val="000000"/>
                <w:kern w:val="0"/>
                <w:sz w:val="21"/>
                <w:szCs w:val="21"/>
                <w:lang w:eastAsia="en-US"/>
              </w:rPr>
            </w:pPr>
          </w:p>
          <w:p w14:paraId="18039BB0">
            <w:pPr>
              <w:widowControl/>
              <w:kinsoku/>
              <w:autoSpaceDE/>
              <w:autoSpaceDN/>
              <w:adjustRightInd/>
              <w:snapToGrid/>
              <w:spacing w:before="87" w:line="232" w:lineRule="auto"/>
              <w:ind w:left="238"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烟雾报警器</w:t>
            </w:r>
          </w:p>
        </w:tc>
        <w:tc>
          <w:tcPr>
            <w:tcW w:w="5491" w:type="dxa"/>
          </w:tcPr>
          <w:p w14:paraId="733C1C7E">
            <w:pPr>
              <w:widowControl/>
              <w:kinsoku/>
              <w:autoSpaceDE/>
              <w:autoSpaceDN/>
              <w:adjustRightInd/>
              <w:snapToGrid/>
              <w:spacing w:before="20" w:line="206" w:lineRule="auto"/>
              <w:ind w:left="108" w:leftChars="0" w:right="102" w:firstLine="5"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发生浓烟意外时，响铃提醒老年人及时处理。实时</w:t>
            </w:r>
            <w:r>
              <w:rPr>
                <w:rFonts w:ascii="FZFangSong-Z02" w:hAnsi="FZFangSong-Z02" w:eastAsia="FZFangSong-Z02" w:cs="FZFangSong-Z02"/>
                <w:snapToGrid/>
                <w:color w:val="000000"/>
                <w:spacing w:val="1"/>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传输数据，向老年人亲属及为老服务组织推送意外</w:t>
            </w:r>
            <w:r>
              <w:rPr>
                <w:rFonts w:ascii="FZFangSong-Z02" w:hAnsi="FZFangSong-Z02" w:eastAsia="FZFangSong-Z02" w:cs="FZFangSong-Z02"/>
                <w:snapToGrid/>
                <w:color w:val="000000"/>
                <w:spacing w:val="6"/>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风险信息。</w:t>
            </w:r>
          </w:p>
        </w:tc>
      </w:tr>
      <w:tr w14:paraId="2801C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751" w:type="dxa"/>
            <w:vMerge w:val="continue"/>
            <w:tcBorders>
              <w:top w:val="nil"/>
              <w:bottom w:val="nil"/>
            </w:tcBorders>
            <w:textDirection w:val="tbRlV"/>
          </w:tcPr>
          <w:p w14:paraId="101B6A2C">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2BF46048">
            <w:pPr>
              <w:widowControl/>
              <w:kinsoku/>
              <w:autoSpaceDE/>
              <w:autoSpaceDN/>
              <w:adjustRightInd/>
              <w:snapToGrid/>
              <w:spacing w:line="318" w:lineRule="auto"/>
              <w:ind w:leftChars="0" w:firstLine="0" w:firstLineChars="0"/>
              <w:jc w:val="left"/>
              <w:textAlignment w:val="auto"/>
              <w:rPr>
                <w:rFonts w:ascii="Arial" w:hAnsi="Arial" w:eastAsia="Arial" w:cs="Arial"/>
                <w:snapToGrid/>
                <w:color w:val="000000"/>
                <w:kern w:val="0"/>
                <w:sz w:val="21"/>
                <w:szCs w:val="21"/>
                <w:lang w:eastAsia="en-US"/>
              </w:rPr>
            </w:pPr>
          </w:p>
          <w:p w14:paraId="08FA89FD">
            <w:pPr>
              <w:widowControl/>
              <w:kinsoku/>
              <w:autoSpaceDE/>
              <w:autoSpaceDN/>
              <w:adjustRightInd/>
              <w:snapToGrid/>
              <w:spacing w:before="69" w:line="188" w:lineRule="auto"/>
              <w:ind w:left="312"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3"/>
                <w:kern w:val="0"/>
                <w:sz w:val="24"/>
                <w:szCs w:val="24"/>
                <w:lang w:eastAsia="en-US"/>
              </w:rPr>
              <w:t>29</w:t>
            </w:r>
          </w:p>
        </w:tc>
        <w:tc>
          <w:tcPr>
            <w:tcW w:w="1665" w:type="dxa"/>
          </w:tcPr>
          <w:p w14:paraId="74A4E885">
            <w:pPr>
              <w:widowControl/>
              <w:kinsoku/>
              <w:autoSpaceDE/>
              <w:autoSpaceDN/>
              <w:adjustRightInd/>
              <w:snapToGrid/>
              <w:spacing w:line="243" w:lineRule="auto"/>
              <w:ind w:leftChars="0" w:firstLine="0" w:firstLineChars="0"/>
              <w:jc w:val="left"/>
              <w:textAlignment w:val="auto"/>
              <w:rPr>
                <w:rFonts w:ascii="Arial" w:hAnsi="Arial" w:eastAsia="Arial" w:cs="Arial"/>
                <w:snapToGrid/>
                <w:color w:val="000000"/>
                <w:kern w:val="0"/>
                <w:sz w:val="21"/>
                <w:szCs w:val="21"/>
                <w:lang w:eastAsia="en-US"/>
              </w:rPr>
            </w:pPr>
          </w:p>
          <w:p w14:paraId="44B77DB0">
            <w:pPr>
              <w:widowControl/>
              <w:kinsoku/>
              <w:autoSpaceDE/>
              <w:autoSpaceDN/>
              <w:adjustRightInd/>
              <w:snapToGrid/>
              <w:spacing w:before="88" w:line="232" w:lineRule="auto"/>
              <w:ind w:left="261"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9"/>
                <w:kern w:val="0"/>
                <w:sz w:val="24"/>
                <w:szCs w:val="24"/>
                <w:lang w:eastAsia="en-US"/>
              </w:rPr>
              <w:t>电力脉象仪</w:t>
            </w:r>
          </w:p>
        </w:tc>
        <w:tc>
          <w:tcPr>
            <w:tcW w:w="5491" w:type="dxa"/>
          </w:tcPr>
          <w:p w14:paraId="6899B9C0">
            <w:pPr>
              <w:widowControl/>
              <w:kinsoku/>
              <w:autoSpaceDE/>
              <w:autoSpaceDN/>
              <w:adjustRightInd/>
              <w:snapToGrid/>
              <w:spacing w:before="24" w:line="205" w:lineRule="auto"/>
              <w:ind w:left="109" w:leftChars="0" w:right="102" w:firstLine="5"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用电管理人工智能产品，在传统的用电监测的基础</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上实现对老人行为的监测，基于老人的生活习惯，</w:t>
            </w:r>
            <w:r>
              <w:rPr>
                <w:rFonts w:ascii="FZFangSong-Z02" w:hAnsi="FZFangSong-Z02" w:eastAsia="FZFangSong-Z02" w:cs="FZFangSong-Z02"/>
                <w:snapToGrid/>
                <w:color w:val="000000"/>
                <w:spacing w:val="5"/>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进行异常行为的安全预警。</w:t>
            </w:r>
          </w:p>
        </w:tc>
      </w:tr>
      <w:tr w14:paraId="7CA1E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51" w:type="dxa"/>
            <w:vMerge w:val="continue"/>
            <w:tcBorders>
              <w:top w:val="nil"/>
              <w:bottom w:val="nil"/>
            </w:tcBorders>
            <w:textDirection w:val="tbRlV"/>
          </w:tcPr>
          <w:p w14:paraId="69105D8F">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1F1FB72E">
            <w:pPr>
              <w:widowControl/>
              <w:kinsoku/>
              <w:autoSpaceDE/>
              <w:autoSpaceDN/>
              <w:adjustRightInd/>
              <w:snapToGrid/>
              <w:spacing w:before="234" w:line="188" w:lineRule="auto"/>
              <w:ind w:left="31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5"/>
                <w:kern w:val="0"/>
                <w:sz w:val="24"/>
                <w:szCs w:val="24"/>
                <w:lang w:eastAsia="en-US"/>
              </w:rPr>
              <w:t>30</w:t>
            </w:r>
          </w:p>
        </w:tc>
        <w:tc>
          <w:tcPr>
            <w:tcW w:w="1665" w:type="dxa"/>
          </w:tcPr>
          <w:p w14:paraId="52338FDC">
            <w:pPr>
              <w:widowControl/>
              <w:kinsoku/>
              <w:autoSpaceDE/>
              <w:autoSpaceDN/>
              <w:adjustRightInd/>
              <w:snapToGrid/>
              <w:spacing w:before="23" w:line="202" w:lineRule="auto"/>
              <w:ind w:left="598" w:leftChars="0" w:right="109" w:hanging="46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7"/>
                <w:kern w:val="0"/>
                <w:sz w:val="24"/>
                <w:szCs w:val="24"/>
                <w:lang w:eastAsia="en-US"/>
              </w:rPr>
              <w:t>防干烧与定时</w:t>
            </w:r>
            <w:r>
              <w:rPr>
                <w:rFonts w:ascii="FZFangSong-Z02" w:hAnsi="FZFangSong-Z02" w:eastAsia="FZFangSong-Z02" w:cs="FZFangSong-Z02"/>
                <w:snapToGrid/>
                <w:color w:val="000000"/>
                <w:spacing w:val="3"/>
                <w:kern w:val="0"/>
                <w:sz w:val="24"/>
                <w:szCs w:val="24"/>
                <w:lang w:eastAsia="en-US"/>
              </w:rPr>
              <w:t xml:space="preserve"> </w:t>
            </w:r>
            <w:r>
              <w:rPr>
                <w:rFonts w:ascii="FZFangSong-Z02" w:hAnsi="FZFangSong-Z02" w:eastAsia="FZFangSong-Z02" w:cs="FZFangSong-Z02"/>
                <w:snapToGrid/>
                <w:color w:val="000000"/>
                <w:spacing w:val="-9"/>
                <w:kern w:val="0"/>
                <w:sz w:val="24"/>
                <w:szCs w:val="24"/>
                <w:lang w:eastAsia="en-US"/>
              </w:rPr>
              <w:t>灶具</w:t>
            </w:r>
          </w:p>
        </w:tc>
        <w:tc>
          <w:tcPr>
            <w:tcW w:w="5491" w:type="dxa"/>
          </w:tcPr>
          <w:p w14:paraId="376C5F07">
            <w:pPr>
              <w:widowControl/>
              <w:kinsoku/>
              <w:autoSpaceDE/>
              <w:autoSpaceDN/>
              <w:adjustRightInd/>
              <w:snapToGrid/>
              <w:spacing w:before="177" w:line="231" w:lineRule="auto"/>
              <w:ind w:left="111"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避免因老年人忘记关闭灶具造成的火灾事故。</w:t>
            </w:r>
          </w:p>
        </w:tc>
      </w:tr>
      <w:tr w14:paraId="61DAC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51" w:type="dxa"/>
            <w:vMerge w:val="continue"/>
            <w:tcBorders>
              <w:top w:val="nil"/>
              <w:bottom w:val="nil"/>
            </w:tcBorders>
            <w:textDirection w:val="tbRlV"/>
          </w:tcPr>
          <w:p w14:paraId="06B54971">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41ECF6E6">
            <w:pPr>
              <w:widowControl/>
              <w:kinsoku/>
              <w:autoSpaceDE/>
              <w:autoSpaceDN/>
              <w:adjustRightInd/>
              <w:snapToGrid/>
              <w:spacing w:before="236" w:line="188" w:lineRule="auto"/>
              <w:ind w:left="31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5"/>
                <w:kern w:val="0"/>
                <w:sz w:val="24"/>
                <w:szCs w:val="24"/>
                <w:lang w:eastAsia="en-US"/>
              </w:rPr>
              <w:t>31</w:t>
            </w:r>
          </w:p>
        </w:tc>
        <w:tc>
          <w:tcPr>
            <w:tcW w:w="1665" w:type="dxa"/>
          </w:tcPr>
          <w:p w14:paraId="354ADCAA">
            <w:pPr>
              <w:widowControl/>
              <w:kinsoku/>
              <w:autoSpaceDE/>
              <w:autoSpaceDN/>
              <w:adjustRightInd/>
              <w:snapToGrid/>
              <w:spacing w:before="23" w:line="202" w:lineRule="auto"/>
              <w:ind w:left="350" w:leftChars="0" w:right="109" w:hanging="226"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炉灶自动熄火</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3"/>
                <w:kern w:val="0"/>
                <w:sz w:val="24"/>
                <w:szCs w:val="24"/>
                <w:lang w:eastAsia="en-US"/>
              </w:rPr>
              <w:t>保护装置</w:t>
            </w:r>
          </w:p>
        </w:tc>
        <w:tc>
          <w:tcPr>
            <w:tcW w:w="5491" w:type="dxa"/>
          </w:tcPr>
          <w:p w14:paraId="7B261051">
            <w:pPr>
              <w:widowControl/>
              <w:kinsoku/>
              <w:autoSpaceDE/>
              <w:autoSpaceDN/>
              <w:adjustRightInd/>
              <w:snapToGrid/>
              <w:spacing w:before="179" w:line="231" w:lineRule="auto"/>
              <w:ind w:left="111"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避免因老年人忘记关闭灶具造成的火灾事故。</w:t>
            </w:r>
          </w:p>
        </w:tc>
      </w:tr>
      <w:tr w14:paraId="01E6E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51" w:type="dxa"/>
            <w:vMerge w:val="continue"/>
            <w:tcBorders>
              <w:top w:val="nil"/>
              <w:bottom w:val="nil"/>
            </w:tcBorders>
            <w:textDirection w:val="tbRlV"/>
          </w:tcPr>
          <w:p w14:paraId="616B8ED8">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0CA44668">
            <w:pPr>
              <w:widowControl/>
              <w:kinsoku/>
              <w:autoSpaceDE/>
              <w:autoSpaceDN/>
              <w:adjustRightInd/>
              <w:snapToGrid/>
              <w:spacing w:before="238" w:line="188" w:lineRule="auto"/>
              <w:ind w:left="31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5"/>
                <w:kern w:val="0"/>
                <w:sz w:val="24"/>
                <w:szCs w:val="24"/>
                <w:lang w:eastAsia="en-US"/>
              </w:rPr>
              <w:t>32</w:t>
            </w:r>
          </w:p>
        </w:tc>
        <w:tc>
          <w:tcPr>
            <w:tcW w:w="1665" w:type="dxa"/>
          </w:tcPr>
          <w:p w14:paraId="453E6831">
            <w:pPr>
              <w:widowControl/>
              <w:kinsoku/>
              <w:autoSpaceDE/>
              <w:autoSpaceDN/>
              <w:adjustRightInd/>
              <w:snapToGrid/>
              <w:spacing w:before="26" w:line="201" w:lineRule="auto"/>
              <w:ind w:left="465" w:leftChars="0" w:right="349" w:hanging="106"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智能监控</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摄像头</w:t>
            </w:r>
          </w:p>
        </w:tc>
        <w:tc>
          <w:tcPr>
            <w:tcW w:w="5491" w:type="dxa"/>
          </w:tcPr>
          <w:p w14:paraId="30EFE022">
            <w:pPr>
              <w:widowControl/>
              <w:kinsoku/>
              <w:autoSpaceDE/>
              <w:autoSpaceDN/>
              <w:adjustRightInd/>
              <w:snapToGrid/>
              <w:spacing w:before="26" w:line="201" w:lineRule="auto"/>
              <w:ind w:left="120" w:leftChars="0" w:right="102" w:hanging="8"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双向实时视频或语音通话，及时掌握老人在家实时</w:t>
            </w:r>
            <w:r>
              <w:rPr>
                <w:rFonts w:ascii="FZFangSong-Z02" w:hAnsi="FZFangSong-Z02" w:eastAsia="FZFangSong-Z02" w:cs="FZFangSong-Z02"/>
                <w:snapToGrid/>
                <w:color w:val="000000"/>
                <w:spacing w:val="2"/>
                <w:kern w:val="0"/>
                <w:sz w:val="24"/>
                <w:szCs w:val="24"/>
                <w:lang w:eastAsia="en-US"/>
              </w:rPr>
              <w:t xml:space="preserve"> </w:t>
            </w:r>
            <w:r>
              <w:rPr>
                <w:rFonts w:ascii="FZFangSong-Z02" w:hAnsi="FZFangSong-Z02" w:eastAsia="FZFangSong-Z02" w:cs="FZFangSong-Z02"/>
                <w:snapToGrid/>
                <w:color w:val="000000"/>
                <w:spacing w:val="-8"/>
                <w:kern w:val="0"/>
                <w:sz w:val="24"/>
                <w:szCs w:val="24"/>
                <w:lang w:eastAsia="en-US"/>
              </w:rPr>
              <w:t>情况。</w:t>
            </w:r>
          </w:p>
        </w:tc>
      </w:tr>
      <w:tr w14:paraId="7BF7A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51" w:type="dxa"/>
            <w:vMerge w:val="continue"/>
            <w:tcBorders>
              <w:top w:val="nil"/>
              <w:bottom w:val="nil"/>
            </w:tcBorders>
            <w:textDirection w:val="tbRlV"/>
          </w:tcPr>
          <w:p w14:paraId="65536437">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0AB17713">
            <w:pPr>
              <w:widowControl/>
              <w:kinsoku/>
              <w:autoSpaceDE/>
              <w:autoSpaceDN/>
              <w:adjustRightInd/>
              <w:snapToGrid/>
              <w:spacing w:before="237" w:line="188" w:lineRule="auto"/>
              <w:ind w:left="31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5"/>
                <w:kern w:val="0"/>
                <w:sz w:val="24"/>
                <w:szCs w:val="24"/>
                <w:lang w:eastAsia="en-US"/>
              </w:rPr>
              <w:t>33</w:t>
            </w:r>
          </w:p>
        </w:tc>
        <w:tc>
          <w:tcPr>
            <w:tcW w:w="1665" w:type="dxa"/>
          </w:tcPr>
          <w:p w14:paraId="028A357A">
            <w:pPr>
              <w:widowControl/>
              <w:kinsoku/>
              <w:autoSpaceDE/>
              <w:autoSpaceDN/>
              <w:adjustRightInd/>
              <w:snapToGrid/>
              <w:spacing w:before="181" w:line="232" w:lineRule="auto"/>
              <w:ind w:left="114"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3"/>
                <w:kern w:val="0"/>
                <w:sz w:val="24"/>
                <w:szCs w:val="24"/>
                <w:lang w:eastAsia="en-US"/>
              </w:rPr>
              <w:t>跌倒监测雷达</w:t>
            </w:r>
          </w:p>
        </w:tc>
        <w:tc>
          <w:tcPr>
            <w:tcW w:w="5491" w:type="dxa"/>
          </w:tcPr>
          <w:p w14:paraId="63C6D194">
            <w:pPr>
              <w:widowControl/>
              <w:kinsoku/>
              <w:autoSpaceDE/>
              <w:autoSpaceDN/>
              <w:adjustRightInd/>
              <w:snapToGrid/>
              <w:spacing w:before="26" w:line="201" w:lineRule="auto"/>
              <w:ind w:left="117" w:leftChars="0" w:right="125" w:hanging="2"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对老年人跌倒情况进行监测，可以通过电话</w:t>
            </w:r>
            <w:r>
              <w:rPr>
                <w:rFonts w:ascii="FZFangSong-Z02" w:hAnsi="FZFangSong-Z02" w:eastAsia="FZFangSong-Z02" w:cs="FZFangSong-Z02"/>
                <w:snapToGrid/>
                <w:color w:val="000000"/>
                <w:spacing w:val="-3"/>
                <w:kern w:val="0"/>
                <w:sz w:val="24"/>
                <w:szCs w:val="24"/>
                <w:lang w:eastAsia="en-US"/>
              </w:rPr>
              <w:t>语音、</w:t>
            </w:r>
            <w:r>
              <w:rPr>
                <w:rFonts w:ascii="FZFangSong-Z02" w:hAnsi="FZFangSong-Z02" w:eastAsia="FZFangSong-Z02" w:cs="FZFangSong-Z02"/>
                <w:snapToGrid/>
                <w:color w:val="000000"/>
                <w:spacing w:val="-4"/>
                <w:kern w:val="0"/>
                <w:sz w:val="24"/>
                <w:szCs w:val="24"/>
                <w:lang w:eastAsia="en-US"/>
              </w:rPr>
              <w:t>短信等多种手段，</w:t>
            </w:r>
            <w:r>
              <w:rPr>
                <w:rFonts w:ascii="FZFangSong-Z02" w:hAnsi="FZFangSong-Z02" w:eastAsia="FZFangSong-Z02" w:cs="FZFangSong-Z02"/>
                <w:snapToGrid/>
                <w:color w:val="000000"/>
                <w:spacing w:val="-48"/>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向监护人等发出预警信息。</w:t>
            </w:r>
          </w:p>
        </w:tc>
      </w:tr>
      <w:tr w14:paraId="7172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51" w:type="dxa"/>
            <w:vMerge w:val="continue"/>
            <w:tcBorders>
              <w:top w:val="nil"/>
              <w:bottom w:val="nil"/>
            </w:tcBorders>
            <w:textDirection w:val="tbRlV"/>
          </w:tcPr>
          <w:p w14:paraId="6B567AE9">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79F1ECDF">
            <w:pPr>
              <w:widowControl/>
              <w:kinsoku/>
              <w:autoSpaceDE/>
              <w:autoSpaceDN/>
              <w:adjustRightInd/>
              <w:snapToGrid/>
              <w:spacing w:before="239" w:line="188" w:lineRule="auto"/>
              <w:ind w:left="31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5"/>
                <w:kern w:val="0"/>
                <w:sz w:val="24"/>
                <w:szCs w:val="24"/>
                <w:lang w:eastAsia="en-US"/>
              </w:rPr>
              <w:t>34</w:t>
            </w:r>
          </w:p>
        </w:tc>
        <w:tc>
          <w:tcPr>
            <w:tcW w:w="1665" w:type="dxa"/>
          </w:tcPr>
          <w:p w14:paraId="027CFEBC">
            <w:pPr>
              <w:widowControl/>
              <w:kinsoku/>
              <w:autoSpaceDE/>
              <w:autoSpaceDN/>
              <w:adjustRightInd/>
              <w:snapToGrid/>
              <w:spacing w:before="182" w:line="234" w:lineRule="auto"/>
              <w:ind w:left="122"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坠床监测雷达</w:t>
            </w:r>
          </w:p>
        </w:tc>
        <w:tc>
          <w:tcPr>
            <w:tcW w:w="5491" w:type="dxa"/>
          </w:tcPr>
          <w:p w14:paraId="2DBE69E3">
            <w:pPr>
              <w:widowControl/>
              <w:kinsoku/>
              <w:autoSpaceDE/>
              <w:autoSpaceDN/>
              <w:adjustRightInd/>
              <w:snapToGrid/>
              <w:spacing w:before="26" w:line="201" w:lineRule="auto"/>
              <w:ind w:left="113" w:leftChars="0" w:right="102" w:firstLine="1"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对老年人坠床情况进行监测，可通过电话语音、短</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信等多种手段，</w:t>
            </w:r>
            <w:r>
              <w:rPr>
                <w:rFonts w:ascii="FZFangSong-Z02" w:hAnsi="FZFangSong-Z02" w:eastAsia="FZFangSong-Z02" w:cs="FZFangSong-Z02"/>
                <w:snapToGrid/>
                <w:color w:val="000000"/>
                <w:spacing w:val="-47"/>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向监护人等发出预警信息。</w:t>
            </w:r>
          </w:p>
        </w:tc>
      </w:tr>
      <w:tr w14:paraId="3831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51" w:type="dxa"/>
            <w:vMerge w:val="continue"/>
            <w:tcBorders>
              <w:top w:val="nil"/>
              <w:bottom w:val="nil"/>
            </w:tcBorders>
            <w:textDirection w:val="tbRlV"/>
          </w:tcPr>
          <w:p w14:paraId="6180925C">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688280C1">
            <w:pPr>
              <w:widowControl/>
              <w:kinsoku/>
              <w:autoSpaceDE/>
              <w:autoSpaceDN/>
              <w:adjustRightInd/>
              <w:snapToGrid/>
              <w:spacing w:before="241" w:line="188" w:lineRule="auto"/>
              <w:ind w:left="31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5"/>
                <w:kern w:val="0"/>
                <w:sz w:val="24"/>
                <w:szCs w:val="24"/>
                <w:lang w:eastAsia="en-US"/>
              </w:rPr>
              <w:t>35</w:t>
            </w:r>
          </w:p>
        </w:tc>
        <w:tc>
          <w:tcPr>
            <w:tcW w:w="1665" w:type="dxa"/>
          </w:tcPr>
          <w:p w14:paraId="2732CBAD">
            <w:pPr>
              <w:widowControl/>
              <w:kinsoku/>
              <w:autoSpaceDE/>
              <w:autoSpaceDN/>
              <w:adjustRightInd/>
              <w:snapToGrid/>
              <w:spacing w:before="28" w:line="200" w:lineRule="auto"/>
              <w:ind w:left="613" w:leftChars="0" w:right="109" w:hanging="486"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生命体征监测</w:t>
            </w:r>
            <w:r>
              <w:rPr>
                <w:rFonts w:ascii="FZFangSong-Z02" w:hAnsi="FZFangSong-Z02" w:eastAsia="FZFangSong-Z02" w:cs="FZFangSong-Z02"/>
                <w:snapToGrid/>
                <w:color w:val="000000"/>
                <w:spacing w:val="1"/>
                <w:kern w:val="0"/>
                <w:sz w:val="24"/>
                <w:szCs w:val="24"/>
                <w:lang w:eastAsia="en-US"/>
              </w:rPr>
              <w:t xml:space="preserve"> </w:t>
            </w:r>
            <w:r>
              <w:rPr>
                <w:rFonts w:ascii="FZFangSong-Z02" w:hAnsi="FZFangSong-Z02" w:eastAsia="FZFangSong-Z02" w:cs="FZFangSong-Z02"/>
                <w:snapToGrid/>
                <w:color w:val="000000"/>
                <w:spacing w:val="-17"/>
                <w:kern w:val="0"/>
                <w:sz w:val="24"/>
                <w:szCs w:val="24"/>
                <w:lang w:eastAsia="en-US"/>
              </w:rPr>
              <w:t>雷达</w:t>
            </w:r>
          </w:p>
        </w:tc>
        <w:tc>
          <w:tcPr>
            <w:tcW w:w="5491" w:type="dxa"/>
          </w:tcPr>
          <w:p w14:paraId="7A7516C5">
            <w:pPr>
              <w:widowControl/>
              <w:kinsoku/>
              <w:autoSpaceDE/>
              <w:autoSpaceDN/>
              <w:adjustRightInd/>
              <w:snapToGrid/>
              <w:spacing w:before="28" w:line="200" w:lineRule="auto"/>
              <w:ind w:left="113" w:leftChars="0" w:right="102" w:firstLine="1"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对老年人生命体征进行监测，可通过电话语音、短</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信等多种手段，</w:t>
            </w:r>
            <w:r>
              <w:rPr>
                <w:rFonts w:ascii="FZFangSong-Z02" w:hAnsi="FZFangSong-Z02" w:eastAsia="FZFangSong-Z02" w:cs="FZFangSong-Z02"/>
                <w:snapToGrid/>
                <w:color w:val="000000"/>
                <w:spacing w:val="-47"/>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向监护人等发出预警信息。</w:t>
            </w:r>
          </w:p>
        </w:tc>
      </w:tr>
      <w:tr w14:paraId="70B9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751" w:type="dxa"/>
            <w:vMerge w:val="continue"/>
            <w:tcBorders>
              <w:top w:val="nil"/>
            </w:tcBorders>
            <w:textDirection w:val="tbRlV"/>
          </w:tcPr>
          <w:p w14:paraId="4A68D3FA">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64D934E5">
            <w:pPr>
              <w:widowControl/>
              <w:kinsoku/>
              <w:autoSpaceDE/>
              <w:autoSpaceDN/>
              <w:adjustRightInd/>
              <w:snapToGrid/>
              <w:spacing w:line="325" w:lineRule="auto"/>
              <w:ind w:leftChars="0" w:firstLine="0" w:firstLineChars="0"/>
              <w:jc w:val="left"/>
              <w:textAlignment w:val="auto"/>
              <w:rPr>
                <w:rFonts w:ascii="Arial" w:hAnsi="Arial" w:eastAsia="Arial" w:cs="Arial"/>
                <w:snapToGrid/>
                <w:color w:val="000000"/>
                <w:kern w:val="0"/>
                <w:sz w:val="21"/>
                <w:szCs w:val="21"/>
                <w:lang w:eastAsia="en-US"/>
              </w:rPr>
            </w:pPr>
          </w:p>
          <w:p w14:paraId="62E9F601">
            <w:pPr>
              <w:widowControl/>
              <w:kinsoku/>
              <w:autoSpaceDE/>
              <w:autoSpaceDN/>
              <w:adjustRightInd/>
              <w:snapToGrid/>
              <w:spacing w:before="69" w:line="188" w:lineRule="auto"/>
              <w:ind w:left="31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5"/>
                <w:kern w:val="0"/>
                <w:sz w:val="24"/>
                <w:szCs w:val="24"/>
                <w:lang w:eastAsia="en-US"/>
              </w:rPr>
              <w:t>36</w:t>
            </w:r>
          </w:p>
        </w:tc>
        <w:tc>
          <w:tcPr>
            <w:tcW w:w="1665" w:type="dxa"/>
          </w:tcPr>
          <w:p w14:paraId="0159D3B9">
            <w:pPr>
              <w:widowControl/>
              <w:kinsoku/>
              <w:autoSpaceDE/>
              <w:autoSpaceDN/>
              <w:adjustRightInd/>
              <w:snapToGrid/>
              <w:spacing w:line="251" w:lineRule="auto"/>
              <w:ind w:leftChars="0" w:firstLine="0" w:firstLineChars="0"/>
              <w:jc w:val="left"/>
              <w:textAlignment w:val="auto"/>
              <w:rPr>
                <w:rFonts w:ascii="Arial" w:hAnsi="Arial" w:eastAsia="Arial" w:cs="Arial"/>
                <w:snapToGrid/>
                <w:color w:val="000000"/>
                <w:kern w:val="0"/>
                <w:sz w:val="21"/>
                <w:szCs w:val="21"/>
                <w:lang w:eastAsia="en-US"/>
              </w:rPr>
            </w:pPr>
          </w:p>
          <w:p w14:paraId="32E541FA">
            <w:pPr>
              <w:widowControl/>
              <w:kinsoku/>
              <w:autoSpaceDE/>
              <w:autoSpaceDN/>
              <w:adjustRightInd/>
              <w:snapToGrid/>
              <w:spacing w:before="88" w:line="233" w:lineRule="auto"/>
              <w:ind w:left="258"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8"/>
                <w:kern w:val="0"/>
                <w:sz w:val="24"/>
                <w:szCs w:val="24"/>
                <w:lang w:eastAsia="en-US"/>
              </w:rPr>
              <w:t>防走失胸卡</w:t>
            </w:r>
          </w:p>
        </w:tc>
        <w:tc>
          <w:tcPr>
            <w:tcW w:w="5491" w:type="dxa"/>
          </w:tcPr>
          <w:p w14:paraId="0172AE78">
            <w:pPr>
              <w:widowControl/>
              <w:kinsoku/>
              <w:autoSpaceDE/>
              <w:autoSpaceDN/>
              <w:adjustRightInd/>
              <w:snapToGrid/>
              <w:spacing w:before="27" w:line="206" w:lineRule="auto"/>
              <w:ind w:left="111" w:leftChars="0" w:right="102" w:firstLine="5"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集成老年人身份信息，可监测定位（或具备</w:t>
            </w:r>
            <w:r>
              <w:rPr>
                <w:rFonts w:ascii="FZFangSong-Z02" w:hAnsi="FZFangSong-Z02" w:eastAsia="FZFangSong-Z02" w:cs="FZFangSong-Z02"/>
                <w:snapToGrid/>
                <w:color w:val="000000"/>
                <w:spacing w:val="-2"/>
                <w:kern w:val="0"/>
                <w:sz w:val="24"/>
                <w:szCs w:val="24"/>
                <w:lang w:eastAsia="en-US"/>
              </w:rPr>
              <w:t>电子围</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栏功能</w:t>
            </w:r>
            <w:r>
              <w:rPr>
                <w:rFonts w:ascii="FZFangSong-Z02" w:hAnsi="FZFangSong-Z02" w:eastAsia="FZFangSong-Z02" w:cs="FZFangSong-Z02"/>
                <w:snapToGrid/>
                <w:color w:val="000000"/>
                <w:spacing w:val="7"/>
                <w:kern w:val="0"/>
                <w:sz w:val="24"/>
                <w:szCs w:val="24"/>
                <w:lang w:eastAsia="en-US"/>
              </w:rPr>
              <w:t>），</w:t>
            </w:r>
            <w:r>
              <w:rPr>
                <w:rFonts w:ascii="FZFangSong-Z02" w:hAnsi="FZFangSong-Z02" w:eastAsia="FZFangSong-Z02" w:cs="FZFangSong-Z02"/>
                <w:snapToGrid/>
                <w:color w:val="000000"/>
                <w:spacing w:val="-4"/>
                <w:kern w:val="0"/>
                <w:sz w:val="24"/>
                <w:szCs w:val="24"/>
                <w:lang w:eastAsia="en-US"/>
              </w:rPr>
              <w:t>避免老年人走失。实时传输数据，</w:t>
            </w:r>
            <w:r>
              <w:rPr>
                <w:rFonts w:ascii="FZFangSong-Z02" w:hAnsi="FZFangSong-Z02" w:eastAsia="FZFangSong-Z02" w:cs="FZFangSong-Z02"/>
                <w:snapToGrid/>
                <w:color w:val="000000"/>
                <w:spacing w:val="-60"/>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向老</w:t>
            </w:r>
            <w:r>
              <w:rPr>
                <w:rFonts w:ascii="FZFangSong-Z02" w:hAnsi="FZFangSong-Z02" w:eastAsia="FZFangSong-Z02" w:cs="FZFangSong-Z02"/>
                <w:snapToGrid/>
                <w:color w:val="000000"/>
                <w:spacing w:val="-1"/>
                <w:kern w:val="0"/>
                <w:sz w:val="24"/>
                <w:szCs w:val="24"/>
                <w:lang w:eastAsia="en-US"/>
              </w:rPr>
              <w:t>年人亲属及为老服务组织推送意外风险信息。</w:t>
            </w:r>
          </w:p>
        </w:tc>
      </w:tr>
    </w:tbl>
    <w:p w14:paraId="0B5DD8C1">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p w14:paraId="6FEAFEF2">
      <w:pPr>
        <w:rPr>
          <w:rFonts w:ascii="Arial" w:hAnsi="Arial" w:eastAsia="Arial" w:cs="Arial"/>
          <w:szCs w:val="21"/>
        </w:rPr>
        <w:sectPr>
          <w:footerReference r:id="rId7" w:type="default"/>
          <w:pgSz w:w="11905" w:h="16839"/>
          <w:pgMar w:top="1431" w:right="1529" w:bottom="1583" w:left="1549" w:header="0" w:footer="1275" w:gutter="0"/>
          <w:cols w:space="720" w:num="1"/>
          <w:docGrid w:linePitch="360" w:charSpace="0"/>
        </w:sectPr>
      </w:pPr>
    </w:p>
    <w:p w14:paraId="0C834A9F">
      <w:pPr>
        <w:widowControl/>
        <w:kinsoku/>
        <w:autoSpaceDE/>
        <w:autoSpaceDN/>
        <w:adjustRightInd/>
        <w:snapToGrid/>
        <w:spacing w:before="92" w:line="240" w:lineRule="auto"/>
        <w:ind w:leftChars="0" w:firstLine="0" w:firstLineChars="0"/>
        <w:jc w:val="left"/>
        <w:textAlignment w:val="auto"/>
        <w:rPr>
          <w:rFonts w:ascii="Arial" w:hAnsi="Arial" w:eastAsia="Arial" w:cs="Arial"/>
          <w:snapToGrid/>
          <w:color w:val="000000"/>
          <w:kern w:val="0"/>
          <w:sz w:val="21"/>
          <w:szCs w:val="21"/>
          <w:lang w:eastAsia="en-US"/>
        </w:rPr>
      </w:pPr>
    </w:p>
    <w:p w14:paraId="729F061E">
      <w:pPr>
        <w:widowControl/>
        <w:kinsoku/>
        <w:autoSpaceDE/>
        <w:autoSpaceDN/>
        <w:adjustRightInd/>
        <w:snapToGrid/>
        <w:spacing w:before="91" w:line="240" w:lineRule="auto"/>
        <w:ind w:leftChars="0" w:firstLine="0" w:firstLineChars="0"/>
        <w:jc w:val="left"/>
        <w:textAlignment w:val="auto"/>
        <w:rPr>
          <w:rFonts w:ascii="Arial" w:hAnsi="Arial" w:eastAsia="Arial" w:cs="Arial"/>
          <w:snapToGrid/>
          <w:color w:val="000000"/>
          <w:kern w:val="0"/>
          <w:sz w:val="21"/>
          <w:szCs w:val="21"/>
          <w:lang w:eastAsia="en-US"/>
        </w:rPr>
      </w:pPr>
    </w:p>
    <w:tbl>
      <w:tblPr>
        <w:tblStyle w:val="19"/>
        <w:tblW w:w="8791" w:type="dxa"/>
        <w:tblInd w:w="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1"/>
        <w:gridCol w:w="884"/>
        <w:gridCol w:w="1665"/>
        <w:gridCol w:w="5491"/>
      </w:tblGrid>
      <w:tr w14:paraId="3CC6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751" w:type="dxa"/>
          </w:tcPr>
          <w:p w14:paraId="159E90D5">
            <w:pPr>
              <w:widowControl/>
              <w:kinsoku/>
              <w:autoSpaceDE/>
              <w:autoSpaceDN/>
              <w:adjustRightInd/>
              <w:snapToGrid/>
              <w:spacing w:before="154" w:line="233" w:lineRule="auto"/>
              <w:ind w:left="140"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8"/>
                <w:kern w:val="0"/>
                <w:sz w:val="24"/>
                <w:szCs w:val="24"/>
                <w:lang w:eastAsia="en-US"/>
              </w:rPr>
              <w:t>类别</w:t>
            </w:r>
          </w:p>
        </w:tc>
        <w:tc>
          <w:tcPr>
            <w:tcW w:w="884" w:type="dxa"/>
          </w:tcPr>
          <w:p w14:paraId="05E52CA4">
            <w:pPr>
              <w:widowControl/>
              <w:kinsoku/>
              <w:autoSpaceDE/>
              <w:autoSpaceDN/>
              <w:adjustRightInd/>
              <w:snapToGrid/>
              <w:spacing w:before="153" w:line="235" w:lineRule="auto"/>
              <w:ind w:left="192"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序号</w:t>
            </w:r>
          </w:p>
        </w:tc>
        <w:tc>
          <w:tcPr>
            <w:tcW w:w="1665" w:type="dxa"/>
          </w:tcPr>
          <w:p w14:paraId="7F4F43AC">
            <w:pPr>
              <w:widowControl/>
              <w:kinsoku/>
              <w:autoSpaceDE/>
              <w:autoSpaceDN/>
              <w:adjustRightInd/>
              <w:snapToGrid/>
              <w:spacing w:before="154" w:line="233" w:lineRule="auto"/>
              <w:ind w:left="349"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项目名称</w:t>
            </w:r>
          </w:p>
        </w:tc>
        <w:tc>
          <w:tcPr>
            <w:tcW w:w="5491" w:type="dxa"/>
          </w:tcPr>
          <w:p w14:paraId="052C7701">
            <w:pPr>
              <w:widowControl/>
              <w:kinsoku/>
              <w:autoSpaceDE/>
              <w:autoSpaceDN/>
              <w:adjustRightInd/>
              <w:snapToGrid/>
              <w:spacing w:before="154" w:line="232" w:lineRule="auto"/>
              <w:ind w:left="2267" w:leftChars="0" w:firstLine="0" w:firstLineChars="0"/>
              <w:jc w:val="left"/>
              <w:textAlignment w:val="auto"/>
              <w:rPr>
                <w:rFonts w:ascii="FZHei-B01" w:hAnsi="FZHei-B01" w:eastAsia="FZHei-B01" w:cs="FZHei-B01"/>
                <w:snapToGrid/>
                <w:color w:val="000000"/>
                <w:kern w:val="0"/>
                <w:sz w:val="24"/>
                <w:szCs w:val="24"/>
                <w:lang w:eastAsia="en-US"/>
              </w:rPr>
            </w:pPr>
            <w:r>
              <w:rPr>
                <w:rFonts w:ascii="FZHei-B01" w:hAnsi="FZHei-B01" w:eastAsia="FZHei-B01" w:cs="FZHei-B01"/>
                <w:snapToGrid/>
                <w:color w:val="000000"/>
                <w:spacing w:val="-3"/>
                <w:kern w:val="0"/>
                <w:sz w:val="24"/>
                <w:szCs w:val="24"/>
                <w:lang w:eastAsia="en-US"/>
              </w:rPr>
              <w:t>功能说明</w:t>
            </w:r>
          </w:p>
        </w:tc>
      </w:tr>
      <w:tr w14:paraId="7175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trPr>
        <w:tc>
          <w:tcPr>
            <w:tcW w:w="751" w:type="dxa"/>
            <w:vMerge w:val="restart"/>
            <w:tcBorders>
              <w:bottom w:val="nil"/>
            </w:tcBorders>
            <w:textDirection w:val="tbRlV"/>
          </w:tcPr>
          <w:p w14:paraId="307C88C2">
            <w:pPr>
              <w:widowControl/>
              <w:kinsoku/>
              <w:autoSpaceDE/>
              <w:autoSpaceDN/>
              <w:adjustRightInd/>
              <w:snapToGrid/>
              <w:spacing w:before="251" w:line="199" w:lineRule="auto"/>
              <w:ind w:left="4724"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1"/>
                <w:kern w:val="0"/>
                <w:sz w:val="24"/>
                <w:szCs w:val="24"/>
                <w:lang w:eastAsia="en-US"/>
              </w:rPr>
              <w:t>辅</w:t>
            </w:r>
            <w:r>
              <w:rPr>
                <w:rFonts w:ascii="FZFangSong-Z02" w:hAnsi="FZFangSong-Z02" w:eastAsia="FZFangSong-Z02" w:cs="FZFangSong-Z02"/>
                <w:snapToGrid/>
                <w:color w:val="000000"/>
                <w:spacing w:val="-17"/>
                <w:kern w:val="0"/>
                <w:sz w:val="24"/>
                <w:szCs w:val="24"/>
                <w:lang w:eastAsia="en-US"/>
              </w:rPr>
              <w:t xml:space="preserve"> </w:t>
            </w:r>
            <w:r>
              <w:rPr>
                <w:rFonts w:ascii="FZFangSong-Z02" w:hAnsi="FZFangSong-Z02" w:eastAsia="FZFangSong-Z02" w:cs="FZFangSong-Z02"/>
                <w:snapToGrid/>
                <w:color w:val="000000"/>
                <w:spacing w:val="11"/>
                <w:kern w:val="0"/>
                <w:sz w:val="24"/>
                <w:szCs w:val="24"/>
                <w:lang w:eastAsia="en-US"/>
              </w:rPr>
              <w:t>具</w:t>
            </w:r>
            <w:r>
              <w:rPr>
                <w:rFonts w:ascii="FZFangSong-Z02" w:hAnsi="FZFangSong-Z02" w:eastAsia="FZFangSong-Z02" w:cs="FZFangSong-Z02"/>
                <w:snapToGrid/>
                <w:color w:val="000000"/>
                <w:spacing w:val="18"/>
                <w:kern w:val="0"/>
                <w:sz w:val="24"/>
                <w:szCs w:val="24"/>
                <w:lang w:eastAsia="en-US"/>
              </w:rPr>
              <w:t xml:space="preserve"> </w:t>
            </w:r>
            <w:r>
              <w:rPr>
                <w:rFonts w:ascii="FZFangSong-Z02" w:hAnsi="FZFangSong-Z02" w:eastAsia="FZFangSong-Z02" w:cs="FZFangSong-Z02"/>
                <w:snapToGrid/>
                <w:color w:val="000000"/>
                <w:spacing w:val="11"/>
                <w:kern w:val="0"/>
                <w:sz w:val="24"/>
                <w:szCs w:val="24"/>
                <w:lang w:eastAsia="en-US"/>
              </w:rPr>
              <w:t>配</w:t>
            </w:r>
            <w:r>
              <w:rPr>
                <w:rFonts w:ascii="FZFangSong-Z02" w:hAnsi="FZFangSong-Z02" w:eastAsia="FZFangSong-Z02" w:cs="FZFangSong-Z02"/>
                <w:snapToGrid/>
                <w:color w:val="000000"/>
                <w:spacing w:val="23"/>
                <w:kern w:val="0"/>
                <w:sz w:val="24"/>
                <w:szCs w:val="24"/>
                <w:lang w:eastAsia="en-US"/>
              </w:rPr>
              <w:t xml:space="preserve"> </w:t>
            </w:r>
            <w:r>
              <w:rPr>
                <w:rFonts w:ascii="FZFangSong-Z02" w:hAnsi="FZFangSong-Z02" w:eastAsia="FZFangSong-Z02" w:cs="FZFangSong-Z02"/>
                <w:snapToGrid/>
                <w:color w:val="000000"/>
                <w:spacing w:val="11"/>
                <w:kern w:val="0"/>
                <w:sz w:val="24"/>
                <w:szCs w:val="24"/>
                <w:lang w:eastAsia="en-US"/>
              </w:rPr>
              <w:t>备</w:t>
            </w:r>
          </w:p>
        </w:tc>
        <w:tc>
          <w:tcPr>
            <w:tcW w:w="884" w:type="dxa"/>
          </w:tcPr>
          <w:p w14:paraId="04317727">
            <w:pPr>
              <w:widowControl/>
              <w:kinsoku/>
              <w:autoSpaceDE/>
              <w:autoSpaceDN/>
              <w:adjustRightInd/>
              <w:snapToGrid/>
              <w:spacing w:line="387" w:lineRule="auto"/>
              <w:ind w:leftChars="0" w:firstLine="0" w:firstLineChars="0"/>
              <w:jc w:val="left"/>
              <w:textAlignment w:val="auto"/>
              <w:rPr>
                <w:rFonts w:ascii="Arial" w:hAnsi="Arial" w:eastAsia="Arial" w:cs="Arial"/>
                <w:snapToGrid/>
                <w:color w:val="000000"/>
                <w:kern w:val="0"/>
                <w:sz w:val="21"/>
                <w:szCs w:val="21"/>
                <w:lang w:eastAsia="en-US"/>
              </w:rPr>
            </w:pPr>
          </w:p>
          <w:p w14:paraId="390B0BEB">
            <w:pPr>
              <w:widowControl/>
              <w:kinsoku/>
              <w:autoSpaceDE/>
              <w:autoSpaceDN/>
              <w:adjustRightInd/>
              <w:snapToGrid/>
              <w:spacing w:before="69" w:line="188" w:lineRule="auto"/>
              <w:ind w:left="31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5"/>
                <w:kern w:val="0"/>
                <w:sz w:val="24"/>
                <w:szCs w:val="24"/>
                <w:lang w:eastAsia="en-US"/>
              </w:rPr>
              <w:t>37</w:t>
            </w:r>
          </w:p>
        </w:tc>
        <w:tc>
          <w:tcPr>
            <w:tcW w:w="1665" w:type="dxa"/>
          </w:tcPr>
          <w:p w14:paraId="4A984723">
            <w:pPr>
              <w:widowControl/>
              <w:kinsoku/>
              <w:autoSpaceDE/>
              <w:autoSpaceDN/>
              <w:adjustRightInd/>
              <w:snapToGrid/>
              <w:spacing w:line="312" w:lineRule="auto"/>
              <w:ind w:leftChars="0" w:firstLine="0" w:firstLineChars="0"/>
              <w:jc w:val="left"/>
              <w:textAlignment w:val="auto"/>
              <w:rPr>
                <w:rFonts w:ascii="Arial" w:hAnsi="Arial" w:eastAsia="Arial" w:cs="Arial"/>
                <w:snapToGrid/>
                <w:color w:val="000000"/>
                <w:kern w:val="0"/>
                <w:sz w:val="21"/>
                <w:szCs w:val="21"/>
                <w:lang w:eastAsia="en-US"/>
              </w:rPr>
            </w:pPr>
          </w:p>
          <w:p w14:paraId="2CE2D970">
            <w:pPr>
              <w:widowControl/>
              <w:kinsoku/>
              <w:autoSpaceDE/>
              <w:autoSpaceDN/>
              <w:adjustRightInd/>
              <w:snapToGrid/>
              <w:spacing w:before="88" w:line="226" w:lineRule="auto"/>
              <w:ind w:left="599"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0"/>
                <w:kern w:val="0"/>
                <w:sz w:val="24"/>
                <w:szCs w:val="24"/>
                <w:lang w:eastAsia="en-US"/>
              </w:rPr>
              <w:t>手杖</w:t>
            </w:r>
          </w:p>
        </w:tc>
        <w:tc>
          <w:tcPr>
            <w:tcW w:w="5491" w:type="dxa"/>
          </w:tcPr>
          <w:p w14:paraId="00D5D487">
            <w:pPr>
              <w:widowControl/>
              <w:kinsoku/>
              <w:autoSpaceDE/>
              <w:autoSpaceDN/>
              <w:adjustRightInd/>
              <w:snapToGrid/>
              <w:spacing w:before="41" w:line="235" w:lineRule="auto"/>
              <w:ind w:left="114" w:leftChars="0" w:right="102" w:hanging="5"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包含单头手杖、三脚或四脚手杖、凳拐以及内置跌</w:t>
            </w:r>
            <w:r>
              <w:rPr>
                <w:rFonts w:ascii="FZFangSong-Z02" w:hAnsi="FZFangSong-Z02" w:eastAsia="FZFangSong-Z02" w:cs="FZFangSong-Z02"/>
                <w:snapToGrid/>
                <w:color w:val="000000"/>
                <w:spacing w:val="5"/>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倒感应预警装置的智能手杖等，辅助老年人平稳站</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立和行走。</w:t>
            </w:r>
          </w:p>
        </w:tc>
      </w:tr>
      <w:tr w14:paraId="7F12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751" w:type="dxa"/>
            <w:vMerge w:val="continue"/>
            <w:tcBorders>
              <w:top w:val="nil"/>
              <w:bottom w:val="nil"/>
            </w:tcBorders>
            <w:textDirection w:val="tbRlV"/>
          </w:tcPr>
          <w:p w14:paraId="665AD111">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6AFE2B05">
            <w:pPr>
              <w:widowControl/>
              <w:kinsoku/>
              <w:autoSpaceDE/>
              <w:autoSpaceDN/>
              <w:adjustRightInd/>
              <w:snapToGrid/>
              <w:spacing w:before="279" w:line="188" w:lineRule="auto"/>
              <w:ind w:left="31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5"/>
                <w:kern w:val="0"/>
                <w:sz w:val="24"/>
                <w:szCs w:val="24"/>
                <w:lang w:eastAsia="en-US"/>
              </w:rPr>
              <w:t>38</w:t>
            </w:r>
          </w:p>
        </w:tc>
        <w:tc>
          <w:tcPr>
            <w:tcW w:w="1665" w:type="dxa"/>
          </w:tcPr>
          <w:p w14:paraId="3F09D363">
            <w:pPr>
              <w:widowControl/>
              <w:kinsoku/>
              <w:autoSpaceDE/>
              <w:autoSpaceDN/>
              <w:adjustRightInd/>
              <w:snapToGrid/>
              <w:spacing w:before="223" w:line="233" w:lineRule="auto"/>
              <w:ind w:left="473"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助行器</w:t>
            </w:r>
          </w:p>
        </w:tc>
        <w:tc>
          <w:tcPr>
            <w:tcW w:w="5491" w:type="dxa"/>
          </w:tcPr>
          <w:p w14:paraId="639EF718">
            <w:pPr>
              <w:widowControl/>
              <w:kinsoku/>
              <w:autoSpaceDE/>
              <w:autoSpaceDN/>
              <w:adjustRightInd/>
              <w:snapToGrid/>
              <w:spacing w:before="44" w:line="229" w:lineRule="auto"/>
              <w:ind w:left="114" w:leftChars="0" w:right="102" w:hanging="5"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包含框式、轮式、台式、带座等助行器，辅助老年</w:t>
            </w:r>
            <w:r>
              <w:rPr>
                <w:rFonts w:ascii="FZFangSong-Z02" w:hAnsi="FZFangSong-Z02" w:eastAsia="FZFangSong-Z02" w:cs="FZFangSong-Z02"/>
                <w:snapToGrid/>
                <w:color w:val="000000"/>
                <w:spacing w:val="-3"/>
                <w:kern w:val="0"/>
                <w:sz w:val="24"/>
                <w:szCs w:val="24"/>
                <w:lang w:eastAsia="en-US"/>
              </w:rPr>
              <w:t>人站立和行走。</w:t>
            </w:r>
          </w:p>
        </w:tc>
      </w:tr>
      <w:tr w14:paraId="46CC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751" w:type="dxa"/>
            <w:vMerge w:val="continue"/>
            <w:tcBorders>
              <w:top w:val="nil"/>
              <w:bottom w:val="nil"/>
            </w:tcBorders>
            <w:textDirection w:val="tbRlV"/>
          </w:tcPr>
          <w:p w14:paraId="53D84864">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79D29281">
            <w:pPr>
              <w:widowControl/>
              <w:kinsoku/>
              <w:autoSpaceDE/>
              <w:autoSpaceDN/>
              <w:adjustRightInd/>
              <w:snapToGrid/>
              <w:spacing w:before="282" w:line="188" w:lineRule="auto"/>
              <w:ind w:left="317"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5"/>
                <w:kern w:val="0"/>
                <w:sz w:val="24"/>
                <w:szCs w:val="24"/>
                <w:lang w:eastAsia="en-US"/>
              </w:rPr>
              <w:t>39</w:t>
            </w:r>
          </w:p>
        </w:tc>
        <w:tc>
          <w:tcPr>
            <w:tcW w:w="1665" w:type="dxa"/>
          </w:tcPr>
          <w:p w14:paraId="52C30C56">
            <w:pPr>
              <w:widowControl/>
              <w:kinsoku/>
              <w:autoSpaceDE/>
              <w:autoSpaceDN/>
              <w:adjustRightInd/>
              <w:snapToGrid/>
              <w:spacing w:before="222" w:line="231" w:lineRule="auto"/>
              <w:ind w:left="115"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3"/>
                <w:kern w:val="0"/>
                <w:sz w:val="24"/>
                <w:szCs w:val="24"/>
                <w:lang w:eastAsia="en-US"/>
              </w:rPr>
              <w:t>适老助行推车</w:t>
            </w:r>
          </w:p>
        </w:tc>
        <w:tc>
          <w:tcPr>
            <w:tcW w:w="5491" w:type="dxa"/>
          </w:tcPr>
          <w:p w14:paraId="4EC31751">
            <w:pPr>
              <w:widowControl/>
              <w:kinsoku/>
              <w:autoSpaceDE/>
              <w:autoSpaceDN/>
              <w:adjustRightInd/>
              <w:snapToGrid/>
              <w:spacing w:before="44" w:line="229" w:lineRule="auto"/>
              <w:ind w:left="114" w:leftChars="0" w:right="102" w:firstLine="6"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可助行可推行，配置座椅靠背可休息，</w:t>
            </w:r>
            <w:r>
              <w:rPr>
                <w:rFonts w:ascii="FZFangSong-Z02" w:hAnsi="FZFangSong-Z02" w:eastAsia="FZFangSong-Z02" w:cs="FZFangSong-Z02"/>
                <w:snapToGrid/>
                <w:color w:val="000000"/>
                <w:spacing w:val="-48"/>
                <w:kern w:val="0"/>
                <w:sz w:val="24"/>
                <w:szCs w:val="24"/>
                <w:lang w:eastAsia="en-US"/>
              </w:rPr>
              <w:t xml:space="preserve"> </w:t>
            </w:r>
            <w:r>
              <w:rPr>
                <w:rFonts w:ascii="FZFangSong-Z02" w:hAnsi="FZFangSong-Z02" w:eastAsia="FZFangSong-Z02" w:cs="FZFangSong-Z02"/>
                <w:snapToGrid/>
                <w:color w:val="000000"/>
                <w:spacing w:val="-4"/>
                <w:kern w:val="0"/>
                <w:sz w:val="24"/>
                <w:szCs w:val="24"/>
                <w:lang w:eastAsia="en-US"/>
              </w:rPr>
              <w:t>内置刹车带</w:t>
            </w:r>
            <w:r>
              <w:rPr>
                <w:rFonts w:ascii="FZFangSong-Z02" w:hAnsi="FZFangSong-Z02" w:eastAsia="FZFangSong-Z02" w:cs="FZFangSong-Z02"/>
                <w:snapToGrid/>
                <w:color w:val="000000"/>
                <w:spacing w:val="-1"/>
                <w:kern w:val="0"/>
                <w:sz w:val="24"/>
                <w:szCs w:val="24"/>
                <w:lang w:eastAsia="en-US"/>
              </w:rPr>
              <w:t>驻车功能，上提折叠设计，方便收纳。</w:t>
            </w:r>
          </w:p>
        </w:tc>
      </w:tr>
      <w:tr w14:paraId="0A579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751" w:type="dxa"/>
            <w:vMerge w:val="continue"/>
            <w:tcBorders>
              <w:top w:val="nil"/>
              <w:bottom w:val="nil"/>
            </w:tcBorders>
            <w:textDirection w:val="tbRlV"/>
          </w:tcPr>
          <w:p w14:paraId="5FDE36F5">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0B1AD4DF">
            <w:pPr>
              <w:widowControl/>
              <w:kinsoku/>
              <w:autoSpaceDE/>
              <w:autoSpaceDN/>
              <w:adjustRightInd/>
              <w:snapToGrid/>
              <w:spacing w:line="391" w:lineRule="auto"/>
              <w:ind w:leftChars="0" w:firstLine="0" w:firstLineChars="0"/>
              <w:jc w:val="left"/>
              <w:textAlignment w:val="auto"/>
              <w:rPr>
                <w:rFonts w:ascii="Arial" w:hAnsi="Arial" w:eastAsia="Arial" w:cs="Arial"/>
                <w:snapToGrid/>
                <w:color w:val="000000"/>
                <w:kern w:val="0"/>
                <w:sz w:val="21"/>
                <w:szCs w:val="21"/>
                <w:lang w:eastAsia="en-US"/>
              </w:rPr>
            </w:pPr>
          </w:p>
          <w:p w14:paraId="331B7B0B">
            <w:pPr>
              <w:widowControl/>
              <w:kinsoku/>
              <w:autoSpaceDE/>
              <w:autoSpaceDN/>
              <w:adjustRightInd/>
              <w:snapToGrid/>
              <w:spacing w:before="69" w:line="188" w:lineRule="auto"/>
              <w:ind w:left="31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2"/>
                <w:kern w:val="0"/>
                <w:sz w:val="24"/>
                <w:szCs w:val="24"/>
                <w:lang w:eastAsia="en-US"/>
              </w:rPr>
              <w:t>40</w:t>
            </w:r>
          </w:p>
        </w:tc>
        <w:tc>
          <w:tcPr>
            <w:tcW w:w="1665" w:type="dxa"/>
          </w:tcPr>
          <w:p w14:paraId="3E8CDF47">
            <w:pPr>
              <w:widowControl/>
              <w:kinsoku/>
              <w:autoSpaceDE/>
              <w:autoSpaceDN/>
              <w:adjustRightInd/>
              <w:snapToGrid/>
              <w:spacing w:line="316" w:lineRule="auto"/>
              <w:ind w:leftChars="0" w:firstLine="0" w:firstLineChars="0"/>
              <w:jc w:val="left"/>
              <w:textAlignment w:val="auto"/>
              <w:rPr>
                <w:rFonts w:ascii="Arial" w:hAnsi="Arial" w:eastAsia="Arial" w:cs="Arial"/>
                <w:snapToGrid/>
                <w:color w:val="000000"/>
                <w:kern w:val="0"/>
                <w:sz w:val="21"/>
                <w:szCs w:val="21"/>
                <w:lang w:eastAsia="en-US"/>
              </w:rPr>
            </w:pPr>
          </w:p>
          <w:p w14:paraId="69B92ACF">
            <w:pPr>
              <w:widowControl/>
              <w:kinsoku/>
              <w:autoSpaceDE/>
              <w:autoSpaceDN/>
              <w:adjustRightInd/>
              <w:snapToGrid/>
              <w:spacing w:before="87" w:line="232" w:lineRule="auto"/>
              <w:ind w:left="600"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0"/>
                <w:kern w:val="0"/>
                <w:sz w:val="24"/>
                <w:szCs w:val="24"/>
                <w:lang w:eastAsia="en-US"/>
              </w:rPr>
              <w:t>轮椅</w:t>
            </w:r>
          </w:p>
        </w:tc>
        <w:tc>
          <w:tcPr>
            <w:tcW w:w="5491" w:type="dxa"/>
          </w:tcPr>
          <w:p w14:paraId="5157BA6E">
            <w:pPr>
              <w:widowControl/>
              <w:kinsoku/>
              <w:autoSpaceDE/>
              <w:autoSpaceDN/>
              <w:adjustRightInd/>
              <w:snapToGrid/>
              <w:spacing w:before="47" w:line="234" w:lineRule="auto"/>
              <w:ind w:left="111" w:leftChars="0" w:right="102" w:firstLine="54"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自推或由家人、护理人员辅助推行，增大老年人活</w:t>
            </w:r>
            <w:r>
              <w:rPr>
                <w:rFonts w:ascii="FZFangSong-Z02" w:hAnsi="FZFangSong-Z02" w:eastAsia="FZFangSong-Z02" w:cs="FZFangSong-Z02"/>
                <w:snapToGrid/>
                <w:color w:val="000000"/>
                <w:spacing w:val="15"/>
                <w:kern w:val="0"/>
                <w:sz w:val="24"/>
                <w:szCs w:val="24"/>
                <w:lang w:eastAsia="en-US"/>
              </w:rPr>
              <w:t xml:space="preserve"> </w:t>
            </w:r>
            <w:r>
              <w:rPr>
                <w:rFonts w:ascii="FZFangSong-Z02" w:hAnsi="FZFangSong-Z02" w:eastAsia="FZFangSong-Z02" w:cs="FZFangSong-Z02"/>
                <w:snapToGrid/>
                <w:color w:val="000000"/>
                <w:spacing w:val="-1"/>
                <w:kern w:val="0"/>
                <w:sz w:val="24"/>
                <w:szCs w:val="24"/>
                <w:lang w:eastAsia="en-US"/>
              </w:rPr>
              <w:t>动空间范围，包括普通轮椅、带姿势控制的特殊轮</w:t>
            </w:r>
            <w:r>
              <w:rPr>
                <w:rFonts w:ascii="FZFangSong-Z02" w:hAnsi="FZFangSong-Z02" w:eastAsia="FZFangSong-Z02" w:cs="FZFangSong-Z02"/>
                <w:snapToGrid/>
                <w:color w:val="000000"/>
                <w:spacing w:val="3"/>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椅和电动轮椅等。</w:t>
            </w:r>
          </w:p>
        </w:tc>
      </w:tr>
      <w:tr w14:paraId="1E945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51" w:type="dxa"/>
            <w:vMerge w:val="continue"/>
            <w:tcBorders>
              <w:top w:val="nil"/>
              <w:bottom w:val="nil"/>
            </w:tcBorders>
            <w:textDirection w:val="tbRlV"/>
          </w:tcPr>
          <w:p w14:paraId="1008B4A5">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4C18326D">
            <w:pPr>
              <w:widowControl/>
              <w:kinsoku/>
              <w:autoSpaceDE/>
              <w:autoSpaceDN/>
              <w:adjustRightInd/>
              <w:snapToGrid/>
              <w:spacing w:before="206" w:line="188" w:lineRule="auto"/>
              <w:ind w:left="31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2"/>
                <w:kern w:val="0"/>
                <w:sz w:val="24"/>
                <w:szCs w:val="24"/>
                <w:lang w:eastAsia="en-US"/>
              </w:rPr>
              <w:t>41</w:t>
            </w:r>
          </w:p>
        </w:tc>
        <w:tc>
          <w:tcPr>
            <w:tcW w:w="1665" w:type="dxa"/>
          </w:tcPr>
          <w:p w14:paraId="1BD96307">
            <w:pPr>
              <w:widowControl/>
              <w:kinsoku/>
              <w:autoSpaceDE/>
              <w:autoSpaceDN/>
              <w:adjustRightInd/>
              <w:snapToGrid/>
              <w:spacing w:before="149" w:line="232" w:lineRule="auto"/>
              <w:ind w:leftChars="0" w:firstLine="0" w:firstLineChars="0"/>
              <w:jc w:val="righ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2"/>
                <w:kern w:val="0"/>
                <w:sz w:val="24"/>
                <w:szCs w:val="24"/>
                <w:lang w:eastAsia="en-US"/>
              </w:rPr>
              <w:t>洗澡椅（浴凳）</w:t>
            </w:r>
          </w:p>
        </w:tc>
        <w:tc>
          <w:tcPr>
            <w:tcW w:w="5491" w:type="dxa"/>
          </w:tcPr>
          <w:p w14:paraId="1E168BB6">
            <w:pPr>
              <w:widowControl/>
              <w:kinsoku/>
              <w:autoSpaceDE/>
              <w:autoSpaceDN/>
              <w:adjustRightInd/>
              <w:snapToGrid/>
              <w:spacing w:before="149" w:line="230" w:lineRule="auto"/>
              <w:ind w:leftChars="0" w:firstLine="0" w:firstLineChars="0"/>
              <w:jc w:val="righ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8"/>
                <w:kern w:val="0"/>
                <w:sz w:val="24"/>
                <w:szCs w:val="24"/>
                <w:lang w:eastAsia="en-US"/>
              </w:rPr>
              <w:t>辅助老年人洗澡用，避免老年人滑倒，提高安全性。</w:t>
            </w:r>
          </w:p>
        </w:tc>
      </w:tr>
      <w:tr w14:paraId="54C7B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751" w:type="dxa"/>
            <w:vMerge w:val="continue"/>
            <w:tcBorders>
              <w:top w:val="nil"/>
              <w:bottom w:val="nil"/>
            </w:tcBorders>
            <w:textDirection w:val="tbRlV"/>
          </w:tcPr>
          <w:p w14:paraId="0E58D3D4">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0BB03E85">
            <w:pPr>
              <w:widowControl/>
              <w:kinsoku/>
              <w:autoSpaceDE/>
              <w:autoSpaceDN/>
              <w:adjustRightInd/>
              <w:snapToGrid/>
              <w:spacing w:line="393" w:lineRule="auto"/>
              <w:ind w:leftChars="0" w:firstLine="0" w:firstLineChars="0"/>
              <w:jc w:val="left"/>
              <w:textAlignment w:val="auto"/>
              <w:rPr>
                <w:rFonts w:ascii="Arial" w:hAnsi="Arial" w:eastAsia="Arial" w:cs="Arial"/>
                <w:snapToGrid/>
                <w:color w:val="000000"/>
                <w:kern w:val="0"/>
                <w:sz w:val="21"/>
                <w:szCs w:val="21"/>
                <w:lang w:eastAsia="en-US"/>
              </w:rPr>
            </w:pPr>
          </w:p>
          <w:p w14:paraId="60DF1662">
            <w:pPr>
              <w:widowControl/>
              <w:kinsoku/>
              <w:autoSpaceDE/>
              <w:autoSpaceDN/>
              <w:adjustRightInd/>
              <w:snapToGrid/>
              <w:spacing w:before="69" w:line="188" w:lineRule="auto"/>
              <w:ind w:left="31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2"/>
                <w:kern w:val="0"/>
                <w:sz w:val="24"/>
                <w:szCs w:val="24"/>
                <w:lang w:eastAsia="en-US"/>
              </w:rPr>
              <w:t>42</w:t>
            </w:r>
          </w:p>
        </w:tc>
        <w:tc>
          <w:tcPr>
            <w:tcW w:w="1665" w:type="dxa"/>
          </w:tcPr>
          <w:p w14:paraId="625916CB">
            <w:pPr>
              <w:widowControl/>
              <w:kinsoku/>
              <w:autoSpaceDE/>
              <w:autoSpaceDN/>
              <w:adjustRightInd/>
              <w:snapToGrid/>
              <w:spacing w:line="318" w:lineRule="auto"/>
              <w:ind w:leftChars="0" w:firstLine="0" w:firstLineChars="0"/>
              <w:jc w:val="left"/>
              <w:textAlignment w:val="auto"/>
              <w:rPr>
                <w:rFonts w:ascii="Arial" w:hAnsi="Arial" w:eastAsia="Arial" w:cs="Arial"/>
                <w:snapToGrid/>
                <w:color w:val="000000"/>
                <w:kern w:val="0"/>
                <w:sz w:val="21"/>
                <w:szCs w:val="21"/>
                <w:lang w:eastAsia="en-US"/>
              </w:rPr>
            </w:pPr>
          </w:p>
          <w:p w14:paraId="64E65D23">
            <w:pPr>
              <w:widowControl/>
              <w:kinsoku/>
              <w:autoSpaceDE/>
              <w:autoSpaceDN/>
              <w:adjustRightInd/>
              <w:snapToGrid/>
              <w:spacing w:before="88" w:line="228" w:lineRule="auto"/>
              <w:ind w:left="127"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生活自助餐具</w:t>
            </w:r>
          </w:p>
        </w:tc>
        <w:tc>
          <w:tcPr>
            <w:tcW w:w="5491" w:type="dxa"/>
          </w:tcPr>
          <w:p w14:paraId="0EFDC515">
            <w:pPr>
              <w:widowControl/>
              <w:kinsoku/>
              <w:autoSpaceDE/>
              <w:autoSpaceDN/>
              <w:adjustRightInd/>
              <w:snapToGrid/>
              <w:spacing w:before="47" w:line="234" w:lineRule="auto"/>
              <w:ind w:left="108" w:leftChars="0" w:right="102" w:firstLine="0" w:firstLineChars="0"/>
              <w:jc w:val="both"/>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包括防洒碗（盘）、助食筷、弯柄勺（叉</w:t>
            </w:r>
            <w:r>
              <w:rPr>
                <w:rFonts w:ascii="FZFangSong-Z02" w:hAnsi="FZFangSong-Z02" w:eastAsia="FZFangSong-Z02" w:cs="FZFangSong-Z02"/>
                <w:snapToGrid/>
                <w:color w:val="000000"/>
                <w:spacing w:val="11"/>
                <w:kern w:val="0"/>
                <w:sz w:val="24"/>
                <w:szCs w:val="24"/>
                <w:lang w:eastAsia="en-US"/>
              </w:rPr>
              <w:t>），</w:t>
            </w:r>
            <w:r>
              <w:rPr>
                <w:rFonts w:ascii="FZFangSong-Z02" w:hAnsi="FZFangSong-Z02" w:eastAsia="FZFangSong-Z02" w:cs="FZFangSong-Z02"/>
                <w:snapToGrid/>
                <w:color w:val="000000"/>
                <w:spacing w:val="-2"/>
                <w:kern w:val="0"/>
                <w:sz w:val="24"/>
                <w:szCs w:val="24"/>
                <w:lang w:eastAsia="en-US"/>
              </w:rPr>
              <w:t>辅助</w:t>
            </w:r>
            <w:r>
              <w:rPr>
                <w:rFonts w:ascii="FZFangSong-Z02" w:hAnsi="FZFangSong-Z02" w:eastAsia="FZFangSong-Z02" w:cs="FZFangSong-Z02"/>
                <w:snapToGrid/>
                <w:color w:val="000000"/>
                <w:spacing w:val="-1"/>
                <w:kern w:val="0"/>
                <w:sz w:val="24"/>
                <w:szCs w:val="24"/>
                <w:lang w:eastAsia="en-US"/>
              </w:rPr>
              <w:t>老年人进食。适老配重餐具，方便上肢及神经系统</w:t>
            </w:r>
            <w:r>
              <w:rPr>
                <w:rFonts w:ascii="FZFangSong-Z02" w:hAnsi="FZFangSong-Z02" w:eastAsia="FZFangSong-Z02" w:cs="FZFangSong-Z02"/>
                <w:snapToGrid/>
                <w:color w:val="000000"/>
                <w:spacing w:val="6"/>
                <w:kern w:val="0"/>
                <w:sz w:val="24"/>
                <w:szCs w:val="24"/>
                <w:lang w:eastAsia="en-US"/>
              </w:rPr>
              <w:t xml:space="preserve"> </w:t>
            </w:r>
            <w:r>
              <w:rPr>
                <w:rFonts w:ascii="FZFangSong-Z02" w:hAnsi="FZFangSong-Z02" w:eastAsia="FZFangSong-Z02" w:cs="FZFangSong-Z02"/>
                <w:snapToGrid/>
                <w:color w:val="000000"/>
                <w:spacing w:val="-6"/>
                <w:kern w:val="0"/>
                <w:sz w:val="24"/>
                <w:szCs w:val="24"/>
                <w:lang w:eastAsia="en-US"/>
              </w:rPr>
              <w:t>有功能障碍老年人的</w:t>
            </w:r>
            <w:r>
              <w:rPr>
                <w:rFonts w:ascii="FZFangSong-Z02" w:hAnsi="FZFangSong-Z02" w:eastAsia="FZFangSong-Z02" w:cs="FZFangSong-Z02"/>
                <w:snapToGrid/>
                <w:color w:val="000000"/>
                <w:spacing w:val="-34"/>
                <w:kern w:val="0"/>
                <w:sz w:val="24"/>
                <w:szCs w:val="24"/>
                <w:lang w:eastAsia="en-US"/>
              </w:rPr>
              <w:t xml:space="preserve"> </w:t>
            </w:r>
            <w:r>
              <w:rPr>
                <w:rFonts w:ascii="FZFangSong-Z02" w:hAnsi="FZFangSong-Z02" w:eastAsia="FZFangSong-Z02" w:cs="FZFangSong-Z02"/>
                <w:snapToGrid/>
                <w:color w:val="000000"/>
                <w:spacing w:val="-6"/>
                <w:kern w:val="0"/>
                <w:sz w:val="24"/>
                <w:szCs w:val="24"/>
                <w:lang w:eastAsia="en-US"/>
              </w:rPr>
              <w:t>日常进食。</w:t>
            </w:r>
          </w:p>
        </w:tc>
      </w:tr>
      <w:tr w14:paraId="256EC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751" w:type="dxa"/>
            <w:vMerge w:val="continue"/>
            <w:tcBorders>
              <w:top w:val="nil"/>
              <w:bottom w:val="nil"/>
            </w:tcBorders>
            <w:textDirection w:val="tbRlV"/>
          </w:tcPr>
          <w:p w14:paraId="722C981C">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11F1C104">
            <w:pPr>
              <w:widowControl/>
              <w:kinsoku/>
              <w:autoSpaceDE/>
              <w:autoSpaceDN/>
              <w:adjustRightInd/>
              <w:snapToGrid/>
              <w:spacing w:before="285" w:line="188" w:lineRule="auto"/>
              <w:ind w:left="31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2"/>
                <w:kern w:val="0"/>
                <w:sz w:val="24"/>
                <w:szCs w:val="24"/>
                <w:lang w:eastAsia="en-US"/>
              </w:rPr>
              <w:t>43</w:t>
            </w:r>
          </w:p>
        </w:tc>
        <w:tc>
          <w:tcPr>
            <w:tcW w:w="1665" w:type="dxa"/>
          </w:tcPr>
          <w:p w14:paraId="4CB5EC0A">
            <w:pPr>
              <w:widowControl/>
              <w:kinsoku/>
              <w:autoSpaceDE/>
              <w:autoSpaceDN/>
              <w:adjustRightInd/>
              <w:snapToGrid/>
              <w:spacing w:before="47" w:line="228" w:lineRule="auto"/>
              <w:ind w:left="244" w:leftChars="0" w:right="137" w:hanging="106"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1"/>
                <w:kern w:val="0"/>
                <w:sz w:val="24"/>
                <w:szCs w:val="24"/>
                <w:lang w:eastAsia="en-US"/>
              </w:rPr>
              <w:t>防压疮坐垫、</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5"/>
                <w:kern w:val="0"/>
                <w:sz w:val="24"/>
                <w:szCs w:val="24"/>
                <w:lang w:eastAsia="en-US"/>
              </w:rPr>
              <w:t>靠垫或床垫</w:t>
            </w:r>
          </w:p>
        </w:tc>
        <w:tc>
          <w:tcPr>
            <w:tcW w:w="5491" w:type="dxa"/>
          </w:tcPr>
          <w:p w14:paraId="44BEA41C">
            <w:pPr>
              <w:widowControl/>
              <w:kinsoku/>
              <w:autoSpaceDE/>
              <w:autoSpaceDN/>
              <w:adjustRightInd/>
              <w:snapToGrid/>
              <w:spacing w:before="47" w:line="228" w:lineRule="auto"/>
              <w:ind w:left="112" w:leftChars="0" w:right="102" w:firstLine="8"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重新分布臀部与背部受力，避免长期乘坐轮椅或卧</w:t>
            </w:r>
            <w:r>
              <w:rPr>
                <w:rFonts w:ascii="FZFangSong-Z02" w:hAnsi="FZFangSong-Z02" w:eastAsia="FZFangSong-Z02" w:cs="FZFangSong-Z02"/>
                <w:snapToGrid/>
                <w:color w:val="000000"/>
                <w:spacing w:val="15"/>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床的老年人发生严重压疮。</w:t>
            </w:r>
          </w:p>
        </w:tc>
      </w:tr>
      <w:tr w14:paraId="004D2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751" w:type="dxa"/>
            <w:vMerge w:val="continue"/>
            <w:tcBorders>
              <w:top w:val="nil"/>
              <w:bottom w:val="nil"/>
            </w:tcBorders>
            <w:textDirection w:val="tbRlV"/>
          </w:tcPr>
          <w:p w14:paraId="1F040D73">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1C62714F">
            <w:pPr>
              <w:widowControl/>
              <w:kinsoku/>
              <w:autoSpaceDE/>
              <w:autoSpaceDN/>
              <w:adjustRightInd/>
              <w:snapToGrid/>
              <w:spacing w:before="285" w:line="188" w:lineRule="auto"/>
              <w:ind w:left="31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2"/>
                <w:kern w:val="0"/>
                <w:sz w:val="24"/>
                <w:szCs w:val="24"/>
                <w:lang w:eastAsia="en-US"/>
              </w:rPr>
              <w:t>44</w:t>
            </w:r>
          </w:p>
        </w:tc>
        <w:tc>
          <w:tcPr>
            <w:tcW w:w="1665" w:type="dxa"/>
          </w:tcPr>
          <w:p w14:paraId="40F9D8AE">
            <w:pPr>
              <w:widowControl/>
              <w:kinsoku/>
              <w:autoSpaceDE/>
              <w:autoSpaceDN/>
              <w:adjustRightInd/>
              <w:snapToGrid/>
              <w:spacing w:before="228" w:line="232" w:lineRule="auto"/>
              <w:ind w:left="481"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7"/>
                <w:kern w:val="0"/>
                <w:sz w:val="24"/>
                <w:szCs w:val="24"/>
                <w:lang w:eastAsia="en-US"/>
              </w:rPr>
              <w:t>坐便椅</w:t>
            </w:r>
          </w:p>
        </w:tc>
        <w:tc>
          <w:tcPr>
            <w:tcW w:w="5491" w:type="dxa"/>
          </w:tcPr>
          <w:p w14:paraId="4A30E561">
            <w:pPr>
              <w:widowControl/>
              <w:kinsoku/>
              <w:autoSpaceDE/>
              <w:autoSpaceDN/>
              <w:adjustRightInd/>
              <w:snapToGrid/>
              <w:spacing w:before="47" w:line="228" w:lineRule="auto"/>
              <w:ind w:left="112" w:leftChars="0" w:right="102" w:firstLine="6"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坐便椅（带便桶）方便体弱或行动不方便的老年人</w:t>
            </w:r>
            <w:r>
              <w:rPr>
                <w:rFonts w:ascii="FZFangSong-Z02" w:hAnsi="FZFangSong-Z02" w:eastAsia="FZFangSong-Z02" w:cs="FZFangSong-Z02"/>
                <w:snapToGrid/>
                <w:color w:val="000000"/>
                <w:spacing w:val="17"/>
                <w:kern w:val="0"/>
                <w:sz w:val="24"/>
                <w:szCs w:val="24"/>
                <w:lang w:eastAsia="en-US"/>
              </w:rPr>
              <w:t xml:space="preserve"> </w:t>
            </w:r>
            <w:r>
              <w:rPr>
                <w:rFonts w:ascii="FZFangSong-Z02" w:hAnsi="FZFangSong-Z02" w:eastAsia="FZFangSong-Z02" w:cs="FZFangSong-Z02"/>
                <w:snapToGrid/>
                <w:color w:val="000000"/>
                <w:spacing w:val="-3"/>
                <w:kern w:val="0"/>
                <w:sz w:val="24"/>
                <w:szCs w:val="24"/>
                <w:lang w:eastAsia="en-US"/>
              </w:rPr>
              <w:t>就近如厕。</w:t>
            </w:r>
          </w:p>
        </w:tc>
      </w:tr>
      <w:tr w14:paraId="6AE15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751" w:type="dxa"/>
            <w:vMerge w:val="continue"/>
            <w:tcBorders>
              <w:top w:val="nil"/>
              <w:bottom w:val="nil"/>
            </w:tcBorders>
            <w:textDirection w:val="tbRlV"/>
          </w:tcPr>
          <w:p w14:paraId="485F9850">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400B8A11">
            <w:pPr>
              <w:widowControl/>
              <w:kinsoku/>
              <w:autoSpaceDE/>
              <w:autoSpaceDN/>
              <w:adjustRightInd/>
              <w:snapToGrid/>
              <w:spacing w:before="287" w:line="188" w:lineRule="auto"/>
              <w:ind w:left="31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2"/>
                <w:kern w:val="0"/>
                <w:sz w:val="24"/>
                <w:szCs w:val="24"/>
                <w:lang w:eastAsia="en-US"/>
              </w:rPr>
              <w:t>45</w:t>
            </w:r>
          </w:p>
        </w:tc>
        <w:tc>
          <w:tcPr>
            <w:tcW w:w="1665" w:type="dxa"/>
          </w:tcPr>
          <w:p w14:paraId="63C3045E">
            <w:pPr>
              <w:widowControl/>
              <w:kinsoku/>
              <w:autoSpaceDE/>
              <w:autoSpaceDN/>
              <w:adjustRightInd/>
              <w:snapToGrid/>
              <w:spacing w:before="231" w:line="230" w:lineRule="auto"/>
              <w:ind w:left="240"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4"/>
                <w:kern w:val="0"/>
                <w:sz w:val="24"/>
                <w:szCs w:val="24"/>
                <w:lang w:eastAsia="en-US"/>
              </w:rPr>
              <w:t>马桶增高器</w:t>
            </w:r>
          </w:p>
        </w:tc>
        <w:tc>
          <w:tcPr>
            <w:tcW w:w="5491" w:type="dxa"/>
          </w:tcPr>
          <w:p w14:paraId="510B616C">
            <w:pPr>
              <w:widowControl/>
              <w:kinsoku/>
              <w:autoSpaceDE/>
              <w:autoSpaceDN/>
              <w:adjustRightInd/>
              <w:snapToGrid/>
              <w:spacing w:before="50" w:line="227" w:lineRule="auto"/>
              <w:ind w:left="113" w:leftChars="0" w:right="102" w:firstLine="3"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安装在马桶上的增高装置，带扶手，提高老</w:t>
            </w:r>
            <w:r>
              <w:rPr>
                <w:rFonts w:ascii="FZFangSong-Z02" w:hAnsi="FZFangSong-Z02" w:eastAsia="FZFangSong-Z02" w:cs="FZFangSong-Z02"/>
                <w:snapToGrid/>
                <w:color w:val="000000"/>
                <w:spacing w:val="-2"/>
                <w:kern w:val="0"/>
                <w:sz w:val="24"/>
                <w:szCs w:val="24"/>
                <w:lang w:eastAsia="en-US"/>
              </w:rPr>
              <w:t>年人如</w:t>
            </w:r>
            <w:r>
              <w:rPr>
                <w:rFonts w:ascii="FZFangSong-Z02" w:hAnsi="FZFangSong-Z02" w:eastAsia="FZFangSong-Z02" w:cs="FZFangSong-Z02"/>
                <w:snapToGrid/>
                <w:color w:val="000000"/>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厕时的便利性和舒适度。</w:t>
            </w:r>
          </w:p>
        </w:tc>
      </w:tr>
      <w:tr w14:paraId="12FB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751" w:type="dxa"/>
            <w:vMerge w:val="continue"/>
            <w:tcBorders>
              <w:top w:val="nil"/>
              <w:bottom w:val="nil"/>
            </w:tcBorders>
            <w:textDirection w:val="tbRlV"/>
          </w:tcPr>
          <w:p w14:paraId="56279BCB">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2EBFD29B">
            <w:pPr>
              <w:widowControl/>
              <w:kinsoku/>
              <w:autoSpaceDE/>
              <w:autoSpaceDN/>
              <w:adjustRightInd/>
              <w:snapToGrid/>
              <w:spacing w:before="288" w:line="188" w:lineRule="auto"/>
              <w:ind w:left="31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2"/>
                <w:kern w:val="0"/>
                <w:sz w:val="24"/>
                <w:szCs w:val="24"/>
                <w:lang w:eastAsia="en-US"/>
              </w:rPr>
              <w:t>46</w:t>
            </w:r>
          </w:p>
        </w:tc>
        <w:tc>
          <w:tcPr>
            <w:tcW w:w="1665" w:type="dxa"/>
          </w:tcPr>
          <w:p w14:paraId="4AC64E25">
            <w:pPr>
              <w:widowControl/>
              <w:kinsoku/>
              <w:autoSpaceDE/>
              <w:autoSpaceDN/>
              <w:adjustRightInd/>
              <w:snapToGrid/>
              <w:spacing w:before="50" w:line="227" w:lineRule="auto"/>
              <w:ind w:left="472" w:leftChars="0" w:right="109" w:hanging="347"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失能老年人护</w:t>
            </w:r>
            <w:r>
              <w:rPr>
                <w:rFonts w:ascii="FZFangSong-Z02" w:hAnsi="FZFangSong-Z02" w:eastAsia="FZFangSong-Z02" w:cs="FZFangSong-Z02"/>
                <w:snapToGrid/>
                <w:color w:val="000000"/>
                <w:spacing w:val="4"/>
                <w:kern w:val="0"/>
                <w:sz w:val="24"/>
                <w:szCs w:val="24"/>
                <w:lang w:eastAsia="en-US"/>
              </w:rPr>
              <w:t xml:space="preserve"> </w:t>
            </w:r>
            <w:r>
              <w:rPr>
                <w:rFonts w:ascii="FZFangSong-Z02" w:hAnsi="FZFangSong-Z02" w:eastAsia="FZFangSong-Z02" w:cs="FZFangSong-Z02"/>
                <w:snapToGrid/>
                <w:color w:val="000000"/>
                <w:spacing w:val="-5"/>
                <w:kern w:val="0"/>
                <w:sz w:val="24"/>
                <w:szCs w:val="24"/>
                <w:lang w:eastAsia="en-US"/>
              </w:rPr>
              <w:t>理设备</w:t>
            </w:r>
          </w:p>
        </w:tc>
        <w:tc>
          <w:tcPr>
            <w:tcW w:w="5491" w:type="dxa"/>
          </w:tcPr>
          <w:p w14:paraId="46FD7C0C">
            <w:pPr>
              <w:widowControl/>
              <w:kinsoku/>
              <w:autoSpaceDE/>
              <w:autoSpaceDN/>
              <w:adjustRightInd/>
              <w:snapToGrid/>
              <w:spacing w:before="50" w:line="227" w:lineRule="auto"/>
              <w:ind w:left="111" w:leftChars="0" w:right="102" w:firstLine="7"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浴槽、洗头盆、体位枕、可调节靠背器、卧床饮水</w:t>
            </w:r>
            <w:r>
              <w:rPr>
                <w:rFonts w:ascii="FZFangSong-Z02" w:hAnsi="FZFangSong-Z02" w:eastAsia="FZFangSong-Z02" w:cs="FZFangSong-Z02"/>
                <w:snapToGrid/>
                <w:color w:val="000000"/>
                <w:spacing w:val="-1"/>
                <w:kern w:val="0"/>
                <w:sz w:val="24"/>
                <w:szCs w:val="24"/>
                <w:lang w:eastAsia="en-US"/>
              </w:rPr>
              <w:t>杯、便盆、接尿器、移位机等。</w:t>
            </w:r>
          </w:p>
        </w:tc>
      </w:tr>
      <w:tr w14:paraId="13A03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751" w:type="dxa"/>
            <w:vMerge w:val="continue"/>
            <w:tcBorders>
              <w:top w:val="nil"/>
              <w:bottom w:val="nil"/>
            </w:tcBorders>
            <w:textDirection w:val="tbRlV"/>
          </w:tcPr>
          <w:p w14:paraId="4ED32463">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054F4C1B">
            <w:pPr>
              <w:widowControl/>
              <w:kinsoku/>
              <w:autoSpaceDE/>
              <w:autoSpaceDN/>
              <w:adjustRightInd/>
              <w:snapToGrid/>
              <w:spacing w:before="288" w:line="188" w:lineRule="auto"/>
              <w:ind w:left="31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2"/>
                <w:kern w:val="0"/>
                <w:sz w:val="24"/>
                <w:szCs w:val="24"/>
                <w:lang w:eastAsia="en-US"/>
              </w:rPr>
              <w:t>47</w:t>
            </w:r>
          </w:p>
        </w:tc>
        <w:tc>
          <w:tcPr>
            <w:tcW w:w="1665" w:type="dxa"/>
          </w:tcPr>
          <w:p w14:paraId="26B69AF6">
            <w:pPr>
              <w:widowControl/>
              <w:kinsoku/>
              <w:autoSpaceDE/>
              <w:autoSpaceDN/>
              <w:adjustRightInd/>
              <w:snapToGrid/>
              <w:spacing w:before="231" w:line="233" w:lineRule="auto"/>
              <w:ind w:left="473"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助听器</w:t>
            </w:r>
          </w:p>
        </w:tc>
        <w:tc>
          <w:tcPr>
            <w:tcW w:w="5491" w:type="dxa"/>
          </w:tcPr>
          <w:p w14:paraId="53919FC9">
            <w:pPr>
              <w:widowControl/>
              <w:kinsoku/>
              <w:autoSpaceDE/>
              <w:autoSpaceDN/>
              <w:adjustRightInd/>
              <w:snapToGrid/>
              <w:spacing w:before="52" w:line="226" w:lineRule="auto"/>
              <w:ind w:left="113" w:leftChars="0" w:right="102" w:firstLine="7"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帮助老年人听清声音来源，增加与周围的交流，改</w:t>
            </w:r>
            <w:r>
              <w:rPr>
                <w:rFonts w:ascii="FZFangSong-Z02" w:hAnsi="FZFangSong-Z02" w:eastAsia="FZFangSong-Z02" w:cs="FZFangSong-Z02"/>
                <w:snapToGrid/>
                <w:color w:val="000000"/>
                <w:spacing w:val="15"/>
                <w:kern w:val="0"/>
                <w:sz w:val="24"/>
                <w:szCs w:val="24"/>
                <w:lang w:eastAsia="en-US"/>
              </w:rPr>
              <w:t xml:space="preserve"> </w:t>
            </w:r>
            <w:r>
              <w:rPr>
                <w:rFonts w:ascii="FZFangSong-Z02" w:hAnsi="FZFangSong-Z02" w:eastAsia="FZFangSong-Z02" w:cs="FZFangSong-Z02"/>
                <w:snapToGrid/>
                <w:color w:val="000000"/>
                <w:spacing w:val="-2"/>
                <w:kern w:val="0"/>
                <w:sz w:val="24"/>
                <w:szCs w:val="24"/>
                <w:lang w:eastAsia="en-US"/>
              </w:rPr>
              <w:t>善心理健康状况。</w:t>
            </w:r>
          </w:p>
        </w:tc>
      </w:tr>
      <w:tr w14:paraId="6371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51" w:type="dxa"/>
            <w:vMerge w:val="continue"/>
            <w:tcBorders>
              <w:top w:val="nil"/>
              <w:bottom w:val="nil"/>
            </w:tcBorders>
            <w:textDirection w:val="tbRlV"/>
          </w:tcPr>
          <w:p w14:paraId="2AC4FBC2">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78398C6D">
            <w:pPr>
              <w:widowControl/>
              <w:kinsoku/>
              <w:autoSpaceDE/>
              <w:autoSpaceDN/>
              <w:adjustRightInd/>
              <w:snapToGrid/>
              <w:spacing w:before="214" w:line="188" w:lineRule="auto"/>
              <w:ind w:left="31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2"/>
                <w:kern w:val="0"/>
                <w:sz w:val="24"/>
                <w:szCs w:val="24"/>
                <w:lang w:eastAsia="en-US"/>
              </w:rPr>
              <w:t>48</w:t>
            </w:r>
          </w:p>
        </w:tc>
        <w:tc>
          <w:tcPr>
            <w:tcW w:w="1665" w:type="dxa"/>
          </w:tcPr>
          <w:p w14:paraId="2F59EDDB">
            <w:pPr>
              <w:widowControl/>
              <w:kinsoku/>
              <w:autoSpaceDE/>
              <w:autoSpaceDN/>
              <w:adjustRightInd/>
              <w:snapToGrid/>
              <w:spacing w:before="157" w:line="233" w:lineRule="auto"/>
              <w:ind w:left="473"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5"/>
                <w:kern w:val="0"/>
                <w:sz w:val="24"/>
                <w:szCs w:val="24"/>
                <w:lang w:eastAsia="en-US"/>
              </w:rPr>
              <w:t>助视器</w:t>
            </w:r>
          </w:p>
        </w:tc>
        <w:tc>
          <w:tcPr>
            <w:tcW w:w="5491" w:type="dxa"/>
          </w:tcPr>
          <w:p w14:paraId="2DEB2617">
            <w:pPr>
              <w:widowControl/>
              <w:kinsoku/>
              <w:autoSpaceDE/>
              <w:autoSpaceDN/>
              <w:adjustRightInd/>
              <w:snapToGrid/>
              <w:spacing w:before="156" w:line="231" w:lineRule="auto"/>
              <w:ind w:left="113"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放大镜、手持助视器、老花镜、放大镜指甲剪等。</w:t>
            </w:r>
          </w:p>
        </w:tc>
      </w:tr>
      <w:tr w14:paraId="73F90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51" w:type="dxa"/>
            <w:vMerge w:val="continue"/>
            <w:tcBorders>
              <w:top w:val="nil"/>
              <w:bottom w:val="nil"/>
            </w:tcBorders>
            <w:textDirection w:val="tbRlV"/>
          </w:tcPr>
          <w:p w14:paraId="230A5E31">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5314A0CA">
            <w:pPr>
              <w:widowControl/>
              <w:kinsoku/>
              <w:autoSpaceDE/>
              <w:autoSpaceDN/>
              <w:adjustRightInd/>
              <w:snapToGrid/>
              <w:spacing w:before="213" w:line="188" w:lineRule="auto"/>
              <w:ind w:left="311"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2"/>
                <w:kern w:val="0"/>
                <w:sz w:val="24"/>
                <w:szCs w:val="24"/>
                <w:lang w:eastAsia="en-US"/>
              </w:rPr>
              <w:t>49</w:t>
            </w:r>
          </w:p>
        </w:tc>
        <w:tc>
          <w:tcPr>
            <w:tcW w:w="1665" w:type="dxa"/>
          </w:tcPr>
          <w:p w14:paraId="50E660BC">
            <w:pPr>
              <w:widowControl/>
              <w:kinsoku/>
              <w:autoSpaceDE/>
              <w:autoSpaceDN/>
              <w:adjustRightInd/>
              <w:snapToGrid/>
              <w:spacing w:before="156" w:line="235" w:lineRule="auto"/>
              <w:ind w:left="115"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3"/>
                <w:kern w:val="0"/>
                <w:sz w:val="24"/>
                <w:szCs w:val="24"/>
                <w:lang w:eastAsia="en-US"/>
              </w:rPr>
              <w:t>适老家具配置</w:t>
            </w:r>
          </w:p>
        </w:tc>
        <w:tc>
          <w:tcPr>
            <w:tcW w:w="5491" w:type="dxa"/>
          </w:tcPr>
          <w:p w14:paraId="4738F607">
            <w:pPr>
              <w:widowControl/>
              <w:kinsoku/>
              <w:autoSpaceDE/>
              <w:autoSpaceDN/>
              <w:adjustRightInd/>
              <w:snapToGrid/>
              <w:spacing w:before="156" w:line="232" w:lineRule="auto"/>
              <w:ind w:left="118"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2"/>
                <w:kern w:val="0"/>
                <w:sz w:val="24"/>
                <w:szCs w:val="24"/>
                <w:lang w:eastAsia="en-US"/>
              </w:rPr>
              <w:t>如换鞋凳、适老椅、适老桌等。</w:t>
            </w:r>
          </w:p>
        </w:tc>
      </w:tr>
      <w:tr w14:paraId="1B7B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751" w:type="dxa"/>
            <w:vMerge w:val="continue"/>
            <w:tcBorders>
              <w:top w:val="nil"/>
            </w:tcBorders>
            <w:textDirection w:val="tbRlV"/>
          </w:tcPr>
          <w:p w14:paraId="1B8BF6A1">
            <w:pPr>
              <w:widowControl/>
              <w:kinsoku/>
              <w:autoSpaceDE/>
              <w:autoSpaceDN/>
              <w:adjustRightInd/>
              <w:snapToGrid/>
              <w:spacing w:line="240" w:lineRule="auto"/>
              <w:ind w:leftChars="0" w:firstLine="0" w:firstLineChars="0"/>
              <w:jc w:val="left"/>
              <w:textAlignment w:val="auto"/>
              <w:rPr>
                <w:rFonts w:ascii="Arial" w:hAnsi="Arial" w:eastAsia="Arial" w:cs="Arial"/>
                <w:snapToGrid/>
                <w:color w:val="000000"/>
                <w:kern w:val="0"/>
                <w:sz w:val="21"/>
                <w:szCs w:val="21"/>
                <w:lang w:eastAsia="en-US"/>
              </w:rPr>
            </w:pPr>
          </w:p>
        </w:tc>
        <w:tc>
          <w:tcPr>
            <w:tcW w:w="884" w:type="dxa"/>
          </w:tcPr>
          <w:p w14:paraId="04E8DFD5">
            <w:pPr>
              <w:widowControl/>
              <w:kinsoku/>
              <w:autoSpaceDE/>
              <w:autoSpaceDN/>
              <w:adjustRightInd/>
              <w:snapToGrid/>
              <w:spacing w:before="215" w:line="188" w:lineRule="auto"/>
              <w:ind w:left="319" w:leftChars="0" w:firstLine="0" w:firstLineChars="0"/>
              <w:jc w:val="left"/>
              <w:textAlignment w:val="auto"/>
              <w:rPr>
                <w:rFonts w:ascii="Times New Roman" w:hAnsi="Times New Roman" w:eastAsia="Times New Roman" w:cs="Times New Roman"/>
                <w:snapToGrid/>
                <w:color w:val="000000"/>
                <w:kern w:val="0"/>
                <w:sz w:val="24"/>
                <w:szCs w:val="24"/>
                <w:lang w:eastAsia="en-US"/>
              </w:rPr>
            </w:pPr>
            <w:r>
              <w:rPr>
                <w:rFonts w:ascii="Times New Roman" w:hAnsi="Times New Roman" w:eastAsia="Times New Roman" w:cs="Times New Roman"/>
                <w:snapToGrid/>
                <w:color w:val="000000"/>
                <w:spacing w:val="-6"/>
                <w:kern w:val="0"/>
                <w:sz w:val="24"/>
                <w:szCs w:val="24"/>
                <w:lang w:eastAsia="en-US"/>
              </w:rPr>
              <w:t>50</w:t>
            </w:r>
          </w:p>
        </w:tc>
        <w:tc>
          <w:tcPr>
            <w:tcW w:w="1665" w:type="dxa"/>
          </w:tcPr>
          <w:p w14:paraId="34F8114E">
            <w:pPr>
              <w:widowControl/>
              <w:kinsoku/>
              <w:autoSpaceDE/>
              <w:autoSpaceDN/>
              <w:adjustRightInd/>
              <w:snapToGrid/>
              <w:spacing w:before="158" w:line="233" w:lineRule="auto"/>
              <w:ind w:left="136"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6"/>
                <w:kern w:val="0"/>
                <w:sz w:val="24"/>
                <w:szCs w:val="24"/>
                <w:lang w:eastAsia="en-US"/>
              </w:rPr>
              <w:t>多功能护理床</w:t>
            </w:r>
          </w:p>
        </w:tc>
        <w:tc>
          <w:tcPr>
            <w:tcW w:w="5491" w:type="dxa"/>
          </w:tcPr>
          <w:p w14:paraId="09FF6B3F">
            <w:pPr>
              <w:widowControl/>
              <w:kinsoku/>
              <w:autoSpaceDE/>
              <w:autoSpaceDN/>
              <w:adjustRightInd/>
              <w:snapToGrid/>
              <w:spacing w:before="158" w:line="232" w:lineRule="auto"/>
              <w:ind w:left="109" w:leftChars="0" w:firstLine="0" w:firstLineChars="0"/>
              <w:jc w:val="left"/>
              <w:textAlignment w:val="auto"/>
              <w:rPr>
                <w:rFonts w:ascii="FZFangSong-Z02" w:hAnsi="FZFangSong-Z02" w:eastAsia="FZFangSong-Z02" w:cs="FZFangSong-Z02"/>
                <w:snapToGrid/>
                <w:color w:val="000000"/>
                <w:kern w:val="0"/>
                <w:sz w:val="24"/>
                <w:szCs w:val="24"/>
                <w:lang w:eastAsia="en-US"/>
              </w:rPr>
            </w:pPr>
            <w:r>
              <w:rPr>
                <w:rFonts w:ascii="FZFangSong-Z02" w:hAnsi="FZFangSong-Z02" w:eastAsia="FZFangSong-Z02" w:cs="FZFangSong-Z02"/>
                <w:snapToGrid/>
                <w:color w:val="000000"/>
                <w:spacing w:val="-1"/>
                <w:kern w:val="0"/>
                <w:sz w:val="24"/>
                <w:szCs w:val="24"/>
                <w:lang w:eastAsia="en-US"/>
              </w:rPr>
              <w:t>包括手摇护理床和电动护理床等。</w:t>
            </w:r>
          </w:p>
        </w:tc>
      </w:tr>
    </w:tbl>
    <w:p w14:paraId="14AEC4D2">
      <w:pPr>
        <w:widowControl/>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p>
    <w:p w14:paraId="2CD9522D">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注：1.补贴标准。根据省级制定的《江苏省消费品以旧换新居家适老化改造补贴建议目录》，清单内的居家适老化设施改造和智能监测设施、适老辅具配备均按照成交价格进行补贴，</w:t>
      </w:r>
      <w:r>
        <w:rPr>
          <w:rFonts w:hint="eastAsia" w:ascii="仿宋" w:hAnsi="仿宋" w:eastAsia="仿宋" w:cs="仿宋"/>
          <w:b/>
          <w:bCs/>
          <w:snapToGrid w:val="0"/>
          <w:kern w:val="0"/>
          <w:sz w:val="32"/>
          <w:szCs w:val="32"/>
          <w:lang w:eastAsia="zh-CN"/>
        </w:rPr>
        <w:t>最终目录以上级制定的文件为准。</w:t>
      </w:r>
    </w:p>
    <w:p w14:paraId="03A70CC8">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2.60周岁及以上社会老年人自付50%，补贴50%，补贴上限每户3000元。</w:t>
      </w:r>
    </w:p>
    <w:p w14:paraId="245B24C7">
      <w:pPr>
        <w:widowControl w:val="0"/>
        <w:kinsoku w:val="0"/>
        <w:autoSpaceDE w:val="0"/>
        <w:autoSpaceDN w:val="0"/>
        <w:adjustRightInd w:val="0"/>
        <w:snapToGrid w:val="0"/>
        <w:spacing w:line="360" w:lineRule="auto"/>
        <w:ind w:leftChars="0" w:firstLine="640" w:firstLineChars="200"/>
        <w:jc w:val="left"/>
        <w:textAlignment w:val="baseline"/>
        <w:rPr>
          <w:rFonts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经济困难老年人（分散供养特困人员、低保对象、低保边缘家庭、支出型困难家庭）在每户3000元限额标准内按实际支出全额补贴。超出补贴标准部分由老年人家庭自行支付。</w:t>
      </w:r>
    </w:p>
    <w:p w14:paraId="2F4372DD">
      <w:pPr>
        <w:widowControl w:val="0"/>
        <w:kinsoku/>
        <w:autoSpaceDE/>
        <w:autoSpaceDN/>
        <w:adjustRightInd/>
        <w:snapToGrid/>
        <w:spacing w:line="360" w:lineRule="auto"/>
        <w:ind w:leftChars="0" w:firstLine="480" w:firstLineChars="0"/>
        <w:jc w:val="left"/>
        <w:textAlignment w:val="auto"/>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1.设施改造类事项应坚持应改尽改。如遇老年人家庭现实环境已达到改造预期效果，可不实施。对高龄独居老年人，应重点实施智能安全防护改造事项。配置类事项应坚持应配尽配。如遇老年人已配有情况，可考虑替换更新。</w:t>
      </w:r>
    </w:p>
    <w:p w14:paraId="08FECD72">
      <w:pPr>
        <w:widowControl w:val="0"/>
        <w:kinsoku/>
        <w:autoSpaceDE/>
        <w:autoSpaceDN/>
        <w:adjustRightInd/>
        <w:snapToGrid/>
        <w:spacing w:line="360" w:lineRule="auto"/>
        <w:ind w:leftChars="0" w:firstLine="480" w:firstLineChars="0"/>
        <w:jc w:val="left"/>
        <w:textAlignment w:val="auto"/>
        <w:outlineLvl w:val="1"/>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2.上述价格为安装完毕后成品的价格，报价应包括货款、包装、运输、装卸、保险、税金、货到就位以及售后服务等一切税金、利润和费用。</w:t>
      </w:r>
    </w:p>
    <w:p w14:paraId="0EE850D9">
      <w:pPr>
        <w:widowControl w:val="0"/>
        <w:kinsoku/>
        <w:autoSpaceDE/>
        <w:autoSpaceDN/>
        <w:adjustRightInd/>
        <w:snapToGrid/>
        <w:spacing w:line="360" w:lineRule="auto"/>
        <w:ind w:leftChars="0" w:firstLine="480" w:firstLineChars="0"/>
        <w:jc w:val="left"/>
        <w:textAlignment w:val="auto"/>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3.改造产品若为医疗器械的，要求提供产品的注册或备案证明材料。</w:t>
      </w:r>
    </w:p>
    <w:p w14:paraId="6C34A9C4">
      <w:pPr>
        <w:widowControl w:val="0"/>
        <w:kinsoku/>
        <w:autoSpaceDE/>
        <w:autoSpaceDN/>
        <w:adjustRightInd/>
        <w:snapToGrid/>
        <w:spacing w:line="360" w:lineRule="auto"/>
        <w:ind w:leftChars="0" w:firstLine="480" w:firstLineChars="0"/>
        <w:jc w:val="left"/>
        <w:textAlignment w:val="auto"/>
        <w:outlineLvl w:val="1"/>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4.每种产品重点推荐1件产品，该产品常用且质量高档。</w:t>
      </w:r>
    </w:p>
    <w:p w14:paraId="053E0677">
      <w:pPr>
        <w:widowControl w:val="0"/>
        <w:kinsoku/>
        <w:autoSpaceDE/>
        <w:autoSpaceDN/>
        <w:adjustRightInd/>
        <w:snapToGrid/>
        <w:spacing w:line="360" w:lineRule="auto"/>
        <w:ind w:leftChars="0" w:firstLine="480" w:firstLineChars="0"/>
        <w:jc w:val="left"/>
        <w:textAlignment w:val="auto"/>
        <w:outlineLvl w:val="1"/>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5.本项目最终成交价为满足消费品以旧换新适老化改造补贴建议目录中产品（服务）参数的各项产品（服务）基础款，如老年人及其家庭有产品（服务）智能化、升级版、定制款等特殊需求，以自愿申请为前提，可与所选中的服务企业进行协商，经老年人及其家庭确认后签订合同再进行改造，但所采购产品（服务）必须包含在消费品以旧换新适老化改造补贴建议目录中，服务企业应提供上述合理定价依据，老年人家庭改造完成后自主进行质量验收。</w:t>
      </w:r>
    </w:p>
    <w:p w14:paraId="19E0E3A3">
      <w:pPr>
        <w:widowControl w:val="0"/>
        <w:kinsoku/>
        <w:autoSpaceDE/>
        <w:autoSpaceDN/>
        <w:adjustRightInd/>
        <w:snapToGrid/>
        <w:spacing w:line="360" w:lineRule="auto"/>
        <w:ind w:leftChars="0" w:firstLine="480" w:firstLineChars="0"/>
        <w:jc w:val="left"/>
        <w:textAlignment w:val="auto"/>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技术指标要求：</w:t>
      </w:r>
    </w:p>
    <w:p w14:paraId="447AAEC3">
      <w:pPr>
        <w:widowControl w:val="0"/>
        <w:kinsoku/>
        <w:autoSpaceDE/>
        <w:autoSpaceDN/>
        <w:adjustRightInd/>
        <w:snapToGrid/>
        <w:spacing w:line="360" w:lineRule="auto"/>
        <w:ind w:leftChars="0" w:firstLine="480" w:firstLineChars="0"/>
        <w:jc w:val="left"/>
        <w:textAlignment w:val="auto"/>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以上注明提供品牌的产品均应符合国家相关标准，不接受三无产品，贴牌、代工产品。</w:t>
      </w:r>
    </w:p>
    <w:p w14:paraId="1EAA64C4">
      <w:pPr>
        <w:widowControl w:val="0"/>
        <w:kinsoku/>
        <w:autoSpaceDE/>
        <w:autoSpaceDN/>
        <w:adjustRightInd/>
        <w:snapToGrid/>
        <w:spacing w:line="360" w:lineRule="auto"/>
        <w:ind w:leftChars="0" w:firstLine="482" w:firstLineChars="0"/>
        <w:jc w:val="left"/>
        <w:textAlignment w:val="auto"/>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注：1.投标人须选用投标文件中品牌，采购人进行不定期检查，如改造清单中所选用的品牌与投标时的品牌不符，采购人有权要求中标人更换投标品牌。</w:t>
      </w:r>
    </w:p>
    <w:p w14:paraId="1EC01C60">
      <w:pPr>
        <w:widowControl w:val="0"/>
        <w:kinsoku/>
        <w:autoSpaceDE/>
        <w:autoSpaceDN/>
        <w:adjustRightInd/>
        <w:snapToGrid/>
        <w:spacing w:line="360" w:lineRule="auto"/>
        <w:ind w:leftChars="0" w:firstLine="482" w:firstLineChars="0"/>
        <w:jc w:val="left"/>
        <w:textAlignment w:val="auto"/>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2.▲中标单位要保证所有工程的质量。采购人将不定期抽检，如发现质量不合格，或因质量问题造成损失，承担相应责任。</w:t>
      </w:r>
    </w:p>
    <w:p w14:paraId="1B0F1790">
      <w:pPr>
        <w:widowControl w:val="0"/>
        <w:kinsoku/>
        <w:autoSpaceDE/>
        <w:autoSpaceDN/>
        <w:adjustRightInd/>
        <w:snapToGrid/>
        <w:spacing w:line="360" w:lineRule="auto"/>
        <w:ind w:leftChars="0" w:firstLine="482" w:firstLineChars="0"/>
        <w:jc w:val="left"/>
        <w:textAlignment w:val="auto"/>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3.▲中标单位合同签订前须配备具有相关资质的评估人员及施工团队，否则其中标资格将被取消。</w:t>
      </w:r>
    </w:p>
    <w:p w14:paraId="499E072B">
      <w:pPr>
        <w:widowControl w:val="0"/>
        <w:kinsoku/>
        <w:autoSpaceDE/>
        <w:autoSpaceDN/>
        <w:adjustRightInd/>
        <w:snapToGrid/>
        <w:spacing w:line="360" w:lineRule="auto"/>
        <w:ind w:leftChars="0" w:firstLine="482" w:firstLineChars="0"/>
        <w:jc w:val="left"/>
        <w:textAlignment w:val="auto"/>
        <w:rPr>
          <w:rFonts w:ascii="仿宋" w:hAnsi="仿宋" w:eastAsia="仿宋" w:cs="仿宋"/>
          <w:snapToGrid/>
          <w:kern w:val="0"/>
          <w:sz w:val="32"/>
          <w:szCs w:val="32"/>
          <w:lang w:eastAsia="zh-CN"/>
        </w:rPr>
      </w:pPr>
      <w:r>
        <w:rPr>
          <w:rFonts w:hint="eastAsia" w:ascii="仿宋" w:hAnsi="仿宋" w:eastAsia="仿宋" w:cs="仿宋"/>
          <w:snapToGrid/>
          <w:kern w:val="0"/>
          <w:sz w:val="32"/>
          <w:szCs w:val="32"/>
          <w:lang w:eastAsia="zh-CN"/>
        </w:rPr>
        <w:t>4.▲供应商提供的产品或服务必须符合《老年人居家环境适老化改造通用要求》MZ/T218-2024、《老年人居家环境适老化服务机构基本规范》MZ/T217-2024，符合国家现行规定标准，没有国家标准的按现行行业标准，无行业标准的按现行地方或企业标准执行。</w:t>
      </w:r>
    </w:p>
    <w:p w14:paraId="7D47B609">
      <w:pPr>
        <w:widowControl w:val="0"/>
        <w:kinsoku/>
        <w:autoSpaceDE/>
        <w:autoSpaceDN/>
        <w:adjustRightInd/>
        <w:snapToGrid/>
        <w:spacing w:line="360" w:lineRule="auto"/>
        <w:ind w:leftChars="0" w:firstLine="482" w:firstLineChars="0"/>
        <w:jc w:val="left"/>
        <w:textAlignment w:val="auto"/>
        <w:rPr>
          <w:rFonts w:ascii="仿宋" w:hAnsi="仿宋" w:eastAsia="仿宋" w:cs="仿宋"/>
          <w:snapToGrid w:val="0"/>
          <w:color w:val="000000"/>
          <w:kern w:val="0"/>
          <w:sz w:val="32"/>
          <w:szCs w:val="32"/>
          <w:lang w:eastAsia="zh-CN"/>
        </w:rPr>
      </w:pPr>
      <w:r>
        <w:rPr>
          <w:rFonts w:hint="eastAsia" w:ascii="仿宋" w:hAnsi="仿宋" w:eastAsia="仿宋" w:cs="仿宋"/>
          <w:snapToGrid/>
          <w:kern w:val="0"/>
          <w:sz w:val="32"/>
          <w:szCs w:val="32"/>
          <w:lang w:eastAsia="zh-CN"/>
        </w:rPr>
        <w:t>5.▲严格资金监管。各民政部门要认真审核补贴对象资格和补贴资金申请材料，监管补贴资金拨付情况，确保资金安全、足额、及时发放。补贴资金使用管理接受审计、纪检监察、财政等部门的监督检查，一旦发现有挤占挪用、骗取补贴资金等违法违纪行动，要按规定严肃处理，涉嫌犯罪的移送司法机关依法严厉查处。对发现利用不正当手段伪造、编造相关材料虚假交易、串通他人骗取补贴资金等违法行为的企业和个人，及时移交当地有关部门依法依规查处。</w:t>
      </w:r>
    </w:p>
    <w:p w14:paraId="51531FEF">
      <w:pPr>
        <w:widowControl w:val="0"/>
        <w:kinsoku/>
        <w:autoSpaceDE/>
        <w:autoSpaceDN/>
        <w:adjustRightInd/>
        <w:snapToGrid/>
        <w:spacing w:line="360" w:lineRule="auto"/>
        <w:ind w:leftChars="0" w:firstLine="482" w:firstLineChars="0"/>
        <w:jc w:val="left"/>
        <w:textAlignment w:val="auto"/>
        <w:rPr>
          <w:rFonts w:ascii="仿宋" w:hAnsi="仿宋" w:eastAsia="仿宋" w:cs="仿宋"/>
          <w:b/>
          <w:bCs/>
          <w:snapToGrid/>
          <w:kern w:val="0"/>
          <w:sz w:val="32"/>
          <w:szCs w:val="32"/>
          <w:lang w:eastAsia="zh-CN"/>
        </w:rPr>
      </w:pPr>
      <w:r>
        <w:rPr>
          <w:rFonts w:hint="eastAsia" w:ascii="仿宋" w:hAnsi="仿宋" w:eastAsia="仿宋" w:cs="仿宋"/>
          <w:b/>
          <w:bCs/>
          <w:snapToGrid/>
          <w:kern w:val="0"/>
          <w:sz w:val="32"/>
          <w:szCs w:val="32"/>
          <w:lang w:eastAsia="zh-CN"/>
        </w:rPr>
        <w:t>六、验收要求</w:t>
      </w:r>
    </w:p>
    <w:p w14:paraId="37BB17C6">
      <w:pPr>
        <w:widowControl/>
        <w:kinsoku w:val="0"/>
        <w:autoSpaceDE w:val="0"/>
        <w:autoSpaceDN w:val="0"/>
        <w:adjustRightInd w:val="0"/>
        <w:snapToGrid w:val="0"/>
        <w:spacing w:line="360" w:lineRule="auto"/>
        <w:ind w:leftChars="0" w:firstLine="640" w:firstLineChars="200"/>
        <w:jc w:val="both"/>
        <w:textAlignment w:val="baseline"/>
        <w:rPr>
          <w:rFonts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lang w:eastAsia="zh-CN"/>
        </w:rPr>
        <w:t>老年人家庭改造完成后自主进行质量验收，验收合格确认后，由服务企业向县级民政部门提出竣工申请。通过“居家适老化改造”服务企业端系统应用上传以下材料：改造合同、改造和购置物品清单、房屋改造前水印照片及定位、改造后水印照片及定位；发票和老年人家庭自付部分支付凭证（经济困难老年人家庭除外）、验收合格确认单、申领补贴承诺书（附件18）、改造企业申领补贴银行账号信息。</w:t>
      </w:r>
    </w:p>
    <w:p w14:paraId="2F2796E0">
      <w:pPr>
        <w:widowControl w:val="0"/>
        <w:kinsoku w:val="0"/>
        <w:autoSpaceDE w:val="0"/>
        <w:autoSpaceDN w:val="0"/>
        <w:adjustRightInd w:val="0"/>
        <w:snapToGrid w:val="0"/>
        <w:spacing w:line="360" w:lineRule="auto"/>
        <w:ind w:leftChars="0" w:firstLine="643" w:firstLineChars="200"/>
        <w:jc w:val="both"/>
        <w:textAlignment w:val="baseline"/>
        <w:outlineLvl w:val="2"/>
        <w:rPr>
          <w:rFonts w:ascii="仿宋" w:hAnsi="仿宋" w:eastAsia="仿宋" w:cs="仿宋"/>
          <w:b/>
          <w:snapToGrid w:val="0"/>
          <w:color w:val="000000"/>
          <w:kern w:val="0"/>
          <w:sz w:val="32"/>
          <w:szCs w:val="32"/>
          <w:lang w:eastAsia="zh-CN"/>
        </w:rPr>
      </w:pPr>
      <w:r>
        <w:rPr>
          <w:rFonts w:hint="eastAsia" w:ascii="仿宋" w:hAnsi="仿宋" w:eastAsia="仿宋" w:cs="仿宋"/>
          <w:b/>
          <w:snapToGrid w:val="0"/>
          <w:color w:val="000000"/>
          <w:kern w:val="0"/>
          <w:sz w:val="32"/>
          <w:szCs w:val="32"/>
          <w:lang w:eastAsia="zh-CN"/>
        </w:rPr>
        <w:t>七、售后服务要求</w:t>
      </w:r>
    </w:p>
    <w:p w14:paraId="13F29AE4">
      <w:pPr>
        <w:widowControl w:val="0"/>
        <w:kinsoku w:val="0"/>
        <w:autoSpaceDE w:val="0"/>
        <w:autoSpaceDN w:val="0"/>
        <w:adjustRightInd w:val="0"/>
        <w:snapToGrid w:val="0"/>
        <w:spacing w:line="360" w:lineRule="auto"/>
        <w:ind w:leftChars="0" w:firstLine="640" w:firstLineChars="200"/>
        <w:jc w:val="both"/>
        <w:textAlignment w:val="baseline"/>
        <w:outlineLvl w:val="3"/>
        <w:rPr>
          <w:rFonts w:ascii="仿宋" w:hAnsi="仿宋" w:eastAsia="仿宋" w:cs="仿宋"/>
          <w:bCs/>
          <w:snapToGrid w:val="0"/>
          <w:color w:val="000000"/>
          <w:kern w:val="0"/>
          <w:sz w:val="32"/>
          <w:szCs w:val="32"/>
          <w:lang w:eastAsia="zh-CN"/>
        </w:rPr>
      </w:pPr>
      <w:r>
        <w:rPr>
          <w:rFonts w:hint="eastAsia" w:ascii="仿宋" w:hAnsi="仿宋" w:eastAsia="仿宋" w:cs="仿宋"/>
          <w:bCs/>
          <w:snapToGrid w:val="0"/>
          <w:color w:val="000000"/>
          <w:kern w:val="0"/>
          <w:sz w:val="32"/>
          <w:szCs w:val="32"/>
          <w:lang w:eastAsia="zh-CN"/>
        </w:rPr>
        <w:t>质保期：</w:t>
      </w:r>
      <w:r>
        <w:rPr>
          <w:rFonts w:hint="eastAsia" w:ascii="仿宋" w:hAnsi="仿宋" w:eastAsia="仿宋" w:cs="仿宋"/>
          <w:bCs/>
          <w:snapToGrid w:val="0"/>
          <w:kern w:val="0"/>
          <w:sz w:val="32"/>
          <w:szCs w:val="32"/>
          <w:lang w:eastAsia="zh-CN"/>
        </w:rPr>
        <w:t>消费品以旧换新适老化改造补贴建议目录内服务类项目质保期不低于2年（以合同签订之日起）；货物按出厂质保期进行免费质保（以合同签订之日起），使用过程中因人为因素造成的物品损毁等，责任自负。</w:t>
      </w:r>
    </w:p>
    <w:p w14:paraId="6972A7AB">
      <w:pPr>
        <w:widowControl w:val="0"/>
        <w:spacing w:line="400" w:lineRule="exact"/>
        <w:ind w:firstLine="643" w:firstLineChars="200"/>
        <w:jc w:val="both"/>
        <w:outlineLvl w:val="2"/>
        <w:rPr>
          <w:rFonts w:ascii="仿宋" w:hAnsi="仿宋" w:eastAsia="仿宋" w:cs="仿宋"/>
          <w:bCs/>
          <w:color w:val="000000"/>
          <w:sz w:val="24"/>
          <w:szCs w:val="24"/>
          <w:lang w:val="en-US" w:eastAsia="zh-CN" w:bidi="ar-SA"/>
        </w:rPr>
      </w:pPr>
      <w:r>
        <w:rPr>
          <w:rFonts w:hint="eastAsia" w:ascii="仿宋" w:hAnsi="仿宋" w:eastAsia="仿宋" w:cs="仿宋"/>
          <w:b/>
          <w:snapToGrid w:val="0"/>
          <w:color w:val="000000"/>
          <w:sz w:val="32"/>
          <w:szCs w:val="32"/>
          <w:lang w:val="en-US" w:eastAsia="zh-CN" w:bidi="ar-SA"/>
        </w:rPr>
        <w:t>八、其他要求</w:t>
      </w:r>
      <w:r>
        <w:rPr>
          <w:rFonts w:hint="eastAsia" w:ascii="仿宋" w:hAnsi="仿宋" w:eastAsia="仿宋" w:cs="仿宋"/>
          <w:bCs/>
          <w:snapToGrid w:val="0"/>
          <w:color w:val="000000"/>
          <w:sz w:val="32"/>
          <w:szCs w:val="32"/>
          <w:lang w:val="en-US" w:eastAsia="zh-CN" w:bidi="ar-SA"/>
        </w:rPr>
        <w:t>：详见《磋商文件》</w:t>
      </w:r>
      <w:r>
        <w:rPr>
          <w:rFonts w:hint="eastAsia" w:ascii="仿宋" w:hAnsi="仿宋" w:eastAsia="仿宋" w:cs="仿宋"/>
          <w:bCs/>
          <w:color w:val="000000"/>
          <w:sz w:val="24"/>
          <w:szCs w:val="24"/>
          <w:lang w:val="en-US" w:eastAsia="zh-CN" w:bidi="ar-SA"/>
        </w:rPr>
        <w:t>。</w:t>
      </w:r>
    </w:p>
    <w:p w14:paraId="676961C9">
      <w:pPr>
        <w:widowControl w:val="0"/>
        <w:spacing w:after="120"/>
        <w:jc w:val="both"/>
        <w:rPr>
          <w:rFonts w:ascii="仿宋" w:hAnsi="仿宋" w:eastAsia="仿宋" w:cs="仿宋"/>
          <w:sz w:val="21"/>
          <w:szCs w:val="24"/>
          <w:lang w:val="en-US" w:eastAsia="zh-CN" w:bidi="ar-SA"/>
        </w:rPr>
      </w:pPr>
    </w:p>
    <w:p w14:paraId="4ED8A659">
      <w:pPr>
        <w:ind w:left="0" w:leftChars="0" w:firstLine="0" w:firstLineChars="0"/>
      </w:pPr>
    </w:p>
    <w:p w14:paraId="16584DF6">
      <w:pPr>
        <w:ind w:left="0" w:leftChars="0" w:firstLine="0" w:firstLineChars="0"/>
      </w:pPr>
    </w:p>
    <w:p w14:paraId="774C06CC">
      <w:pPr>
        <w:ind w:left="0" w:leftChars="0" w:firstLine="0" w:firstLineChars="0"/>
      </w:pPr>
      <w:r>
        <w:rPr>
          <w:rFonts w:hint="eastAsia"/>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小隶书简">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Hei-B01">
    <w:altName w:val="Malgun Gothic"/>
    <w:panose1 w:val="00000000000000000000"/>
    <w:charset w:val="00"/>
    <w:family w:val="auto"/>
    <w:pitch w:val="default"/>
    <w:sig w:usb0="00000000" w:usb1="00000000" w:usb2="00000000" w:usb3="00000000" w:csb0="00000000" w:csb1="00000000"/>
  </w:font>
  <w:font w:name="FZFangSong-Z02">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D0BF">
    <w:pPr>
      <w:widowControl/>
      <w:kinsoku/>
      <w:autoSpaceDE/>
      <w:autoSpaceDN/>
      <w:adjustRightInd/>
      <w:snapToGrid/>
      <w:spacing w:line="172" w:lineRule="auto"/>
      <w:ind w:leftChars="0" w:firstLine="0" w:firstLineChars="0"/>
      <w:jc w:val="right"/>
      <w:textAlignment w:val="auto"/>
      <w:rPr>
        <w:rFonts w:ascii="FZFangSong-Z02" w:hAnsi="FZFangSong-Z02" w:eastAsia="FZFangSong-Z02" w:cs="FZFangSong-Z02"/>
        <w:snapToGrid/>
        <w:color w:val="000000"/>
        <w:kern w:val="0"/>
        <w:sz w:val="28"/>
        <w:szCs w:val="28"/>
        <w:lang w:eastAsia="en-US"/>
      </w:rPr>
    </w:pPr>
    <w:r>
      <w:rPr>
        <w:rFonts w:ascii="Times New Roman" w:hAnsi="Times New Roman" w:cs="Times New Roman"/>
        <w:snapToGrid/>
        <w:kern w:val="0"/>
        <w:sz w:val="28"/>
        <w:szCs w:val="24"/>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528E">
                          <w:pPr>
                            <w:widowControl w:val="0"/>
                            <w:tabs>
                              <w:tab w:val="center" w:pos="4153"/>
                              <w:tab w:val="right" w:pos="8306"/>
                            </w:tabs>
                            <w:kinsoku/>
                            <w:autoSpaceDE/>
                            <w:autoSpaceDN/>
                            <w:adjustRightInd/>
                            <w:snapToGrid/>
                            <w:spacing w:line="240" w:lineRule="auto"/>
                            <w:ind w:leftChars="0" w:firstLine="0" w:firstLineChars="0"/>
                            <w:jc w:val="left"/>
                            <w:textAlignment w:val="auto"/>
                            <w:rPr>
                              <w:rFonts w:ascii="Times New Roman" w:hAnsi="Times New Roman" w:cs="Times New Roman"/>
                              <w:snapToGrid/>
                              <w:kern w:val="0"/>
                              <w:sz w:val="18"/>
                              <w:szCs w:val="18"/>
                              <w:lang w:eastAsia="zh-CN"/>
                            </w:rPr>
                          </w:pPr>
                          <w:r>
                            <w:rPr>
                              <w:rFonts w:ascii="Times New Roman" w:hAnsi="Times New Roman" w:cs="Times New Roman"/>
                              <w:snapToGrid/>
                              <w:kern w:val="0"/>
                              <w:sz w:val="18"/>
                              <w:szCs w:val="18"/>
                              <w:lang w:eastAsia="zh-CN"/>
                            </w:rPr>
                            <w:fldChar w:fldCharType="begin"/>
                          </w:r>
                          <w:r>
                            <w:rPr>
                              <w:rFonts w:ascii="Times New Roman" w:hAnsi="Times New Roman" w:cs="Times New Roman"/>
                              <w:snapToGrid/>
                              <w:kern w:val="0"/>
                              <w:sz w:val="18"/>
                              <w:szCs w:val="18"/>
                              <w:lang w:eastAsia="zh-CN"/>
                            </w:rPr>
                            <w:instrText xml:space="preserve"> PAGE  \* MERGEFORMAT </w:instrText>
                          </w:r>
                          <w:r>
                            <w:rPr>
                              <w:rFonts w:ascii="Times New Roman" w:hAnsi="Times New Roman" w:cs="Times New Roman"/>
                              <w:snapToGrid/>
                              <w:kern w:val="0"/>
                              <w:sz w:val="18"/>
                              <w:szCs w:val="18"/>
                              <w:lang w:eastAsia="zh-CN"/>
                            </w:rPr>
                            <w:fldChar w:fldCharType="separate"/>
                          </w:r>
                          <w:r>
                            <w:rPr>
                              <w:rFonts w:ascii="Times New Roman" w:hAnsi="Times New Roman" w:cs="Times New Roman"/>
                              <w:snapToGrid/>
                              <w:kern w:val="0"/>
                              <w:sz w:val="18"/>
                              <w:szCs w:val="18"/>
                              <w:lang w:eastAsia="zh-CN"/>
                            </w:rPr>
                            <w:t>16</w:t>
                          </w:r>
                          <w:r>
                            <w:rPr>
                              <w:rFonts w:ascii="Times New Roman" w:hAnsi="Times New Roman" w:cs="Times New Roman"/>
                              <w:snapToGrid/>
                              <w:kern w:val="0"/>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LtFzu08AgAAcgQAAA4AAAAAAAAAAQAgAAAAHwEAAGRycy9lMm9E&#10;b2MueG1sUEsFBgAAAAAGAAYAWQEAAM0FAAAAAA==&#10;">
              <v:fill on="f" focussize="0,0"/>
              <v:stroke on="f" weight="0.5pt"/>
              <v:imagedata o:title=""/>
              <o:lock v:ext="edit" aspectratio="f"/>
              <v:textbox inset="0mm,0mm,0mm,0mm" style="mso-fit-shape-to-text:t;">
                <w:txbxContent>
                  <w:p w14:paraId="7754528E">
                    <w:pPr>
                      <w:widowControl w:val="0"/>
                      <w:tabs>
                        <w:tab w:val="center" w:pos="4153"/>
                        <w:tab w:val="right" w:pos="8306"/>
                      </w:tabs>
                      <w:kinsoku/>
                      <w:autoSpaceDE/>
                      <w:autoSpaceDN/>
                      <w:adjustRightInd/>
                      <w:snapToGrid/>
                      <w:spacing w:line="240" w:lineRule="auto"/>
                      <w:ind w:leftChars="0" w:firstLine="0" w:firstLineChars="0"/>
                      <w:jc w:val="left"/>
                      <w:textAlignment w:val="auto"/>
                      <w:rPr>
                        <w:rFonts w:ascii="Times New Roman" w:hAnsi="Times New Roman" w:cs="Times New Roman"/>
                        <w:snapToGrid/>
                        <w:kern w:val="0"/>
                        <w:sz w:val="18"/>
                        <w:szCs w:val="18"/>
                        <w:lang w:eastAsia="zh-CN"/>
                      </w:rPr>
                    </w:pPr>
                    <w:r>
                      <w:rPr>
                        <w:rFonts w:ascii="Times New Roman" w:hAnsi="Times New Roman" w:cs="Times New Roman"/>
                        <w:snapToGrid/>
                        <w:kern w:val="0"/>
                        <w:sz w:val="18"/>
                        <w:szCs w:val="18"/>
                        <w:lang w:eastAsia="zh-CN"/>
                      </w:rPr>
                      <w:fldChar w:fldCharType="begin"/>
                    </w:r>
                    <w:r>
                      <w:rPr>
                        <w:rFonts w:ascii="Times New Roman" w:hAnsi="Times New Roman" w:cs="Times New Roman"/>
                        <w:snapToGrid/>
                        <w:kern w:val="0"/>
                        <w:sz w:val="18"/>
                        <w:szCs w:val="18"/>
                        <w:lang w:eastAsia="zh-CN"/>
                      </w:rPr>
                      <w:instrText xml:space="preserve"> PAGE  \* MERGEFORMAT </w:instrText>
                    </w:r>
                    <w:r>
                      <w:rPr>
                        <w:rFonts w:ascii="Times New Roman" w:hAnsi="Times New Roman" w:cs="Times New Roman"/>
                        <w:snapToGrid/>
                        <w:kern w:val="0"/>
                        <w:sz w:val="18"/>
                        <w:szCs w:val="18"/>
                        <w:lang w:eastAsia="zh-CN"/>
                      </w:rPr>
                      <w:fldChar w:fldCharType="separate"/>
                    </w:r>
                    <w:r>
                      <w:rPr>
                        <w:rFonts w:ascii="Times New Roman" w:hAnsi="Times New Roman" w:cs="Times New Roman"/>
                        <w:snapToGrid/>
                        <w:kern w:val="0"/>
                        <w:sz w:val="18"/>
                        <w:szCs w:val="18"/>
                        <w:lang w:eastAsia="zh-CN"/>
                      </w:rPr>
                      <w:t>16</w:t>
                    </w:r>
                    <w:r>
                      <w:rPr>
                        <w:rFonts w:ascii="Times New Roman" w:hAnsi="Times New Roman" w:cs="Times New Roman"/>
                        <w:snapToGrid/>
                        <w:kern w:val="0"/>
                        <w:sz w:val="18"/>
                        <w:szCs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3F6D">
    <w:pPr>
      <w:widowControl/>
      <w:kinsoku/>
      <w:autoSpaceDE/>
      <w:autoSpaceDN/>
      <w:adjustRightInd/>
      <w:snapToGrid/>
      <w:spacing w:line="174" w:lineRule="auto"/>
      <w:ind w:leftChars="0" w:firstLine="0" w:firstLineChars="0"/>
      <w:jc w:val="left"/>
      <w:textAlignment w:val="auto"/>
      <w:rPr>
        <w:rFonts w:ascii="FZFangSong-Z02" w:hAnsi="FZFangSong-Z02" w:eastAsia="FZFangSong-Z02" w:cs="FZFangSong-Z02"/>
        <w:snapToGrid/>
        <w:color w:val="000000"/>
        <w:kern w:val="0"/>
        <w:sz w:val="28"/>
        <w:szCs w:val="28"/>
        <w:lang w:eastAsia="en-US"/>
      </w:rPr>
    </w:pPr>
    <w:r>
      <w:rPr>
        <w:rFonts w:ascii="Times New Roman" w:hAnsi="Times New Roman" w:cs="Times New Roman"/>
        <w:snapToGrid/>
        <w:kern w:val="0"/>
        <w:sz w:val="28"/>
        <w:szCs w:val="24"/>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6E980">
                          <w:pPr>
                            <w:widowControl w:val="0"/>
                            <w:tabs>
                              <w:tab w:val="center" w:pos="4153"/>
                              <w:tab w:val="right" w:pos="8306"/>
                            </w:tabs>
                            <w:kinsoku/>
                            <w:autoSpaceDE/>
                            <w:autoSpaceDN/>
                            <w:adjustRightInd/>
                            <w:snapToGrid/>
                            <w:spacing w:line="240" w:lineRule="auto"/>
                            <w:ind w:leftChars="0" w:firstLine="0" w:firstLineChars="0"/>
                            <w:jc w:val="left"/>
                            <w:textAlignment w:val="auto"/>
                            <w:rPr>
                              <w:rFonts w:ascii="Times New Roman" w:hAnsi="Times New Roman" w:cs="Times New Roman"/>
                              <w:snapToGrid/>
                              <w:kern w:val="0"/>
                              <w:sz w:val="18"/>
                              <w:szCs w:val="18"/>
                              <w:lang w:eastAsia="zh-CN"/>
                            </w:rPr>
                          </w:pPr>
                          <w:r>
                            <w:rPr>
                              <w:rFonts w:ascii="Times New Roman" w:hAnsi="Times New Roman" w:cs="Times New Roman"/>
                              <w:snapToGrid/>
                              <w:kern w:val="0"/>
                              <w:sz w:val="18"/>
                              <w:szCs w:val="18"/>
                              <w:lang w:eastAsia="zh-CN"/>
                            </w:rPr>
                            <w:fldChar w:fldCharType="begin"/>
                          </w:r>
                          <w:r>
                            <w:rPr>
                              <w:rFonts w:ascii="Times New Roman" w:hAnsi="Times New Roman" w:cs="Times New Roman"/>
                              <w:snapToGrid/>
                              <w:kern w:val="0"/>
                              <w:sz w:val="18"/>
                              <w:szCs w:val="18"/>
                              <w:lang w:eastAsia="zh-CN"/>
                            </w:rPr>
                            <w:instrText xml:space="preserve"> PAGE  \* MERGEFORMAT </w:instrText>
                          </w:r>
                          <w:r>
                            <w:rPr>
                              <w:rFonts w:ascii="Times New Roman" w:hAnsi="Times New Roman" w:cs="Times New Roman"/>
                              <w:snapToGrid/>
                              <w:kern w:val="0"/>
                              <w:sz w:val="18"/>
                              <w:szCs w:val="18"/>
                              <w:lang w:eastAsia="zh-CN"/>
                            </w:rPr>
                            <w:fldChar w:fldCharType="separate"/>
                          </w:r>
                          <w:r>
                            <w:rPr>
                              <w:rFonts w:ascii="Times New Roman" w:hAnsi="Times New Roman" w:cs="Times New Roman"/>
                              <w:snapToGrid/>
                              <w:kern w:val="0"/>
                              <w:sz w:val="18"/>
                              <w:szCs w:val="18"/>
                              <w:lang w:eastAsia="zh-CN"/>
                            </w:rPr>
                            <w:t>28</w:t>
                          </w:r>
                          <w:r>
                            <w:rPr>
                              <w:rFonts w:ascii="Times New Roman" w:hAnsi="Times New Roman" w:cs="Times New Roman"/>
                              <w:snapToGrid/>
                              <w:kern w:val="0"/>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CY1PP2PQIAAHIEAAAOAAAAAAAAAAEAIAAAAB8BAABkcnMvZTJv&#10;RG9jLnhtbFBLBQYAAAAABgAGAFkBAADOBQAAAAA=&#10;">
              <v:fill on="f" focussize="0,0"/>
              <v:stroke on="f" weight="0.5pt"/>
              <v:imagedata o:title=""/>
              <o:lock v:ext="edit" aspectratio="f"/>
              <v:textbox inset="0mm,0mm,0mm,0mm" style="mso-fit-shape-to-text:t;">
                <w:txbxContent>
                  <w:p w14:paraId="35C6E980">
                    <w:pPr>
                      <w:widowControl w:val="0"/>
                      <w:tabs>
                        <w:tab w:val="center" w:pos="4153"/>
                        <w:tab w:val="right" w:pos="8306"/>
                      </w:tabs>
                      <w:kinsoku/>
                      <w:autoSpaceDE/>
                      <w:autoSpaceDN/>
                      <w:adjustRightInd/>
                      <w:snapToGrid/>
                      <w:spacing w:line="240" w:lineRule="auto"/>
                      <w:ind w:leftChars="0" w:firstLine="0" w:firstLineChars="0"/>
                      <w:jc w:val="left"/>
                      <w:textAlignment w:val="auto"/>
                      <w:rPr>
                        <w:rFonts w:ascii="Times New Roman" w:hAnsi="Times New Roman" w:cs="Times New Roman"/>
                        <w:snapToGrid/>
                        <w:kern w:val="0"/>
                        <w:sz w:val="18"/>
                        <w:szCs w:val="18"/>
                        <w:lang w:eastAsia="zh-CN"/>
                      </w:rPr>
                    </w:pPr>
                    <w:r>
                      <w:rPr>
                        <w:rFonts w:ascii="Times New Roman" w:hAnsi="Times New Roman" w:cs="Times New Roman"/>
                        <w:snapToGrid/>
                        <w:kern w:val="0"/>
                        <w:sz w:val="18"/>
                        <w:szCs w:val="18"/>
                        <w:lang w:eastAsia="zh-CN"/>
                      </w:rPr>
                      <w:fldChar w:fldCharType="begin"/>
                    </w:r>
                    <w:r>
                      <w:rPr>
                        <w:rFonts w:ascii="Times New Roman" w:hAnsi="Times New Roman" w:cs="Times New Roman"/>
                        <w:snapToGrid/>
                        <w:kern w:val="0"/>
                        <w:sz w:val="18"/>
                        <w:szCs w:val="18"/>
                        <w:lang w:eastAsia="zh-CN"/>
                      </w:rPr>
                      <w:instrText xml:space="preserve"> PAGE  \* MERGEFORMAT </w:instrText>
                    </w:r>
                    <w:r>
                      <w:rPr>
                        <w:rFonts w:ascii="Times New Roman" w:hAnsi="Times New Roman" w:cs="Times New Roman"/>
                        <w:snapToGrid/>
                        <w:kern w:val="0"/>
                        <w:sz w:val="18"/>
                        <w:szCs w:val="18"/>
                        <w:lang w:eastAsia="zh-CN"/>
                      </w:rPr>
                      <w:fldChar w:fldCharType="separate"/>
                    </w:r>
                    <w:r>
                      <w:rPr>
                        <w:rFonts w:ascii="Times New Roman" w:hAnsi="Times New Roman" w:cs="Times New Roman"/>
                        <w:snapToGrid/>
                        <w:kern w:val="0"/>
                        <w:sz w:val="18"/>
                        <w:szCs w:val="18"/>
                        <w:lang w:eastAsia="zh-CN"/>
                      </w:rPr>
                      <w:t>28</w:t>
                    </w:r>
                    <w:r>
                      <w:rPr>
                        <w:rFonts w:ascii="Times New Roman" w:hAnsi="Times New Roman" w:cs="Times New Roman"/>
                        <w:snapToGrid/>
                        <w:kern w:val="0"/>
                        <w:sz w:val="18"/>
                        <w:szCs w:val="18"/>
                        <w:lang w:eastAsia="zh-CN"/>
                      </w:rPr>
                      <w:fldChar w:fldCharType="end"/>
                    </w:r>
                  </w:p>
                </w:txbxContent>
              </v:textbox>
            </v:shape>
          </w:pict>
        </mc:Fallback>
      </mc:AlternateContent>
    </w:r>
    <w:r>
      <w:rPr>
        <w:rFonts w:ascii="FZFangSong-Z02" w:hAnsi="FZFangSong-Z02" w:eastAsia="FZFangSong-Z02" w:cs="FZFangSong-Z02"/>
        <w:snapToGrid/>
        <w:color w:val="000000"/>
        <w:spacing w:val="-3"/>
        <w:kern w:val="0"/>
        <w:sz w:val="28"/>
        <w:szCs w:val="28"/>
        <w:lang w:eastAsia="en-US"/>
      </w:rPr>
      <w:t>—</w:t>
    </w:r>
    <w:r>
      <w:rPr>
        <w:rFonts w:ascii="FZFangSong-Z02" w:hAnsi="FZFangSong-Z02" w:eastAsia="FZFangSong-Z02" w:cs="FZFangSong-Z02"/>
        <w:snapToGrid/>
        <w:color w:val="000000"/>
        <w:spacing w:val="31"/>
        <w:kern w:val="0"/>
        <w:sz w:val="28"/>
        <w:szCs w:val="28"/>
        <w:lang w:eastAsia="en-US"/>
      </w:rPr>
      <w:t xml:space="preserve"> </w:t>
    </w:r>
    <w:r>
      <w:rPr>
        <w:rFonts w:ascii="Times New Roman" w:hAnsi="Times New Roman" w:eastAsia="Times New Roman" w:cs="Times New Roman"/>
        <w:snapToGrid/>
        <w:color w:val="000000"/>
        <w:spacing w:val="-3"/>
        <w:kern w:val="0"/>
        <w:sz w:val="28"/>
        <w:szCs w:val="28"/>
        <w:lang w:eastAsia="en-US"/>
      </w:rPr>
      <w:t xml:space="preserve">8  </w:t>
    </w:r>
    <w:r>
      <w:rPr>
        <w:rFonts w:ascii="FZFangSong-Z02" w:hAnsi="FZFangSong-Z02" w:eastAsia="FZFangSong-Z02" w:cs="FZFangSong-Z02"/>
        <w:snapToGrid/>
        <w:color w:val="000000"/>
        <w:spacing w:val="-3"/>
        <w:kern w:val="0"/>
        <w:sz w:val="28"/>
        <w:szCs w:val="28"/>
        <w:lang w:eastAsia="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498D">
    <w:pPr>
      <w:widowControl/>
      <w:kinsoku/>
      <w:autoSpaceDE/>
      <w:autoSpaceDN/>
      <w:adjustRightInd/>
      <w:snapToGrid/>
      <w:spacing w:line="174" w:lineRule="auto"/>
      <w:ind w:leftChars="0" w:firstLine="0" w:firstLineChars="0"/>
      <w:jc w:val="right"/>
      <w:textAlignment w:val="auto"/>
      <w:rPr>
        <w:rFonts w:ascii="FZFangSong-Z02" w:hAnsi="FZFangSong-Z02" w:eastAsia="FZFangSong-Z02" w:cs="FZFangSong-Z02"/>
        <w:snapToGrid/>
        <w:color w:val="000000"/>
        <w:kern w:val="0"/>
        <w:sz w:val="28"/>
        <w:szCs w:val="28"/>
        <w:lang w:eastAsia="en-US"/>
      </w:rPr>
    </w:pPr>
    <w:r>
      <w:rPr>
        <w:rFonts w:ascii="Times New Roman" w:hAnsi="Times New Roman" w:cs="Times New Roman"/>
        <w:snapToGrid/>
        <w:kern w:val="0"/>
        <w:sz w:val="28"/>
        <w:szCs w:val="24"/>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891A">
                          <w:pPr>
                            <w:widowControl w:val="0"/>
                            <w:tabs>
                              <w:tab w:val="center" w:pos="4153"/>
                              <w:tab w:val="right" w:pos="8306"/>
                            </w:tabs>
                            <w:kinsoku/>
                            <w:autoSpaceDE/>
                            <w:autoSpaceDN/>
                            <w:adjustRightInd/>
                            <w:snapToGrid/>
                            <w:spacing w:line="240" w:lineRule="auto"/>
                            <w:ind w:leftChars="0" w:firstLine="0" w:firstLineChars="0"/>
                            <w:jc w:val="left"/>
                            <w:textAlignment w:val="auto"/>
                            <w:rPr>
                              <w:rFonts w:ascii="Times New Roman" w:hAnsi="Times New Roman" w:cs="Times New Roman"/>
                              <w:snapToGrid/>
                              <w:kern w:val="0"/>
                              <w:sz w:val="18"/>
                              <w:szCs w:val="18"/>
                              <w:lang w:eastAsia="zh-CN"/>
                            </w:rPr>
                          </w:pPr>
                          <w:r>
                            <w:rPr>
                              <w:rFonts w:ascii="Times New Roman" w:hAnsi="Times New Roman" w:cs="Times New Roman"/>
                              <w:snapToGrid/>
                              <w:kern w:val="0"/>
                              <w:sz w:val="18"/>
                              <w:szCs w:val="18"/>
                              <w:lang w:eastAsia="zh-CN"/>
                            </w:rPr>
                            <w:fldChar w:fldCharType="begin"/>
                          </w:r>
                          <w:r>
                            <w:rPr>
                              <w:rFonts w:ascii="Times New Roman" w:hAnsi="Times New Roman" w:cs="Times New Roman"/>
                              <w:snapToGrid/>
                              <w:kern w:val="0"/>
                              <w:sz w:val="18"/>
                              <w:szCs w:val="18"/>
                              <w:lang w:eastAsia="zh-CN"/>
                            </w:rPr>
                            <w:instrText xml:space="preserve"> PAGE  \* MERGEFORMAT </w:instrText>
                          </w:r>
                          <w:r>
                            <w:rPr>
                              <w:rFonts w:ascii="Times New Roman" w:hAnsi="Times New Roman" w:cs="Times New Roman"/>
                              <w:snapToGrid/>
                              <w:kern w:val="0"/>
                              <w:sz w:val="18"/>
                              <w:szCs w:val="18"/>
                              <w:lang w:eastAsia="zh-CN"/>
                            </w:rPr>
                            <w:fldChar w:fldCharType="separate"/>
                          </w:r>
                          <w:r>
                            <w:rPr>
                              <w:rFonts w:ascii="Times New Roman" w:hAnsi="Times New Roman" w:cs="Times New Roman"/>
                              <w:snapToGrid/>
                              <w:kern w:val="0"/>
                              <w:sz w:val="18"/>
                              <w:szCs w:val="18"/>
                              <w:lang w:eastAsia="zh-CN"/>
                            </w:rPr>
                            <w:t>30</w:t>
                          </w:r>
                          <w:r>
                            <w:rPr>
                              <w:rFonts w:ascii="Times New Roman" w:hAnsi="Times New Roman" w:cs="Times New Roman"/>
                              <w:snapToGrid/>
                              <w:kern w:val="0"/>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BFOXPlPQIAAHMEAAAOAAAAAAAAAAEAIAAAAB8BAABkcnMvZTJv&#10;RG9jLnhtbFBLBQYAAAAABgAGAFkBAADOBQAAAAA=&#10;">
              <v:fill on="f" focussize="0,0"/>
              <v:stroke on="f" weight="0.5pt"/>
              <v:imagedata o:title=""/>
              <o:lock v:ext="edit" aspectratio="f"/>
              <v:textbox inset="0mm,0mm,0mm,0mm" style="mso-fit-shape-to-text:t;">
                <w:txbxContent>
                  <w:p w14:paraId="7001891A">
                    <w:pPr>
                      <w:widowControl w:val="0"/>
                      <w:tabs>
                        <w:tab w:val="center" w:pos="4153"/>
                        <w:tab w:val="right" w:pos="8306"/>
                      </w:tabs>
                      <w:kinsoku/>
                      <w:autoSpaceDE/>
                      <w:autoSpaceDN/>
                      <w:adjustRightInd/>
                      <w:snapToGrid/>
                      <w:spacing w:line="240" w:lineRule="auto"/>
                      <w:ind w:leftChars="0" w:firstLine="0" w:firstLineChars="0"/>
                      <w:jc w:val="left"/>
                      <w:textAlignment w:val="auto"/>
                      <w:rPr>
                        <w:rFonts w:ascii="Times New Roman" w:hAnsi="Times New Roman" w:cs="Times New Roman"/>
                        <w:snapToGrid/>
                        <w:kern w:val="0"/>
                        <w:sz w:val="18"/>
                        <w:szCs w:val="18"/>
                        <w:lang w:eastAsia="zh-CN"/>
                      </w:rPr>
                    </w:pPr>
                    <w:r>
                      <w:rPr>
                        <w:rFonts w:ascii="Times New Roman" w:hAnsi="Times New Roman" w:cs="Times New Roman"/>
                        <w:snapToGrid/>
                        <w:kern w:val="0"/>
                        <w:sz w:val="18"/>
                        <w:szCs w:val="18"/>
                        <w:lang w:eastAsia="zh-CN"/>
                      </w:rPr>
                      <w:fldChar w:fldCharType="begin"/>
                    </w:r>
                    <w:r>
                      <w:rPr>
                        <w:rFonts w:ascii="Times New Roman" w:hAnsi="Times New Roman" w:cs="Times New Roman"/>
                        <w:snapToGrid/>
                        <w:kern w:val="0"/>
                        <w:sz w:val="18"/>
                        <w:szCs w:val="18"/>
                        <w:lang w:eastAsia="zh-CN"/>
                      </w:rPr>
                      <w:instrText xml:space="preserve"> PAGE  \* MERGEFORMAT </w:instrText>
                    </w:r>
                    <w:r>
                      <w:rPr>
                        <w:rFonts w:ascii="Times New Roman" w:hAnsi="Times New Roman" w:cs="Times New Roman"/>
                        <w:snapToGrid/>
                        <w:kern w:val="0"/>
                        <w:sz w:val="18"/>
                        <w:szCs w:val="18"/>
                        <w:lang w:eastAsia="zh-CN"/>
                      </w:rPr>
                      <w:fldChar w:fldCharType="separate"/>
                    </w:r>
                    <w:r>
                      <w:rPr>
                        <w:rFonts w:ascii="Times New Roman" w:hAnsi="Times New Roman" w:cs="Times New Roman"/>
                        <w:snapToGrid/>
                        <w:kern w:val="0"/>
                        <w:sz w:val="18"/>
                        <w:szCs w:val="18"/>
                        <w:lang w:eastAsia="zh-CN"/>
                      </w:rPr>
                      <w:t>30</w:t>
                    </w:r>
                    <w:r>
                      <w:rPr>
                        <w:rFonts w:ascii="Times New Roman" w:hAnsi="Times New Roman" w:cs="Times New Roman"/>
                        <w:snapToGrid/>
                        <w:kern w:val="0"/>
                        <w:sz w:val="18"/>
                        <w:szCs w:val="18"/>
                        <w:lang w:eastAsia="zh-CN"/>
                      </w:rPr>
                      <w:fldChar w:fldCharType="end"/>
                    </w:r>
                  </w:p>
                </w:txbxContent>
              </v:textbox>
            </v:shape>
          </w:pict>
        </mc:Fallback>
      </mc:AlternateContent>
    </w:r>
    <w:r>
      <w:rPr>
        <w:rFonts w:ascii="FZFangSong-Z02" w:hAnsi="FZFangSong-Z02" w:eastAsia="FZFangSong-Z02" w:cs="FZFangSong-Z02"/>
        <w:snapToGrid/>
        <w:color w:val="000000"/>
        <w:spacing w:val="-2"/>
        <w:kern w:val="0"/>
        <w:sz w:val="28"/>
        <w:szCs w:val="28"/>
        <w:lang w:eastAsia="en-US"/>
      </w:rPr>
      <w:t>—</w:t>
    </w:r>
    <w:r>
      <w:rPr>
        <w:rFonts w:ascii="FZFangSong-Z02" w:hAnsi="FZFangSong-Z02" w:eastAsia="FZFangSong-Z02" w:cs="FZFangSong-Z02"/>
        <w:snapToGrid/>
        <w:color w:val="000000"/>
        <w:spacing w:val="26"/>
        <w:kern w:val="0"/>
        <w:sz w:val="28"/>
        <w:szCs w:val="28"/>
        <w:lang w:eastAsia="en-US"/>
      </w:rPr>
      <w:t xml:space="preserve"> </w:t>
    </w:r>
    <w:r>
      <w:rPr>
        <w:rFonts w:ascii="Times New Roman" w:hAnsi="Times New Roman" w:eastAsia="Times New Roman" w:cs="Times New Roman"/>
        <w:snapToGrid/>
        <w:color w:val="000000"/>
        <w:spacing w:val="-2"/>
        <w:kern w:val="0"/>
        <w:sz w:val="28"/>
        <w:szCs w:val="28"/>
        <w:lang w:eastAsia="en-US"/>
      </w:rPr>
      <w:t xml:space="preserve">9  </w:t>
    </w:r>
    <w:r>
      <w:rPr>
        <w:rFonts w:ascii="FZFangSong-Z02" w:hAnsi="FZFangSong-Z02" w:eastAsia="FZFangSong-Z02" w:cs="FZFangSong-Z02"/>
        <w:snapToGrid/>
        <w:color w:val="000000"/>
        <w:spacing w:val="-2"/>
        <w:kern w:val="0"/>
        <w:sz w:val="28"/>
        <w:szCs w:val="28"/>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A384E"/>
    <w:multiLevelType w:val="multilevel"/>
    <w:tmpl w:val="B5AA384E"/>
    <w:lvl w:ilvl="0" w:tentative="0">
      <w:start w:val="1"/>
      <w:numFmt w:val="chineseCounting"/>
      <w:pStyle w:val="2"/>
      <w:suff w:val="nothing"/>
      <w:lvlText w:val="%1、"/>
      <w:lvlJc w:val="left"/>
      <w:pPr>
        <w:tabs>
          <w:tab w:val="left" w:pos="0"/>
        </w:tabs>
        <w:ind w:left="0" w:firstLine="0"/>
      </w:pPr>
      <w:rPr>
        <w:rFonts w:hint="eastAsia" w:ascii="汉仪小隶书简" w:hAnsi="汉仪小隶书简" w:eastAsia="汉仪小隶书简"/>
      </w:rPr>
    </w:lvl>
    <w:lvl w:ilvl="1" w:tentative="0">
      <w:start w:val="1"/>
      <w:numFmt w:val="chineseCounting"/>
      <w:pStyle w:val="3"/>
      <w:suff w:val="nothing"/>
      <w:lvlText w:val="(%2) "/>
      <w:lvlJc w:val="left"/>
      <w:pPr>
        <w:tabs>
          <w:tab w:val="left" w:pos="0"/>
        </w:tabs>
        <w:ind w:left="0" w:firstLine="403"/>
      </w:pPr>
      <w:rPr>
        <w:rFonts w:hint="eastAsia" w:ascii="汉仪小隶书简" w:hAnsi="汉仪小隶书简" w:eastAsia="汉仪小隶书简"/>
      </w:rPr>
    </w:lvl>
    <w:lvl w:ilvl="2" w:tentative="0">
      <w:start w:val="1"/>
      <w:numFmt w:val="decimal"/>
      <w:pStyle w:val="4"/>
      <w:suff w:val="nothing"/>
      <w:lvlText w:val="%3．"/>
      <w:lvlJc w:val="left"/>
      <w:pPr>
        <w:tabs>
          <w:tab w:val="left" w:pos="0"/>
        </w:tabs>
        <w:ind w:left="0" w:firstLine="400"/>
      </w:pPr>
      <w:rPr>
        <w:rFonts w:hint="eastAsia" w:ascii="汉仪小隶书简" w:hAnsi="汉仪小隶书简" w:eastAsia="汉仪小隶书简"/>
      </w:rPr>
    </w:lvl>
    <w:lvl w:ilvl="3" w:tentative="0">
      <w:start w:val="1"/>
      <w:numFmt w:val="decimal"/>
      <w:pStyle w:val="5"/>
      <w:suff w:val="nothing"/>
      <w:lvlText w:val="(%4) "/>
      <w:lvlJc w:val="left"/>
      <w:pPr>
        <w:ind w:left="0" w:firstLine="402"/>
      </w:pPr>
      <w:rPr>
        <w:rFonts w:hint="eastAsia" w:ascii="汉仪小隶书简" w:hAnsi="汉仪小隶书简" w:eastAsia="汉仪小隶书简"/>
      </w:rPr>
    </w:lvl>
    <w:lvl w:ilvl="4" w:tentative="0">
      <w:start w:val="1"/>
      <w:numFmt w:val="lowerRoman"/>
      <w:pStyle w:val="6"/>
      <w:suff w:val="nothing"/>
      <w:lvlText w:val="%5）"/>
      <w:lvlJc w:val="left"/>
      <w:pPr>
        <w:tabs>
          <w:tab w:val="left" w:pos="0"/>
        </w:tabs>
        <w:ind w:left="0" w:firstLine="402"/>
      </w:pPr>
      <w:rPr>
        <w:rFonts w:hint="eastAsia" w:ascii="汉仪小隶书简" w:hAnsi="汉仪小隶书简" w:eastAsia="汉仪小隶书简"/>
      </w:rPr>
    </w:lvl>
    <w:lvl w:ilvl="5" w:tentative="0">
      <w:start w:val="1"/>
      <w:numFmt w:val="decimal"/>
      <w:pStyle w:val="7"/>
      <w:suff w:val="nothing"/>
      <w:lvlText w:val="%6) "/>
      <w:lvlJc w:val="left"/>
      <w:pPr>
        <w:tabs>
          <w:tab w:val="left" w:pos="0"/>
        </w:tabs>
        <w:ind w:left="0" w:firstLine="402"/>
      </w:pPr>
      <w:rPr>
        <w:rFonts w:hint="eastAsia" w:ascii="汉仪小隶书简" w:hAnsi="汉仪小隶书简" w:eastAsia="汉仪小隶书简"/>
      </w:rPr>
    </w:lvl>
    <w:lvl w:ilvl="6" w:tentative="0">
      <w:start w:val="1"/>
      <w:numFmt w:val="lowerLetter"/>
      <w:pStyle w:val="8"/>
      <w:suff w:val="nothing"/>
      <w:lvlText w:val="%7．"/>
      <w:lvlJc w:val="left"/>
      <w:pPr>
        <w:ind w:left="0" w:firstLine="402"/>
      </w:pPr>
      <w:rPr>
        <w:rFonts w:hint="eastAsia" w:ascii="汉仪小隶书简" w:hAnsi="汉仪小隶书简" w:eastAsia="汉仪小隶书简"/>
      </w:rPr>
    </w:lvl>
    <w:lvl w:ilvl="7" w:tentative="0">
      <w:start w:val="1"/>
      <w:numFmt w:val="lowerLetter"/>
      <w:pStyle w:val="9"/>
      <w:suff w:val="nothing"/>
      <w:lvlText w:val="%8）"/>
      <w:lvlJc w:val="left"/>
      <w:pPr>
        <w:ind w:left="0" w:firstLine="402"/>
      </w:pPr>
      <w:rPr>
        <w:rFonts w:hint="eastAsia" w:ascii="汉仪小隶书简" w:hAnsi="汉仪小隶书简" w:eastAsia="汉仪小隶书简"/>
      </w:rPr>
    </w:lvl>
    <w:lvl w:ilvl="8" w:tentative="0">
      <w:start w:val="1"/>
      <w:numFmt w:val="lowerRoman"/>
      <w:pStyle w:val="10"/>
      <w:suff w:val="nothing"/>
      <w:lvlText w:val="%9  "/>
      <w:lvlJc w:val="left"/>
      <w:pPr>
        <w:ind w:left="0" w:firstLine="402"/>
      </w:pPr>
      <w:rPr>
        <w:rFonts w:hint="eastAsia" w:ascii="汉仪小隶书简" w:hAnsi="汉仪小隶书简" w:eastAsia="汉仪小隶书简"/>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MDc0OGM5ZTU4NmIzMTAxYzVhYzhmZDNjMjQ1OWQifQ=="/>
  </w:docVars>
  <w:rsids>
    <w:rsidRoot w:val="155C4EC4"/>
    <w:rsid w:val="07436550"/>
    <w:rsid w:val="0C6B7F86"/>
    <w:rsid w:val="11586707"/>
    <w:rsid w:val="155C4EC4"/>
    <w:rsid w:val="163E469F"/>
    <w:rsid w:val="1ABB3034"/>
    <w:rsid w:val="1CCA12E0"/>
    <w:rsid w:val="21043B93"/>
    <w:rsid w:val="22CB184E"/>
    <w:rsid w:val="238231F0"/>
    <w:rsid w:val="25BD4E71"/>
    <w:rsid w:val="261D6D4D"/>
    <w:rsid w:val="27712074"/>
    <w:rsid w:val="2A087B86"/>
    <w:rsid w:val="2B24619F"/>
    <w:rsid w:val="2B4E0B15"/>
    <w:rsid w:val="2C5438E1"/>
    <w:rsid w:val="347031A0"/>
    <w:rsid w:val="37005838"/>
    <w:rsid w:val="382D2E86"/>
    <w:rsid w:val="43760CB2"/>
    <w:rsid w:val="45E001CB"/>
    <w:rsid w:val="45FE284B"/>
    <w:rsid w:val="468C2B19"/>
    <w:rsid w:val="4E4E6622"/>
    <w:rsid w:val="527B62CC"/>
    <w:rsid w:val="572450C7"/>
    <w:rsid w:val="5C9A72D0"/>
    <w:rsid w:val="5EB708CF"/>
    <w:rsid w:val="61047AF9"/>
    <w:rsid w:val="6200122C"/>
    <w:rsid w:val="62A42FDB"/>
    <w:rsid w:val="67BF28F6"/>
    <w:rsid w:val="757802AD"/>
    <w:rsid w:val="7B4F7695"/>
    <w:rsid w:val="7CB5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360" w:lineRule="auto"/>
      <w:ind w:leftChars="0" w:firstLine="420" w:firstLineChars="200"/>
      <w:jc w:val="left"/>
      <w:textAlignment w:val="baseline"/>
    </w:pPr>
    <w:rPr>
      <w:rFonts w:ascii="Arial" w:hAnsi="Arial" w:eastAsia="宋体" w:cs="Arial"/>
      <w:snapToGrid w:val="0"/>
      <w:color w:val="000000"/>
      <w:kern w:val="0"/>
      <w:sz w:val="28"/>
      <w:szCs w:val="21"/>
      <w:lang w:val="en-US" w:eastAsia="en-US" w:bidi="ar-SA"/>
    </w:rPr>
  </w:style>
  <w:style w:type="paragraph" w:styleId="2">
    <w:name w:val="heading 1"/>
    <w:next w:val="1"/>
    <w:link w:val="16"/>
    <w:autoRedefine/>
    <w:qFormat/>
    <w:uiPriority w:val="0"/>
    <w:pPr>
      <w:keepNext/>
      <w:keepLines/>
      <w:numPr>
        <w:ilvl w:val="0"/>
        <w:numId w:val="1"/>
      </w:numPr>
      <w:adjustRightInd w:val="0"/>
      <w:snapToGrid w:val="0"/>
      <w:spacing w:before="50" w:beforeLines="50" w:line="264" w:lineRule="auto"/>
      <w:jc w:val="center"/>
      <w:outlineLvl w:val="0"/>
    </w:pPr>
    <w:rPr>
      <w:rFonts w:ascii="汉仪小隶书简" w:hAnsi="汉仪小隶书简" w:eastAsiaTheme="majorEastAsia" w:cstheme="minorBidi"/>
      <w:b/>
      <w:bCs/>
      <w:kern w:val="44"/>
      <w:sz w:val="36"/>
      <w:szCs w:val="40"/>
      <w:lang w:val="en-US" w:eastAsia="zh-CN" w:bidi="ar-SA"/>
    </w:rPr>
  </w:style>
  <w:style w:type="paragraph" w:styleId="3">
    <w:name w:val="heading 2"/>
    <w:basedOn w:val="1"/>
    <w:next w:val="1"/>
    <w:link w:val="17"/>
    <w:autoRedefine/>
    <w:semiHidden/>
    <w:unhideWhenUsed/>
    <w:qFormat/>
    <w:uiPriority w:val="0"/>
    <w:pPr>
      <w:keepNext/>
      <w:keepLines/>
      <w:numPr>
        <w:ilvl w:val="1"/>
        <w:numId w:val="1"/>
      </w:numPr>
      <w:spacing w:before="20" w:after="20" w:line="415" w:lineRule="auto"/>
      <w:ind w:firstLine="403" w:firstLineChars="0"/>
      <w:jc w:val="left"/>
      <w:outlineLvl w:val="1"/>
    </w:pPr>
    <w:rPr>
      <w:rFonts w:ascii="Arial" w:hAnsi="Arial" w:eastAsia="宋体" w:cs="Times New Roman"/>
      <w:b/>
      <w:bCs/>
      <w:sz w:val="21"/>
      <w:szCs w:val="32"/>
    </w:rPr>
  </w:style>
  <w:style w:type="paragraph" w:styleId="4">
    <w:name w:val="heading 3"/>
    <w:basedOn w:val="1"/>
    <w:next w:val="1"/>
    <w:link w:val="18"/>
    <w:autoRedefine/>
    <w:semiHidden/>
    <w:unhideWhenUsed/>
    <w:qFormat/>
    <w:uiPriority w:val="0"/>
    <w:pPr>
      <w:keepNext/>
      <w:keepLines/>
      <w:numPr>
        <w:ilvl w:val="2"/>
        <w:numId w:val="1"/>
      </w:numPr>
      <w:spacing w:before="20" w:after="20" w:line="415" w:lineRule="auto"/>
      <w:ind w:firstLine="400" w:firstLineChars="0"/>
      <w:outlineLvl w:val="2"/>
    </w:pPr>
    <w:rPr>
      <w:rFonts w:ascii="Times New Roman" w:hAnsi="Times New Roman" w:eastAsia="宋体" w:cs="Times New Roman"/>
      <w:sz w:val="24"/>
      <w:szCs w:val="20"/>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Block Text"/>
    <w:basedOn w:val="1"/>
    <w:qFormat/>
    <w:uiPriority w:val="0"/>
    <w:pPr>
      <w:spacing w:after="120" w:afterLines="0" w:afterAutospacing="0"/>
      <w:ind w:left="1440" w:leftChars="700" w:rightChars="700"/>
    </w:pPr>
  </w:style>
  <w:style w:type="paragraph" w:styleId="12">
    <w:name w:val="toc 1"/>
    <w:basedOn w:val="1"/>
    <w:next w:val="1"/>
    <w:qFormat/>
    <w:uiPriority w:val="0"/>
    <w:pPr>
      <w:spacing w:before="240" w:beforeLines="0" w:after="120" w:afterLines="0"/>
      <w:jc w:val="center"/>
    </w:pPr>
    <w:rPr>
      <w:rFonts w:ascii="Times New Roman" w:hAnsi="Times New Roman" w:eastAsia="宋体"/>
      <w:b/>
      <w:bCs/>
      <w:sz w:val="52"/>
      <w:szCs w:val="21"/>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6">
    <w:name w:val="标题 1 Char"/>
    <w:link w:val="2"/>
    <w:autoRedefine/>
    <w:qFormat/>
    <w:uiPriority w:val="0"/>
    <w:rPr>
      <w:rFonts w:ascii="汉仪小隶书简" w:hAnsi="汉仪小隶书简" w:eastAsiaTheme="majorEastAsia" w:cstheme="minorBidi"/>
      <w:b/>
      <w:bCs/>
      <w:kern w:val="44"/>
      <w:sz w:val="36"/>
      <w:szCs w:val="40"/>
      <w:lang w:val="en-US" w:eastAsia="zh-CN" w:bidi="ar-SA"/>
    </w:rPr>
  </w:style>
  <w:style w:type="character" w:customStyle="1" w:styleId="17">
    <w:name w:val="标题 2 Char1"/>
    <w:link w:val="3"/>
    <w:qFormat/>
    <w:uiPriority w:val="0"/>
    <w:rPr>
      <w:rFonts w:ascii="Arial" w:hAnsi="Arial" w:eastAsia="宋体" w:cs="Times New Roman"/>
      <w:b/>
      <w:bCs/>
      <w:sz w:val="21"/>
      <w:szCs w:val="32"/>
    </w:rPr>
  </w:style>
  <w:style w:type="character" w:customStyle="1" w:styleId="18">
    <w:name w:val="标题 3 Char"/>
    <w:basedOn w:val="15"/>
    <w:link w:val="4"/>
    <w:autoRedefine/>
    <w:qFormat/>
    <w:uiPriority w:val="0"/>
    <w:rPr>
      <w:rFonts w:ascii="Times New Roman" w:hAnsi="Times New Roman" w:eastAsia="宋体" w:cs="Times New Roman"/>
      <w:bCs/>
      <w:sz w:val="32"/>
      <w:szCs w:val="32"/>
    </w:rPr>
  </w:style>
  <w:style w:type="table" w:customStyle="1" w:styleId="1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4264</Words>
  <Characters>4423</Characters>
  <Lines>0</Lines>
  <Paragraphs>0</Paragraphs>
  <TotalTime>1</TotalTime>
  <ScaleCrop>false</ScaleCrop>
  <LinksUpToDate>false</LinksUpToDate>
  <CharactersWithSpaces>4526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2024-11-15T05:53:00Z</dcterms:created>
  <dc:creator>名字不好取</dc:creator>
  <cp:lastModifiedBy>名字不好取</cp:lastModifiedBy>
  <dcterms:modified xsi:type="dcterms:W3CDTF">2024-11-15T08:23:27Z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79F2FC988E504DB1AF68BE384356F552_11</vt:lpwstr>
  </property>
</Properties>
</file>