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15A08">
      <w:pPr>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rPr>
        <w:t>丰县看守所监区监控设备及监所实战平台系统建设项目公开招标更正（澄清）内容</w:t>
      </w:r>
      <w:r>
        <w:rPr>
          <w:rFonts w:hint="eastAsia" w:ascii="宋体" w:hAnsi="宋体" w:eastAsia="宋体" w:cs="宋体"/>
          <w:b/>
          <w:bCs/>
          <w:sz w:val="32"/>
          <w:szCs w:val="32"/>
          <w:lang w:eastAsia="zh-CN"/>
        </w:rPr>
        <w:t>（一）</w:t>
      </w:r>
    </w:p>
    <w:p w14:paraId="3DC8934E">
      <w:pPr>
        <w:pStyle w:val="6"/>
        <w:widowControl/>
        <w:spacing w:beforeAutospacing="0" w:afterAutospacing="0" w:line="240" w:lineRule="auto"/>
        <w:jc w:val="both"/>
        <w:rPr>
          <w:rFonts w:ascii="宋体" w:hAnsi="宋体" w:eastAsia="宋体" w:cs="宋体"/>
          <w:b/>
          <w:bCs/>
          <w:sz w:val="24"/>
          <w:szCs w:val="24"/>
        </w:rPr>
      </w:pPr>
    </w:p>
    <w:p w14:paraId="00C0A354">
      <w:pPr>
        <w:pStyle w:val="6"/>
        <w:keepNext w:val="0"/>
        <w:keepLines w:val="0"/>
        <w:pageBreakBefore w:val="0"/>
        <w:widowControl/>
        <w:kinsoku/>
        <w:wordWrap/>
        <w:overflowPunct/>
        <w:topLinePunct w:val="0"/>
        <w:autoSpaceDN/>
        <w:bidi w:val="0"/>
        <w:adjustRightInd/>
        <w:snapToGrid/>
        <w:spacing w:beforeAutospacing="0" w:afterAutospacing="0" w:line="360" w:lineRule="auto"/>
        <w:jc w:val="both"/>
        <w:textAlignment w:val="auto"/>
        <w:outlineLvl w:val="9"/>
        <w:rPr>
          <w:rStyle w:val="9"/>
          <w:rFonts w:hint="eastAsia" w:ascii="宋体" w:hAnsi="宋体" w:eastAsia="宋体" w:cs="宋体"/>
          <w:color w:val="333333"/>
          <w:sz w:val="28"/>
          <w:szCs w:val="28"/>
        </w:rPr>
      </w:pPr>
      <w:r>
        <w:rPr>
          <w:rFonts w:hint="eastAsia" w:ascii="宋体" w:hAnsi="宋体" w:eastAsia="宋体" w:cs="宋体"/>
          <w:b/>
          <w:bCs/>
          <w:sz w:val="28"/>
          <w:szCs w:val="28"/>
        </w:rPr>
        <w:t>一、以下为澄清或者修改的内容</w:t>
      </w:r>
      <w:bookmarkStart w:id="4" w:name="_GoBack"/>
      <w:bookmarkEnd w:id="4"/>
    </w:p>
    <w:p w14:paraId="50DF2F77">
      <w:pPr>
        <w:pStyle w:val="6"/>
        <w:keepNext w:val="0"/>
        <w:keepLines w:val="0"/>
        <w:pageBreakBefore w:val="0"/>
        <w:widowControl/>
        <w:kinsoku/>
        <w:wordWrap/>
        <w:overflowPunct/>
        <w:topLinePunct w:val="0"/>
        <w:autoSpaceDN/>
        <w:bidi w:val="0"/>
        <w:adjustRightInd/>
        <w:snapToGrid/>
        <w:spacing w:beforeAutospacing="0" w:afterAutospacing="0" w:line="360" w:lineRule="auto"/>
        <w:jc w:val="both"/>
        <w:textAlignment w:val="auto"/>
        <w:outlineLvl w:val="9"/>
        <w:rPr>
          <w:rStyle w:val="9"/>
          <w:rFonts w:hint="eastAsia" w:ascii="宋体" w:hAnsi="宋体" w:eastAsia="宋体" w:cs="宋体"/>
          <w:sz w:val="28"/>
          <w:szCs w:val="28"/>
        </w:rPr>
      </w:pPr>
      <w:r>
        <w:rPr>
          <w:rStyle w:val="9"/>
          <w:rFonts w:hint="eastAsia" w:ascii="宋体" w:hAnsi="宋体" w:eastAsia="宋体" w:cs="宋体"/>
          <w:sz w:val="28"/>
          <w:szCs w:val="28"/>
        </w:rPr>
        <w:t>（一）</w:t>
      </w:r>
      <w:bookmarkStart w:id="0" w:name="_Hlk169703204"/>
      <w:r>
        <w:rPr>
          <w:rStyle w:val="9"/>
          <w:rFonts w:hint="eastAsia" w:ascii="宋体" w:hAnsi="宋体" w:eastAsia="宋体" w:cs="宋体"/>
          <w:sz w:val="28"/>
          <w:szCs w:val="28"/>
        </w:rPr>
        <w:t>原招标文件《第四章 评标标准》中</w:t>
      </w:r>
      <w:bookmarkEnd w:id="0"/>
      <w:r>
        <w:rPr>
          <w:rStyle w:val="9"/>
          <w:rFonts w:hint="eastAsia" w:ascii="宋体" w:hAnsi="宋体" w:eastAsia="宋体" w:cs="宋体"/>
          <w:sz w:val="28"/>
          <w:szCs w:val="28"/>
        </w:rPr>
        <w:t>：</w:t>
      </w:r>
    </w:p>
    <w:tbl>
      <w:tblPr>
        <w:tblStyle w:val="7"/>
        <w:tblW w:w="9319" w:type="dxa"/>
        <w:jc w:val="center"/>
        <w:tblLayout w:type="fixed"/>
        <w:tblCellMar>
          <w:top w:w="0" w:type="dxa"/>
          <w:left w:w="108" w:type="dxa"/>
          <w:bottom w:w="0" w:type="dxa"/>
          <w:right w:w="108" w:type="dxa"/>
        </w:tblCellMar>
      </w:tblPr>
      <w:tblGrid>
        <w:gridCol w:w="1129"/>
        <w:gridCol w:w="1079"/>
        <w:gridCol w:w="6134"/>
        <w:gridCol w:w="977"/>
      </w:tblGrid>
      <w:tr w14:paraId="7F2F5BD2">
        <w:tblPrEx>
          <w:tblCellMar>
            <w:top w:w="0" w:type="dxa"/>
            <w:left w:w="108" w:type="dxa"/>
            <w:bottom w:w="0" w:type="dxa"/>
            <w:right w:w="108" w:type="dxa"/>
          </w:tblCellMar>
        </w:tblPrEx>
        <w:trPr>
          <w:trHeight w:val="567" w:hRule="atLeast"/>
          <w:jc w:val="center"/>
        </w:trPr>
        <w:tc>
          <w:tcPr>
            <w:tcW w:w="2208" w:type="dxa"/>
            <w:gridSpan w:val="2"/>
            <w:tcBorders>
              <w:top w:val="single" w:color="auto" w:sz="4" w:space="0"/>
              <w:left w:val="single" w:color="auto" w:sz="4" w:space="0"/>
              <w:bottom w:val="single" w:color="auto" w:sz="4" w:space="0"/>
              <w:right w:val="single" w:color="auto" w:sz="4" w:space="0"/>
            </w:tcBorders>
            <w:noWrap w:val="0"/>
            <w:vAlign w:val="center"/>
          </w:tcPr>
          <w:p w14:paraId="3BEA5BF7">
            <w:pPr>
              <w:jc w:val="center"/>
              <w:rPr>
                <w:rFonts w:hint="eastAsia" w:ascii="宋体" w:hAnsi="宋体" w:eastAsia="宋体" w:cs="宋体"/>
                <w:b/>
                <w:bCs/>
                <w:kern w:val="0"/>
                <w:sz w:val="24"/>
              </w:rPr>
            </w:pPr>
            <w:r>
              <w:rPr>
                <w:rFonts w:hint="eastAsia" w:ascii="宋体" w:hAnsi="宋体" w:eastAsia="宋体" w:cs="宋体"/>
                <w:b/>
                <w:bCs/>
                <w:kern w:val="0"/>
                <w:sz w:val="24"/>
              </w:rPr>
              <w:t>评审内容</w:t>
            </w:r>
          </w:p>
        </w:tc>
        <w:tc>
          <w:tcPr>
            <w:tcW w:w="6134" w:type="dxa"/>
            <w:tcBorders>
              <w:top w:val="single" w:color="auto" w:sz="4" w:space="0"/>
              <w:left w:val="nil"/>
              <w:bottom w:val="single" w:color="auto" w:sz="4" w:space="0"/>
              <w:right w:val="single" w:color="auto" w:sz="4" w:space="0"/>
            </w:tcBorders>
            <w:noWrap w:val="0"/>
            <w:vAlign w:val="center"/>
          </w:tcPr>
          <w:p w14:paraId="6C35BDE0">
            <w:pPr>
              <w:jc w:val="center"/>
              <w:rPr>
                <w:rFonts w:hint="eastAsia" w:ascii="宋体" w:hAnsi="宋体" w:eastAsia="宋体" w:cs="宋体"/>
                <w:b/>
                <w:bCs/>
                <w:kern w:val="0"/>
                <w:sz w:val="24"/>
              </w:rPr>
            </w:pPr>
            <w:r>
              <w:rPr>
                <w:rFonts w:hint="eastAsia" w:ascii="宋体" w:hAnsi="宋体" w:eastAsia="宋体" w:cs="宋体"/>
                <w:b/>
                <w:bCs/>
                <w:kern w:val="0"/>
                <w:sz w:val="24"/>
              </w:rPr>
              <w:t>评分标准</w:t>
            </w:r>
          </w:p>
        </w:tc>
        <w:tc>
          <w:tcPr>
            <w:tcW w:w="977" w:type="dxa"/>
            <w:tcBorders>
              <w:top w:val="single" w:color="auto" w:sz="4" w:space="0"/>
              <w:left w:val="nil"/>
              <w:bottom w:val="single" w:color="auto" w:sz="4" w:space="0"/>
              <w:right w:val="single" w:color="auto" w:sz="4" w:space="0"/>
            </w:tcBorders>
            <w:noWrap w:val="0"/>
            <w:vAlign w:val="center"/>
          </w:tcPr>
          <w:p w14:paraId="28B9F09C">
            <w:pPr>
              <w:jc w:val="center"/>
              <w:rPr>
                <w:rFonts w:hint="eastAsia" w:ascii="宋体" w:hAnsi="宋体" w:eastAsia="宋体" w:cs="宋体"/>
                <w:b/>
                <w:bCs/>
                <w:kern w:val="0"/>
                <w:sz w:val="24"/>
              </w:rPr>
            </w:pPr>
            <w:r>
              <w:rPr>
                <w:rFonts w:hint="eastAsia" w:ascii="宋体" w:hAnsi="宋体" w:eastAsia="宋体" w:cs="宋体"/>
                <w:b/>
                <w:bCs/>
                <w:kern w:val="0"/>
                <w:sz w:val="24"/>
              </w:rPr>
              <w:t>标准分值</w:t>
            </w:r>
          </w:p>
        </w:tc>
      </w:tr>
      <w:tr w14:paraId="63929D87">
        <w:tblPrEx>
          <w:tblCellMar>
            <w:top w:w="0" w:type="dxa"/>
            <w:left w:w="108" w:type="dxa"/>
            <w:bottom w:w="0" w:type="dxa"/>
            <w:right w:w="108" w:type="dxa"/>
          </w:tblCellMar>
        </w:tblPrEx>
        <w:trPr>
          <w:trHeight w:val="917" w:hRule="atLeast"/>
          <w:jc w:val="center"/>
        </w:trPr>
        <w:tc>
          <w:tcPr>
            <w:tcW w:w="1129" w:type="dxa"/>
            <w:tcBorders>
              <w:top w:val="nil"/>
              <w:left w:val="single" w:color="auto" w:sz="4" w:space="0"/>
              <w:bottom w:val="single" w:color="auto" w:sz="4" w:space="0"/>
              <w:right w:val="single" w:color="auto" w:sz="4" w:space="0"/>
            </w:tcBorders>
            <w:noWrap w:val="0"/>
            <w:vAlign w:val="center"/>
          </w:tcPr>
          <w:p w14:paraId="1AA317E5">
            <w:pPr>
              <w:jc w:val="center"/>
              <w:rPr>
                <w:rFonts w:hint="eastAsia" w:ascii="宋体" w:hAnsi="宋体" w:eastAsia="宋体" w:cs="宋体"/>
                <w:kern w:val="0"/>
                <w:sz w:val="24"/>
              </w:rPr>
            </w:pPr>
            <w:r>
              <w:rPr>
                <w:rFonts w:hint="eastAsia" w:ascii="宋体" w:hAnsi="宋体" w:eastAsia="宋体" w:cs="宋体"/>
                <w:kern w:val="0"/>
                <w:sz w:val="24"/>
              </w:rPr>
              <w:t>价格评审（30分）</w:t>
            </w:r>
          </w:p>
        </w:tc>
        <w:tc>
          <w:tcPr>
            <w:tcW w:w="1079" w:type="dxa"/>
            <w:tcBorders>
              <w:top w:val="nil"/>
              <w:left w:val="nil"/>
              <w:bottom w:val="single" w:color="auto" w:sz="4" w:space="0"/>
              <w:right w:val="single" w:color="auto" w:sz="4" w:space="0"/>
            </w:tcBorders>
            <w:noWrap w:val="0"/>
            <w:vAlign w:val="center"/>
          </w:tcPr>
          <w:p w14:paraId="576AF230">
            <w:pPr>
              <w:jc w:val="center"/>
              <w:rPr>
                <w:rFonts w:hint="eastAsia" w:ascii="宋体" w:hAnsi="宋体" w:eastAsia="宋体" w:cs="宋体"/>
                <w:kern w:val="0"/>
                <w:sz w:val="24"/>
              </w:rPr>
            </w:pPr>
            <w:r>
              <w:rPr>
                <w:rFonts w:hint="eastAsia" w:ascii="宋体" w:hAnsi="宋体" w:eastAsia="宋体" w:cs="宋体"/>
                <w:kern w:val="0"/>
                <w:sz w:val="24"/>
              </w:rPr>
              <w:t>投标报价</w:t>
            </w:r>
          </w:p>
        </w:tc>
        <w:tc>
          <w:tcPr>
            <w:tcW w:w="6134" w:type="dxa"/>
            <w:tcBorders>
              <w:top w:val="nil"/>
              <w:left w:val="nil"/>
              <w:bottom w:val="single" w:color="auto" w:sz="4" w:space="0"/>
              <w:right w:val="single" w:color="auto" w:sz="4" w:space="0"/>
            </w:tcBorders>
            <w:noWrap w:val="0"/>
            <w:vAlign w:val="center"/>
          </w:tcPr>
          <w:p w14:paraId="40BA9AC9">
            <w:pPr>
              <w:pBdr>
                <w:top w:val="none" w:color="000000" w:sz="0" w:space="0"/>
                <w:left w:val="none" w:color="000000" w:sz="0" w:space="0"/>
                <w:bottom w:val="none" w:color="000000" w:sz="0" w:space="0"/>
                <w:right w:val="none" w:color="000000" w:sz="0" w:space="0"/>
              </w:pBdr>
              <w:spacing w:line="85" w:lineRule="atLeast"/>
              <w:rPr>
                <w:rFonts w:hint="eastAsia" w:ascii="宋体" w:hAnsi="宋体" w:eastAsia="宋体" w:cs="宋体"/>
                <w:kern w:val="0"/>
                <w:sz w:val="24"/>
              </w:rPr>
            </w:pPr>
            <w:r>
              <w:rPr>
                <w:rFonts w:hint="eastAsia" w:ascii="宋体" w:hAnsi="宋体" w:eastAsia="宋体" w:cs="宋体"/>
                <w:kern w:val="0"/>
                <w:sz w:val="24"/>
              </w:rPr>
              <w:t>所有通过评审的有效投标报价的最低报价为评标基准价。投标报价得分＝（评标基准价/投标报价）*30。</w:t>
            </w:r>
          </w:p>
          <w:p w14:paraId="52B06215">
            <w:pPr>
              <w:pBdr>
                <w:top w:val="none" w:color="000000" w:sz="0" w:space="0"/>
                <w:left w:val="none" w:color="000000" w:sz="0" w:space="0"/>
                <w:bottom w:val="none" w:color="000000" w:sz="0" w:space="0"/>
                <w:right w:val="none" w:color="000000" w:sz="0" w:space="0"/>
              </w:pBdr>
              <w:rPr>
                <w:rFonts w:hint="eastAsia" w:ascii="宋体" w:hAnsi="宋体" w:eastAsia="宋体" w:cs="宋体"/>
                <w:kern w:val="0"/>
                <w:sz w:val="24"/>
              </w:rPr>
            </w:pPr>
            <w:r>
              <w:rPr>
                <w:rFonts w:hint="eastAsia" w:ascii="宋体" w:hAnsi="宋体" w:eastAsia="宋体" w:cs="宋体"/>
                <w:kern w:val="0"/>
                <w:sz w:val="24"/>
              </w:rPr>
              <w:t>投标人所投产品为小微企业制造或投标人及所投产品全部为监狱企业、享受政府采购支持政策的残疾人福利性单位的（以投标人提供的《分项价格表》、《中小企业声明函》、监狱企业证明文件和《残疾人福利性单位声明函》等相关材料为准），给予10%的价格扣除，用扣除后的价格参加评审。该投标人的评审价格=《开标一览表》中的“总价”×（100%-10%）</w:t>
            </w:r>
          </w:p>
        </w:tc>
        <w:tc>
          <w:tcPr>
            <w:tcW w:w="977" w:type="dxa"/>
            <w:tcBorders>
              <w:top w:val="nil"/>
              <w:left w:val="nil"/>
              <w:bottom w:val="single" w:color="auto" w:sz="4" w:space="0"/>
              <w:right w:val="single" w:color="auto" w:sz="4" w:space="0"/>
            </w:tcBorders>
            <w:noWrap w:val="0"/>
            <w:vAlign w:val="center"/>
          </w:tcPr>
          <w:p w14:paraId="6E81DB08">
            <w:pPr>
              <w:jc w:val="center"/>
              <w:rPr>
                <w:rFonts w:hint="eastAsia" w:ascii="宋体" w:hAnsi="宋体" w:eastAsia="宋体" w:cs="宋体"/>
                <w:kern w:val="0"/>
                <w:sz w:val="24"/>
              </w:rPr>
            </w:pPr>
            <w:r>
              <w:rPr>
                <w:rFonts w:hint="eastAsia" w:ascii="宋体" w:hAnsi="宋体" w:eastAsia="宋体" w:cs="宋体"/>
                <w:kern w:val="0"/>
                <w:sz w:val="24"/>
              </w:rPr>
              <w:t>30</w:t>
            </w:r>
          </w:p>
        </w:tc>
      </w:tr>
      <w:tr w14:paraId="5B7652CC">
        <w:tblPrEx>
          <w:tblCellMar>
            <w:top w:w="0" w:type="dxa"/>
            <w:left w:w="108" w:type="dxa"/>
            <w:bottom w:w="0" w:type="dxa"/>
            <w:right w:w="108" w:type="dxa"/>
          </w:tblCellMar>
        </w:tblPrEx>
        <w:trPr>
          <w:trHeight w:val="1166" w:hRule="atLeast"/>
          <w:jc w:val="center"/>
        </w:trPr>
        <w:tc>
          <w:tcPr>
            <w:tcW w:w="1129" w:type="dxa"/>
            <w:vMerge w:val="restart"/>
            <w:tcBorders>
              <w:top w:val="single" w:color="auto" w:sz="4" w:space="0"/>
              <w:left w:val="single" w:color="auto" w:sz="4" w:space="0"/>
              <w:right w:val="single" w:color="auto" w:sz="4" w:space="0"/>
            </w:tcBorders>
            <w:noWrap w:val="0"/>
            <w:vAlign w:val="center"/>
          </w:tcPr>
          <w:p w14:paraId="5E8F9D86">
            <w:pPr>
              <w:widowControl/>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商务部分（21分）</w:t>
            </w:r>
          </w:p>
        </w:tc>
        <w:tc>
          <w:tcPr>
            <w:tcW w:w="1079" w:type="dxa"/>
            <w:tcBorders>
              <w:top w:val="single" w:color="auto" w:sz="4" w:space="0"/>
              <w:left w:val="nil"/>
              <w:bottom w:val="single" w:color="auto" w:sz="4" w:space="0"/>
              <w:right w:val="single" w:color="auto" w:sz="4" w:space="0"/>
            </w:tcBorders>
            <w:noWrap w:val="0"/>
            <w:vAlign w:val="center"/>
          </w:tcPr>
          <w:p w14:paraId="2112DD7E">
            <w:pPr>
              <w:widowControl/>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供应商评价(13分）</w:t>
            </w:r>
          </w:p>
        </w:tc>
        <w:tc>
          <w:tcPr>
            <w:tcW w:w="6134" w:type="dxa"/>
            <w:tcBorders>
              <w:top w:val="single" w:color="auto" w:sz="4" w:space="0"/>
              <w:left w:val="nil"/>
              <w:bottom w:val="single" w:color="auto" w:sz="4" w:space="0"/>
              <w:right w:val="single" w:color="auto" w:sz="4" w:space="0"/>
            </w:tcBorders>
            <w:noWrap w:val="0"/>
            <w:vAlign w:val="center"/>
          </w:tcPr>
          <w:p w14:paraId="750E2089">
            <w:pPr>
              <w:widowControl w:val="0"/>
              <w:spacing w:after="120"/>
              <w:jc w:val="both"/>
              <w:rPr>
                <w:rFonts w:hint="default" w:ascii="Times New Roman" w:hAnsi="Times New Roman" w:eastAsia="宋体" w:cs="Times New Roman"/>
                <w:sz w:val="21"/>
                <w:szCs w:val="24"/>
                <w:lang w:val="en-US" w:eastAsia="zh-CN" w:bidi="ar-SA"/>
              </w:rPr>
            </w:pPr>
            <w:r>
              <w:rPr>
                <w:rFonts w:hint="eastAsia" w:ascii="Times New Roman" w:hAnsi="Times New Roman" w:eastAsia="宋体" w:cs="Times New Roman"/>
                <w:sz w:val="21"/>
                <w:szCs w:val="24"/>
                <w:lang w:val="en-US" w:eastAsia="zh-CN" w:bidi="ar-SA"/>
              </w:rPr>
              <w:t>1、投标人提供有效期内的ISO90001质量管理体系认证（体系覆盖范围需包括电子与智能化工程专业承包或建筑智能化工程施工）、ISO14001环境管理体系认证（体系覆盖范围需包括</w:t>
            </w:r>
            <w:r>
              <w:rPr>
                <w:rFonts w:hint="eastAsia" w:ascii="宋体" w:hAnsi="宋体" w:eastAsia="宋体" w:cs="宋体"/>
                <w:sz w:val="24"/>
                <w:szCs w:val="24"/>
                <w:lang w:val="en-US" w:eastAsia="zh-CN" w:bidi="ar-SA"/>
              </w:rPr>
              <w:t>电子与智能化工程专业承包或建筑智能化工程设计与施工</w:t>
            </w:r>
            <w:r>
              <w:rPr>
                <w:rFonts w:hint="eastAsia" w:ascii="Times New Roman" w:hAnsi="Times New Roman" w:eastAsia="宋体" w:cs="Times New Roman"/>
                <w:sz w:val="21"/>
                <w:szCs w:val="24"/>
                <w:lang w:val="en-US" w:eastAsia="zh-CN" w:bidi="ar-SA"/>
              </w:rPr>
              <w:t>）、ISO45001职业健康安全管理体系认证（体系覆盖范围需包括</w:t>
            </w:r>
            <w:r>
              <w:rPr>
                <w:rFonts w:hint="eastAsia" w:ascii="宋体" w:hAnsi="宋体" w:eastAsia="宋体" w:cs="宋体"/>
                <w:b/>
                <w:bCs/>
                <w:sz w:val="24"/>
                <w:szCs w:val="24"/>
                <w:lang w:val="en-US" w:eastAsia="zh-CN" w:bidi="ar-SA"/>
              </w:rPr>
              <w:t>电子与智能化工程专业承包或建筑智能化工程设计与施工</w:t>
            </w:r>
            <w:r>
              <w:rPr>
                <w:rFonts w:hint="eastAsia" w:ascii="Times New Roman" w:hAnsi="Times New Roman" w:eastAsia="宋体" w:cs="Times New Roman"/>
                <w:sz w:val="21"/>
                <w:szCs w:val="24"/>
                <w:lang w:val="en-US" w:eastAsia="zh-CN" w:bidi="ar-SA"/>
              </w:rPr>
              <w:t>）原件扫描件及国家市场监督管理总局全国认证认可信息公共服务平台(网址: http://cx.cnca.cn/CertECloud/result/skipResultList)查询证书状态为有效的截图证明材料的，每提供一个得1分，否则不得分。本项最高得3分。</w:t>
            </w:r>
          </w:p>
          <w:p w14:paraId="773D5E96">
            <w:pPr>
              <w:widowControl w:val="0"/>
              <w:spacing w:after="120"/>
              <w:jc w:val="both"/>
              <w:rPr>
                <w:rFonts w:hint="default" w:ascii="Times New Roman" w:hAnsi="Times New Roman" w:eastAsia="宋体" w:cs="Times New Roman"/>
                <w:sz w:val="21"/>
                <w:szCs w:val="24"/>
                <w:lang w:val="en-US" w:eastAsia="zh-CN" w:bidi="ar-SA"/>
              </w:rPr>
            </w:pPr>
            <w:r>
              <w:rPr>
                <w:rFonts w:hint="eastAsia" w:ascii="Times New Roman" w:hAnsi="Times New Roman" w:eastAsia="宋体" w:cs="Times New Roman"/>
                <w:sz w:val="21"/>
                <w:szCs w:val="24"/>
                <w:lang w:val="en-US" w:eastAsia="zh-CN" w:bidi="ar-SA"/>
              </w:rPr>
              <w:t>2、投标人提供有效期内的运行维护ITSS二级及以上得2分，提供证书原件扫描件并加盖投标人公章，否则不得分。</w:t>
            </w:r>
          </w:p>
          <w:p w14:paraId="1DBC27F2">
            <w:pPr>
              <w:widowControl w:val="0"/>
              <w:spacing w:after="120"/>
              <w:jc w:val="both"/>
              <w:rPr>
                <w:rFonts w:hint="default" w:ascii="Times New Roman" w:hAnsi="Times New Roman" w:eastAsia="宋体" w:cs="Times New Roman"/>
                <w:sz w:val="21"/>
                <w:szCs w:val="24"/>
                <w:lang w:val="en-US" w:eastAsia="zh-CN" w:bidi="ar-SA"/>
              </w:rPr>
            </w:pPr>
            <w:r>
              <w:rPr>
                <w:rFonts w:hint="eastAsia" w:ascii="Times New Roman" w:hAnsi="Times New Roman" w:eastAsia="宋体" w:cs="Times New Roman"/>
                <w:sz w:val="21"/>
                <w:szCs w:val="24"/>
                <w:lang w:val="en-US" w:eastAsia="zh-CN" w:bidi="ar-SA"/>
              </w:rPr>
              <w:t>3、投标人具备GB/T27922五星级售后服务认证证书得2分，提供证书原件扫描件并加盖投标人公章，否则不得分。</w:t>
            </w:r>
          </w:p>
          <w:p w14:paraId="668476D6">
            <w:pPr>
              <w:widowControl w:val="0"/>
              <w:spacing w:after="120"/>
              <w:jc w:val="both"/>
              <w:rPr>
                <w:rFonts w:hint="default" w:ascii="Times New Roman" w:hAnsi="Times New Roman" w:eastAsia="宋体" w:cs="Times New Roman"/>
                <w:sz w:val="21"/>
                <w:szCs w:val="24"/>
                <w:lang w:val="en-US" w:eastAsia="zh-CN" w:bidi="ar-SA"/>
              </w:rPr>
            </w:pPr>
            <w:r>
              <w:rPr>
                <w:rFonts w:hint="eastAsia" w:ascii="Times New Roman" w:hAnsi="Times New Roman" w:eastAsia="宋体" w:cs="Times New Roman"/>
                <w:sz w:val="21"/>
                <w:szCs w:val="24"/>
                <w:lang w:val="en-US" w:eastAsia="zh-CN" w:bidi="ar-SA"/>
              </w:rPr>
              <w:t>4、投标人具备信息系统建设和服务能力三级及以上得2分，提供证书原件扫描件并加盖投标人公章，否则不得分。</w:t>
            </w:r>
          </w:p>
          <w:p w14:paraId="1B4E8C34">
            <w:pPr>
              <w:widowControl w:val="0"/>
              <w:spacing w:after="120"/>
              <w:jc w:val="both"/>
              <w:rPr>
                <w:rFonts w:hint="default" w:ascii="Times New Roman" w:hAnsi="Times New Roman" w:eastAsia="宋体" w:cs="Times New Roman"/>
                <w:sz w:val="21"/>
                <w:szCs w:val="24"/>
                <w:lang w:val="en-US" w:eastAsia="zh-CN" w:bidi="ar-SA"/>
              </w:rPr>
            </w:pPr>
            <w:r>
              <w:rPr>
                <w:rFonts w:hint="eastAsia" w:ascii="Times New Roman" w:hAnsi="Times New Roman" w:eastAsia="宋体" w:cs="Times New Roman"/>
                <w:sz w:val="21"/>
                <w:szCs w:val="24"/>
                <w:lang w:val="en-US" w:eastAsia="zh-CN" w:bidi="ar-SA"/>
              </w:rPr>
              <w:t>5、投标人具备投标人CMMI能力成熟度模型集成满足三级或三级以上得2分，提供证书原件扫描件并加盖投标人公章，否则不得分。</w:t>
            </w:r>
          </w:p>
          <w:p w14:paraId="62C2A708">
            <w:pPr>
              <w:widowControl w:val="0"/>
              <w:spacing w:after="120"/>
              <w:jc w:val="both"/>
              <w:rPr>
                <w:rFonts w:hint="eastAsia" w:ascii="宋体" w:hAnsi="宋体" w:eastAsia="宋体" w:cs="宋体"/>
                <w:sz w:val="24"/>
                <w:szCs w:val="24"/>
                <w:lang w:val="en-US" w:eastAsia="zh-CN" w:bidi="ar-SA"/>
              </w:rPr>
            </w:pPr>
            <w:r>
              <w:rPr>
                <w:rFonts w:hint="eastAsia" w:ascii="Times New Roman" w:hAnsi="Times New Roman" w:eastAsia="宋体" w:cs="Times New Roman"/>
                <w:sz w:val="21"/>
                <w:szCs w:val="24"/>
                <w:lang w:val="en-US" w:eastAsia="zh-CN" w:bidi="ar-SA"/>
              </w:rPr>
              <w:t>6、投标人具备CCRC信息系统安全集成服务资质三级及以上证书得2分，提供证书原件扫描件并加盖投标人公章，否则不得分。</w:t>
            </w:r>
          </w:p>
        </w:tc>
        <w:tc>
          <w:tcPr>
            <w:tcW w:w="977" w:type="dxa"/>
            <w:vMerge w:val="restart"/>
            <w:tcBorders>
              <w:top w:val="single" w:color="auto" w:sz="4" w:space="0"/>
              <w:left w:val="nil"/>
              <w:bottom w:val="single" w:color="auto" w:sz="4" w:space="0"/>
              <w:right w:val="single" w:color="auto" w:sz="4" w:space="0"/>
            </w:tcBorders>
            <w:noWrap w:val="0"/>
            <w:vAlign w:val="center"/>
          </w:tcPr>
          <w:p w14:paraId="1A59D9D6">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15</w:t>
            </w:r>
          </w:p>
        </w:tc>
      </w:tr>
      <w:tr w14:paraId="2A9015EF">
        <w:tblPrEx>
          <w:tblCellMar>
            <w:top w:w="0" w:type="dxa"/>
            <w:left w:w="108" w:type="dxa"/>
            <w:bottom w:w="0" w:type="dxa"/>
            <w:right w:w="108" w:type="dxa"/>
          </w:tblCellMar>
        </w:tblPrEx>
        <w:trPr>
          <w:trHeight w:val="1287" w:hRule="atLeast"/>
          <w:jc w:val="center"/>
        </w:trPr>
        <w:tc>
          <w:tcPr>
            <w:tcW w:w="1129" w:type="dxa"/>
            <w:vMerge w:val="continue"/>
            <w:tcBorders>
              <w:top w:val="single" w:color="auto" w:sz="4" w:space="0"/>
              <w:left w:val="single" w:color="auto" w:sz="4" w:space="0"/>
              <w:right w:val="single" w:color="auto" w:sz="4" w:space="0"/>
            </w:tcBorders>
            <w:noWrap w:val="0"/>
            <w:vAlign w:val="center"/>
          </w:tcPr>
          <w:p w14:paraId="6DC4A3C4">
            <w:pPr>
              <w:widowControl/>
              <w:jc w:val="both"/>
              <w:rPr>
                <w:rFonts w:hint="eastAsia" w:ascii="宋体" w:hAnsi="宋体" w:eastAsia="宋体" w:cs="宋体"/>
                <w:sz w:val="24"/>
                <w:szCs w:val="24"/>
                <w:lang w:val="en-US" w:eastAsia="zh-CN" w:bidi="ar-SA"/>
              </w:rPr>
            </w:pPr>
          </w:p>
        </w:tc>
        <w:tc>
          <w:tcPr>
            <w:tcW w:w="1079" w:type="dxa"/>
            <w:tcBorders>
              <w:top w:val="single" w:color="auto" w:sz="4" w:space="0"/>
              <w:left w:val="nil"/>
              <w:bottom w:val="single" w:color="auto" w:sz="4" w:space="0"/>
              <w:right w:val="single" w:color="auto" w:sz="4" w:space="0"/>
            </w:tcBorders>
            <w:noWrap w:val="0"/>
            <w:vAlign w:val="center"/>
          </w:tcPr>
          <w:p w14:paraId="250347F7">
            <w:pPr>
              <w:widowControl/>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业绩（2分）</w:t>
            </w:r>
          </w:p>
        </w:tc>
        <w:tc>
          <w:tcPr>
            <w:tcW w:w="6134" w:type="dxa"/>
            <w:tcBorders>
              <w:top w:val="single" w:color="auto" w:sz="4" w:space="0"/>
              <w:left w:val="nil"/>
              <w:bottom w:val="single" w:color="auto" w:sz="4" w:space="0"/>
              <w:right w:val="single" w:color="auto" w:sz="4" w:space="0"/>
            </w:tcBorders>
            <w:noWrap w:val="0"/>
            <w:vAlign w:val="center"/>
          </w:tcPr>
          <w:p w14:paraId="14F2A9CC">
            <w:pPr>
              <w:widowControl/>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2021年1月1日以来至投标截止日期止，投标人实施项目的业绩，每项得1分，满分2分。（投标文件中提供中标通知书及合同原件扫描件并加盖投标人单位公章）</w:t>
            </w:r>
          </w:p>
        </w:tc>
        <w:tc>
          <w:tcPr>
            <w:tcW w:w="977" w:type="dxa"/>
            <w:vMerge w:val="continue"/>
            <w:tcBorders>
              <w:top w:val="single" w:color="auto" w:sz="4" w:space="0"/>
              <w:left w:val="nil"/>
              <w:bottom w:val="single" w:color="auto" w:sz="4" w:space="0"/>
              <w:right w:val="single" w:color="auto" w:sz="4" w:space="0"/>
            </w:tcBorders>
            <w:noWrap w:val="0"/>
            <w:vAlign w:val="center"/>
          </w:tcPr>
          <w:p w14:paraId="68DB2E34">
            <w:pPr>
              <w:widowControl/>
              <w:jc w:val="both"/>
              <w:rPr>
                <w:rFonts w:hint="eastAsia" w:ascii="宋体" w:hAnsi="宋体" w:eastAsia="宋体" w:cs="宋体"/>
                <w:sz w:val="24"/>
                <w:szCs w:val="24"/>
                <w:lang w:val="en-US" w:eastAsia="zh-CN" w:bidi="ar-SA"/>
              </w:rPr>
            </w:pPr>
          </w:p>
        </w:tc>
      </w:tr>
      <w:tr w14:paraId="2CAB20CD">
        <w:tblPrEx>
          <w:tblCellMar>
            <w:top w:w="0" w:type="dxa"/>
            <w:left w:w="108" w:type="dxa"/>
            <w:bottom w:w="0" w:type="dxa"/>
            <w:right w:w="108" w:type="dxa"/>
          </w:tblCellMar>
        </w:tblPrEx>
        <w:trPr>
          <w:trHeight w:val="90" w:hRule="atLeast"/>
          <w:jc w:val="center"/>
        </w:trPr>
        <w:tc>
          <w:tcPr>
            <w:tcW w:w="1129" w:type="dxa"/>
            <w:vMerge w:val="continue"/>
            <w:tcBorders>
              <w:left w:val="single" w:color="auto" w:sz="4" w:space="0"/>
              <w:right w:val="single" w:color="auto" w:sz="4" w:space="0"/>
            </w:tcBorders>
            <w:noWrap w:val="0"/>
            <w:vAlign w:val="center"/>
          </w:tcPr>
          <w:p w14:paraId="7EFE15DC">
            <w:pPr>
              <w:widowControl/>
              <w:jc w:val="both"/>
              <w:rPr>
                <w:rFonts w:hint="eastAsia" w:ascii="宋体" w:hAnsi="宋体" w:eastAsia="宋体" w:cs="宋体"/>
                <w:sz w:val="24"/>
                <w:szCs w:val="24"/>
                <w:lang w:val="en-US" w:eastAsia="zh-CN" w:bidi="ar-SA"/>
              </w:rPr>
            </w:pPr>
          </w:p>
        </w:tc>
        <w:tc>
          <w:tcPr>
            <w:tcW w:w="1079" w:type="dxa"/>
            <w:tcBorders>
              <w:top w:val="single" w:color="auto" w:sz="4" w:space="0"/>
              <w:left w:val="nil"/>
              <w:bottom w:val="single" w:color="auto" w:sz="4" w:space="0"/>
              <w:right w:val="single" w:color="auto" w:sz="4" w:space="0"/>
            </w:tcBorders>
            <w:noWrap w:val="0"/>
            <w:vAlign w:val="center"/>
          </w:tcPr>
          <w:p w14:paraId="165C3728">
            <w:pPr>
              <w:jc w:val="left"/>
              <w:rPr>
                <w:rFonts w:hint="eastAsia" w:ascii="宋体" w:hAnsi="宋体" w:eastAsia="宋体" w:cs="宋体"/>
                <w:kern w:val="0"/>
                <w:sz w:val="24"/>
              </w:rPr>
            </w:pPr>
            <w:r>
              <w:rPr>
                <w:rFonts w:hint="eastAsia" w:ascii="宋体" w:hAnsi="宋体" w:eastAsia="宋体" w:cs="宋体"/>
                <w:kern w:val="0"/>
                <w:sz w:val="24"/>
              </w:rPr>
              <w:t>人员评价</w:t>
            </w:r>
          </w:p>
          <w:p w14:paraId="4C3EC490">
            <w:pPr>
              <w:jc w:val="left"/>
              <w:rPr>
                <w:rFonts w:hint="eastAsia" w:ascii="宋体" w:hAnsi="宋体" w:eastAsia="宋体" w:cs="宋体"/>
                <w:kern w:val="0"/>
                <w:sz w:val="24"/>
              </w:rPr>
            </w:pPr>
            <w:r>
              <w:rPr>
                <w:rFonts w:hint="eastAsia" w:ascii="宋体" w:hAnsi="宋体" w:eastAsia="宋体" w:cs="宋体"/>
                <w:kern w:val="0"/>
                <w:sz w:val="24"/>
              </w:rPr>
              <w:t>（6分）</w:t>
            </w:r>
          </w:p>
        </w:tc>
        <w:tc>
          <w:tcPr>
            <w:tcW w:w="6134" w:type="dxa"/>
            <w:tcBorders>
              <w:top w:val="single" w:color="auto" w:sz="4" w:space="0"/>
              <w:left w:val="nil"/>
              <w:bottom w:val="single" w:color="auto" w:sz="4" w:space="0"/>
              <w:right w:val="single" w:color="auto" w:sz="4" w:space="0"/>
            </w:tcBorders>
            <w:noWrap w:val="0"/>
            <w:vAlign w:val="center"/>
          </w:tcPr>
          <w:p w14:paraId="3E8A6009">
            <w:pPr>
              <w:pBdr>
                <w:top w:val="none" w:color="000000" w:sz="0" w:space="0"/>
                <w:left w:val="none" w:color="000000" w:sz="0" w:space="0"/>
                <w:bottom w:val="none" w:color="000000" w:sz="0" w:space="0"/>
                <w:right w:val="none" w:color="000000" w:sz="0" w:space="0"/>
              </w:pBdr>
              <w:spacing w:line="85" w:lineRule="atLeast"/>
              <w:ind w:left="-59"/>
              <w:rPr>
                <w:rFonts w:hint="eastAsia" w:ascii="宋体" w:hAnsi="宋体" w:eastAsia="宋体" w:cs="宋体"/>
                <w:kern w:val="0"/>
                <w:sz w:val="24"/>
              </w:rPr>
            </w:pPr>
            <w:r>
              <w:rPr>
                <w:rFonts w:hint="eastAsia" w:ascii="宋体" w:hAnsi="宋体" w:eastAsia="宋体" w:cs="宋体"/>
                <w:kern w:val="0"/>
                <w:sz w:val="24"/>
              </w:rPr>
              <w:t>1、拟派项目经理1名，自有员工，同时具备高级工程师(电子信息工程专业)、CISP注册信息安全工程师、机电工程专业壹级建造师证书、低压电工作业证书的得2分，少一项扣1分，扣完为止。</w:t>
            </w:r>
          </w:p>
          <w:p w14:paraId="1A40DDC4">
            <w:pPr>
              <w:pBdr>
                <w:top w:val="none" w:color="000000" w:sz="0" w:space="0"/>
                <w:left w:val="none" w:color="000000" w:sz="0" w:space="0"/>
                <w:bottom w:val="none" w:color="000000" w:sz="0" w:space="0"/>
                <w:right w:val="none" w:color="000000" w:sz="0" w:space="0"/>
              </w:pBdr>
              <w:spacing w:line="85" w:lineRule="atLeast"/>
              <w:ind w:left="-59"/>
              <w:rPr>
                <w:rFonts w:hint="eastAsia" w:ascii="宋体" w:hAnsi="宋体" w:eastAsia="宋体" w:cs="宋体"/>
                <w:kern w:val="0"/>
                <w:sz w:val="24"/>
              </w:rPr>
            </w:pPr>
            <w:r>
              <w:rPr>
                <w:rFonts w:hint="eastAsia" w:ascii="宋体" w:hAnsi="宋体" w:eastAsia="宋体" w:cs="宋体"/>
                <w:kern w:val="0"/>
                <w:sz w:val="24"/>
              </w:rPr>
              <w:t>2、拟派技术负责人1名，自有员工，同时具备信息系统项目管理师证书、高级工程师(建筑智能化专业)、通信与电工程专业壹级建造师证书、信息安全保障人员CISAW证书(认证方向：安全集成（专业级）的得 2分，少一项扣1分，扣完为止。</w:t>
            </w:r>
          </w:p>
          <w:p w14:paraId="7468EE1D">
            <w:pPr>
              <w:jc w:val="left"/>
              <w:rPr>
                <w:rFonts w:hint="eastAsia" w:ascii="宋体" w:hAnsi="宋体" w:eastAsia="宋体" w:cs="宋体"/>
                <w:kern w:val="0"/>
                <w:sz w:val="24"/>
              </w:rPr>
            </w:pPr>
            <w:r>
              <w:rPr>
                <w:rFonts w:hint="eastAsia" w:ascii="宋体" w:hAnsi="宋体" w:eastAsia="宋体" w:cs="宋体"/>
                <w:kern w:val="0"/>
                <w:sz w:val="24"/>
              </w:rPr>
              <w:t>3、拟派的售后负责人1名，自有员工，同时具备ITSS-IT 服务工程师证书、中级及以上工程师证书、机电工程专业贰级及以上建造师证书的得2分，少一项扣1分，扣完为止。</w:t>
            </w:r>
          </w:p>
          <w:p w14:paraId="633A46D3">
            <w:pPr>
              <w:jc w:val="left"/>
              <w:rPr>
                <w:rFonts w:hint="eastAsia" w:ascii="宋体" w:hAnsi="宋体" w:eastAsia="宋体" w:cs="宋体"/>
                <w:kern w:val="0"/>
                <w:sz w:val="24"/>
              </w:rPr>
            </w:pPr>
            <w:r>
              <w:rPr>
                <w:rFonts w:hint="eastAsia" w:ascii="宋体" w:hAnsi="宋体" w:eastAsia="宋体" w:cs="宋体"/>
                <w:b/>
                <w:kern w:val="0"/>
                <w:sz w:val="24"/>
              </w:rPr>
              <w:t>注:(提供相关证书复印件加盖供应商单位公章及供应商为其缴纳的近6个月的社保证明材料，未提供的不得分)</w:t>
            </w:r>
          </w:p>
        </w:tc>
        <w:tc>
          <w:tcPr>
            <w:tcW w:w="977" w:type="dxa"/>
            <w:tcBorders>
              <w:top w:val="single" w:color="auto" w:sz="4" w:space="0"/>
              <w:left w:val="nil"/>
              <w:bottom w:val="single" w:color="auto" w:sz="4" w:space="0"/>
              <w:right w:val="single" w:color="auto" w:sz="4" w:space="0"/>
            </w:tcBorders>
            <w:noWrap w:val="0"/>
            <w:vAlign w:val="center"/>
          </w:tcPr>
          <w:p w14:paraId="11AEB6E4">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w:t>
            </w:r>
          </w:p>
        </w:tc>
      </w:tr>
      <w:tr w14:paraId="190A3631">
        <w:tblPrEx>
          <w:tblCellMar>
            <w:top w:w="0" w:type="dxa"/>
            <w:left w:w="108" w:type="dxa"/>
            <w:bottom w:w="0" w:type="dxa"/>
            <w:right w:w="108" w:type="dxa"/>
          </w:tblCellMar>
        </w:tblPrEx>
        <w:trPr>
          <w:trHeight w:val="262" w:hRule="atLeast"/>
          <w:jc w:val="center"/>
        </w:trPr>
        <w:tc>
          <w:tcPr>
            <w:tcW w:w="1129" w:type="dxa"/>
            <w:vMerge w:val="restart"/>
            <w:tcBorders>
              <w:top w:val="single" w:color="auto" w:sz="4" w:space="0"/>
              <w:left w:val="single" w:color="auto" w:sz="4" w:space="0"/>
              <w:right w:val="single" w:color="auto" w:sz="4" w:space="0"/>
            </w:tcBorders>
            <w:noWrap w:val="0"/>
            <w:vAlign w:val="center"/>
          </w:tcPr>
          <w:p w14:paraId="0E43400A">
            <w:pPr>
              <w:jc w:val="center"/>
              <w:rPr>
                <w:rFonts w:hint="eastAsia" w:ascii="宋体" w:hAnsi="宋体" w:eastAsia="宋体" w:cs="宋体"/>
                <w:kern w:val="0"/>
                <w:sz w:val="24"/>
              </w:rPr>
            </w:pPr>
            <w:r>
              <w:rPr>
                <w:rFonts w:hint="eastAsia" w:ascii="宋体" w:hAnsi="宋体" w:eastAsia="宋体" w:cs="宋体"/>
                <w:kern w:val="0"/>
                <w:sz w:val="24"/>
              </w:rPr>
              <w:t>技术部分（49分)</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C337208">
            <w:pPr>
              <w:jc w:val="center"/>
              <w:rPr>
                <w:rFonts w:hint="eastAsia" w:ascii="宋体" w:hAnsi="宋体" w:eastAsia="宋体" w:cs="宋体"/>
                <w:kern w:val="0"/>
                <w:sz w:val="24"/>
              </w:rPr>
            </w:pPr>
            <w:r>
              <w:rPr>
                <w:rFonts w:hint="eastAsia" w:ascii="宋体" w:hAnsi="宋体" w:eastAsia="宋体" w:cs="宋体"/>
                <w:kern w:val="0"/>
                <w:sz w:val="24"/>
              </w:rPr>
              <w:t>所投产品技术规格及相关证明材料（25分）</w:t>
            </w:r>
          </w:p>
        </w:tc>
        <w:tc>
          <w:tcPr>
            <w:tcW w:w="6134" w:type="dxa"/>
            <w:tcBorders>
              <w:top w:val="single" w:color="auto" w:sz="4" w:space="0"/>
              <w:left w:val="nil"/>
              <w:bottom w:val="single" w:color="auto" w:sz="4" w:space="0"/>
              <w:right w:val="single" w:color="auto" w:sz="4" w:space="0"/>
            </w:tcBorders>
            <w:noWrap w:val="0"/>
            <w:vAlign w:val="center"/>
          </w:tcPr>
          <w:p w14:paraId="77DD74E1">
            <w:pPr>
              <w:rPr>
                <w:rFonts w:hint="eastAsia" w:ascii="宋体" w:hAnsi="宋体" w:eastAsia="宋体" w:cs="宋体"/>
                <w:kern w:val="0"/>
                <w:sz w:val="24"/>
              </w:rPr>
            </w:pPr>
            <w:r>
              <w:rPr>
                <w:rFonts w:hint="eastAsia" w:ascii="宋体" w:hAnsi="宋体" w:eastAsia="宋体" w:cs="宋体"/>
                <w:kern w:val="0"/>
                <w:sz w:val="24"/>
              </w:rPr>
              <w:t>带“★”的参数为必要响应指标，存在负偏离的扣5分。带“▲”的参数为重要响应指标，每有一项存在负偏离的扣1分，扣完为止。无“★、▲”的参数为一般性指标，每有一项存在负偏离的扣0.5分，扣完为止。（招标文件技术参数中要求的证明材料，并在技术偏离表中详细标明所在投标文件中的页码位置，未提供证明资料的，评标时不予认可。）</w:t>
            </w:r>
          </w:p>
          <w:p w14:paraId="5923CD31">
            <w:pPr>
              <w:jc w:val="left"/>
              <w:rPr>
                <w:rFonts w:hint="eastAsia" w:ascii="宋体" w:hAnsi="宋体" w:eastAsia="宋体" w:cs="宋体"/>
                <w:kern w:val="0"/>
                <w:sz w:val="24"/>
              </w:rPr>
            </w:pPr>
            <w:r>
              <w:rPr>
                <w:rFonts w:hint="eastAsia" w:ascii="宋体" w:hAnsi="宋体" w:eastAsia="宋体" w:cs="宋体"/>
                <w:kern w:val="0"/>
                <w:sz w:val="24"/>
              </w:rPr>
              <w:t>注：所提供的证明材料需加盖产品制造商公章或投标专用章，否则视为未提供。</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6579C40B">
            <w:pPr>
              <w:jc w:val="center"/>
              <w:rPr>
                <w:rFonts w:hint="eastAsia" w:ascii="宋体" w:hAnsi="宋体" w:eastAsia="宋体" w:cs="宋体"/>
                <w:kern w:val="0"/>
                <w:sz w:val="24"/>
              </w:rPr>
            </w:pPr>
            <w:r>
              <w:rPr>
                <w:rFonts w:hint="eastAsia" w:ascii="宋体" w:hAnsi="宋体" w:eastAsia="宋体" w:cs="宋体"/>
                <w:kern w:val="0"/>
                <w:sz w:val="24"/>
              </w:rPr>
              <w:t>25</w:t>
            </w:r>
          </w:p>
        </w:tc>
      </w:tr>
      <w:tr w14:paraId="689F6B4B">
        <w:tblPrEx>
          <w:tblCellMar>
            <w:top w:w="0" w:type="dxa"/>
            <w:left w:w="108" w:type="dxa"/>
            <w:bottom w:w="0" w:type="dxa"/>
            <w:right w:w="108" w:type="dxa"/>
          </w:tblCellMar>
        </w:tblPrEx>
        <w:trPr>
          <w:trHeight w:val="718" w:hRule="atLeast"/>
          <w:jc w:val="center"/>
        </w:trPr>
        <w:tc>
          <w:tcPr>
            <w:tcW w:w="1129" w:type="dxa"/>
            <w:vMerge w:val="continue"/>
            <w:tcBorders>
              <w:left w:val="single" w:color="auto" w:sz="4" w:space="0"/>
              <w:right w:val="single" w:color="auto" w:sz="4" w:space="0"/>
            </w:tcBorders>
            <w:noWrap w:val="0"/>
            <w:vAlign w:val="center"/>
          </w:tcPr>
          <w:p w14:paraId="6B4F8C2B">
            <w:pPr>
              <w:rPr>
                <w:rFonts w:hint="eastAsia" w:ascii="宋体" w:hAnsi="宋体" w:eastAsia="宋体" w:cs="宋体"/>
                <w:kern w:val="0"/>
                <w:sz w:val="24"/>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32ED44C">
            <w:pPr>
              <w:jc w:val="center"/>
              <w:rPr>
                <w:rFonts w:hint="eastAsia" w:ascii="宋体" w:hAnsi="宋体" w:eastAsia="宋体" w:cs="宋体"/>
                <w:bCs/>
                <w:kern w:val="0"/>
                <w:sz w:val="24"/>
              </w:rPr>
            </w:pPr>
            <w:r>
              <w:rPr>
                <w:rFonts w:hint="eastAsia" w:ascii="宋体" w:hAnsi="宋体" w:eastAsia="宋体" w:cs="宋体"/>
                <w:bCs/>
                <w:kern w:val="0"/>
                <w:sz w:val="24"/>
                <w:lang w:bidi="ar"/>
              </w:rPr>
              <w:t>项目实施方案（8分）</w:t>
            </w:r>
          </w:p>
        </w:tc>
        <w:tc>
          <w:tcPr>
            <w:tcW w:w="6134" w:type="dxa"/>
            <w:tcBorders>
              <w:top w:val="nil"/>
              <w:left w:val="nil"/>
              <w:bottom w:val="single" w:color="auto" w:sz="4" w:space="0"/>
              <w:right w:val="single" w:color="auto" w:sz="4" w:space="0"/>
            </w:tcBorders>
            <w:noWrap w:val="0"/>
            <w:vAlign w:val="center"/>
          </w:tcPr>
          <w:p w14:paraId="0EE3B8D0">
            <w:pPr>
              <w:rPr>
                <w:rFonts w:hint="eastAsia" w:ascii="宋体" w:hAnsi="宋体" w:eastAsia="宋体" w:cs="宋体"/>
                <w:kern w:val="0"/>
                <w:sz w:val="24"/>
                <w:lang w:bidi="ar"/>
              </w:rPr>
            </w:pPr>
            <w:r>
              <w:rPr>
                <w:rFonts w:hint="eastAsia" w:ascii="宋体" w:hAnsi="宋体" w:eastAsia="宋体" w:cs="宋体"/>
                <w:kern w:val="0"/>
                <w:sz w:val="24"/>
                <w:lang w:bidi="ar"/>
              </w:rPr>
              <w:t>对投标文件中的《项目实施方案》的送货方式、安装计划、调试方案、验收方案的针对性、内容完整性进行评价：</w:t>
            </w:r>
          </w:p>
          <w:p w14:paraId="68EE2939">
            <w:pPr>
              <w:rPr>
                <w:rFonts w:hint="eastAsia" w:ascii="宋体" w:hAnsi="宋体" w:eastAsia="宋体" w:cs="宋体"/>
                <w:kern w:val="0"/>
                <w:sz w:val="24"/>
                <w:lang w:bidi="ar"/>
              </w:rPr>
            </w:pPr>
            <w:r>
              <w:rPr>
                <w:rFonts w:hint="eastAsia" w:ascii="宋体" w:hAnsi="宋体" w:eastAsia="宋体" w:cs="宋体"/>
                <w:kern w:val="0"/>
                <w:sz w:val="24"/>
                <w:lang w:bidi="ar"/>
              </w:rPr>
              <w:t>针对性(5分)：针对性强得5分；针对性较强得3分；针对性不强得1分。</w:t>
            </w:r>
          </w:p>
          <w:p w14:paraId="2ABF6BF6">
            <w:pPr>
              <w:rPr>
                <w:rFonts w:hint="eastAsia" w:ascii="宋体" w:hAnsi="宋体" w:eastAsia="宋体" w:cs="宋体"/>
                <w:kern w:val="0"/>
                <w:sz w:val="24"/>
                <w:lang w:bidi="ar"/>
              </w:rPr>
            </w:pPr>
            <w:r>
              <w:rPr>
                <w:rFonts w:hint="eastAsia" w:ascii="宋体" w:hAnsi="宋体" w:eastAsia="宋体" w:cs="宋体"/>
                <w:kern w:val="0"/>
                <w:sz w:val="24"/>
                <w:lang w:bidi="ar"/>
              </w:rPr>
              <w:t>内容完整性（3分）：内容完整得3分；内容较完整得2分；内容不完整得1分。</w:t>
            </w:r>
          </w:p>
          <w:p w14:paraId="1D39B1F0">
            <w:pPr>
              <w:rPr>
                <w:rFonts w:hint="eastAsia" w:ascii="宋体" w:hAnsi="宋体" w:eastAsia="宋体" w:cs="宋体"/>
                <w:kern w:val="0"/>
                <w:sz w:val="24"/>
              </w:rPr>
            </w:pPr>
            <w:r>
              <w:rPr>
                <w:rFonts w:hint="eastAsia" w:ascii="宋体" w:hAnsi="宋体" w:eastAsia="宋体" w:cs="宋体"/>
                <w:kern w:val="0"/>
                <w:sz w:val="24"/>
                <w:lang w:bidi="ar"/>
              </w:rPr>
              <w:t>本项最高得8分，未提供的不得分。</w:t>
            </w:r>
          </w:p>
        </w:tc>
        <w:tc>
          <w:tcPr>
            <w:tcW w:w="977" w:type="dxa"/>
            <w:tcBorders>
              <w:top w:val="nil"/>
              <w:left w:val="single" w:color="auto" w:sz="4" w:space="0"/>
              <w:bottom w:val="single" w:color="auto" w:sz="4" w:space="0"/>
              <w:right w:val="single" w:color="auto" w:sz="4" w:space="0"/>
            </w:tcBorders>
            <w:noWrap w:val="0"/>
            <w:vAlign w:val="center"/>
          </w:tcPr>
          <w:p w14:paraId="4D0BD6FE">
            <w:pPr>
              <w:jc w:val="center"/>
              <w:rPr>
                <w:rFonts w:hint="eastAsia" w:ascii="宋体" w:hAnsi="宋体" w:eastAsia="宋体" w:cs="宋体"/>
                <w:kern w:val="0"/>
                <w:sz w:val="24"/>
              </w:rPr>
            </w:pPr>
            <w:r>
              <w:rPr>
                <w:rFonts w:hint="eastAsia" w:ascii="宋体" w:hAnsi="宋体" w:eastAsia="宋体" w:cs="宋体"/>
                <w:kern w:val="0"/>
                <w:sz w:val="24"/>
              </w:rPr>
              <w:t>8</w:t>
            </w:r>
          </w:p>
        </w:tc>
      </w:tr>
      <w:tr w14:paraId="3D35AE49">
        <w:tblPrEx>
          <w:tblCellMar>
            <w:top w:w="0" w:type="dxa"/>
            <w:left w:w="108" w:type="dxa"/>
            <w:bottom w:w="0" w:type="dxa"/>
            <w:right w:w="108" w:type="dxa"/>
          </w:tblCellMar>
        </w:tblPrEx>
        <w:trPr>
          <w:trHeight w:val="582" w:hRule="atLeast"/>
          <w:jc w:val="center"/>
        </w:trPr>
        <w:tc>
          <w:tcPr>
            <w:tcW w:w="1129" w:type="dxa"/>
            <w:vMerge w:val="continue"/>
            <w:tcBorders>
              <w:left w:val="single" w:color="auto" w:sz="4" w:space="0"/>
              <w:right w:val="single" w:color="auto" w:sz="4" w:space="0"/>
            </w:tcBorders>
            <w:noWrap w:val="0"/>
            <w:vAlign w:val="center"/>
          </w:tcPr>
          <w:p w14:paraId="5153DBA5">
            <w:pPr>
              <w:rPr>
                <w:rFonts w:hint="eastAsia" w:ascii="宋体" w:hAnsi="宋体" w:eastAsia="宋体" w:cs="宋体"/>
                <w:kern w:val="0"/>
                <w:sz w:val="24"/>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B4C8E96">
            <w:pPr>
              <w:jc w:val="center"/>
              <w:rPr>
                <w:rFonts w:hint="eastAsia" w:ascii="宋体" w:hAnsi="宋体" w:eastAsia="宋体" w:cs="宋体"/>
                <w:bCs/>
                <w:kern w:val="0"/>
                <w:sz w:val="24"/>
              </w:rPr>
            </w:pPr>
            <w:r>
              <w:rPr>
                <w:rFonts w:hint="eastAsia" w:ascii="宋体" w:hAnsi="宋体" w:eastAsia="宋体" w:cs="宋体"/>
                <w:bCs/>
                <w:kern w:val="0"/>
                <w:sz w:val="24"/>
                <w:lang w:bidi="ar"/>
              </w:rPr>
              <w:t>接入方案（8分）</w:t>
            </w:r>
          </w:p>
        </w:tc>
        <w:tc>
          <w:tcPr>
            <w:tcW w:w="6134" w:type="dxa"/>
            <w:tcBorders>
              <w:top w:val="nil"/>
              <w:left w:val="nil"/>
              <w:bottom w:val="single" w:color="auto" w:sz="4" w:space="0"/>
              <w:right w:val="single" w:color="auto" w:sz="4" w:space="0"/>
            </w:tcBorders>
            <w:noWrap w:val="0"/>
            <w:vAlign w:val="center"/>
          </w:tcPr>
          <w:p w14:paraId="615F356E">
            <w:pPr>
              <w:pBdr>
                <w:top w:val="none" w:color="000000" w:sz="0" w:space="0"/>
                <w:left w:val="none" w:color="000000" w:sz="0" w:space="0"/>
                <w:bottom w:val="none" w:color="000000" w:sz="0" w:space="0"/>
                <w:right w:val="none" w:color="000000" w:sz="0" w:space="0"/>
              </w:pBdr>
              <w:spacing w:before="156" w:after="156" w:line="85" w:lineRule="atLeast"/>
              <w:rPr>
                <w:rFonts w:hint="eastAsia" w:ascii="宋体" w:hAnsi="宋体" w:eastAsia="宋体" w:cs="宋体"/>
                <w:kern w:val="0"/>
                <w:sz w:val="24"/>
              </w:rPr>
            </w:pPr>
            <w:r>
              <w:rPr>
                <w:rFonts w:hint="eastAsia" w:ascii="宋体" w:hAnsi="宋体" w:eastAsia="宋体" w:cs="宋体"/>
                <w:kern w:val="0"/>
                <w:sz w:val="24"/>
              </w:rPr>
              <w:t>提供本项目实施的硬件、软件系统与</w:t>
            </w:r>
            <w:r>
              <w:rPr>
                <w:rFonts w:hint="eastAsia" w:ascii="宋体" w:hAnsi="宋体" w:eastAsia="宋体" w:cs="宋体"/>
                <w:b/>
                <w:kern w:val="0"/>
                <w:sz w:val="24"/>
              </w:rPr>
              <w:t>丰县公安现有大数据资源池、丰县公安局现有视频云存储平台资源池</w:t>
            </w:r>
            <w:r>
              <w:rPr>
                <w:rFonts w:hint="eastAsia" w:ascii="宋体" w:hAnsi="宋体" w:eastAsia="宋体" w:cs="宋体"/>
                <w:kern w:val="0"/>
                <w:sz w:val="24"/>
              </w:rPr>
              <w:t>的对接方案。</w:t>
            </w:r>
          </w:p>
          <w:p w14:paraId="3206F809">
            <w:pPr>
              <w:rPr>
                <w:rFonts w:hint="eastAsia" w:ascii="宋体" w:hAnsi="宋体" w:eastAsia="宋体" w:cs="宋体"/>
                <w:kern w:val="0"/>
                <w:sz w:val="24"/>
                <w:lang w:bidi="ar"/>
              </w:rPr>
            </w:pPr>
            <w:r>
              <w:rPr>
                <w:rFonts w:hint="eastAsia" w:ascii="宋体" w:hAnsi="宋体" w:eastAsia="宋体" w:cs="宋体"/>
                <w:kern w:val="0"/>
                <w:sz w:val="24"/>
                <w:lang w:bidi="ar"/>
              </w:rPr>
              <w:t>针对性(5分)：针对性强得5分；针对性较强得3分；针对性不强得1分。</w:t>
            </w:r>
          </w:p>
          <w:p w14:paraId="2B2F741E">
            <w:pPr>
              <w:rPr>
                <w:rFonts w:hint="eastAsia" w:ascii="宋体" w:hAnsi="宋体" w:eastAsia="宋体" w:cs="宋体"/>
                <w:kern w:val="0"/>
                <w:sz w:val="24"/>
                <w:lang w:bidi="ar"/>
              </w:rPr>
            </w:pPr>
            <w:r>
              <w:rPr>
                <w:rFonts w:hint="eastAsia" w:ascii="宋体" w:hAnsi="宋体" w:eastAsia="宋体" w:cs="宋体"/>
                <w:kern w:val="0"/>
                <w:sz w:val="24"/>
                <w:lang w:bidi="ar"/>
              </w:rPr>
              <w:t>内容完整性（3分）：内容完整得2分；内容较完整得1分；内容不完整得1分。</w:t>
            </w:r>
          </w:p>
          <w:p w14:paraId="7A8A995B">
            <w:pPr>
              <w:rPr>
                <w:rFonts w:hint="eastAsia" w:ascii="宋体" w:hAnsi="宋体" w:eastAsia="宋体" w:cs="宋体"/>
                <w:kern w:val="0"/>
                <w:sz w:val="24"/>
              </w:rPr>
            </w:pPr>
            <w:r>
              <w:rPr>
                <w:rFonts w:hint="eastAsia" w:ascii="宋体" w:hAnsi="宋体" w:eastAsia="宋体" w:cs="宋体"/>
                <w:kern w:val="0"/>
                <w:sz w:val="24"/>
                <w:lang w:bidi="ar"/>
              </w:rPr>
              <w:t>本项最高得8分，未提供的不得分。</w:t>
            </w:r>
          </w:p>
        </w:tc>
        <w:tc>
          <w:tcPr>
            <w:tcW w:w="977" w:type="dxa"/>
            <w:tcBorders>
              <w:top w:val="nil"/>
              <w:left w:val="nil"/>
              <w:bottom w:val="single" w:color="auto" w:sz="4" w:space="0"/>
              <w:right w:val="single" w:color="auto" w:sz="4" w:space="0"/>
            </w:tcBorders>
            <w:noWrap w:val="0"/>
            <w:vAlign w:val="center"/>
          </w:tcPr>
          <w:p w14:paraId="59E86068">
            <w:pPr>
              <w:jc w:val="center"/>
              <w:rPr>
                <w:rFonts w:hint="eastAsia" w:ascii="宋体" w:hAnsi="宋体" w:eastAsia="宋体" w:cs="宋体"/>
                <w:kern w:val="0"/>
                <w:sz w:val="24"/>
              </w:rPr>
            </w:pPr>
            <w:r>
              <w:rPr>
                <w:rFonts w:hint="eastAsia" w:ascii="宋体" w:hAnsi="宋体" w:eastAsia="宋体" w:cs="宋体"/>
                <w:kern w:val="0"/>
                <w:sz w:val="24"/>
              </w:rPr>
              <w:t>8</w:t>
            </w:r>
          </w:p>
        </w:tc>
      </w:tr>
      <w:tr w14:paraId="42625B29">
        <w:tblPrEx>
          <w:tblCellMar>
            <w:top w:w="0" w:type="dxa"/>
            <w:left w:w="108" w:type="dxa"/>
            <w:bottom w:w="0" w:type="dxa"/>
            <w:right w:w="108" w:type="dxa"/>
          </w:tblCellMar>
        </w:tblPrEx>
        <w:trPr>
          <w:trHeight w:val="582" w:hRule="atLeast"/>
          <w:jc w:val="center"/>
        </w:trPr>
        <w:tc>
          <w:tcPr>
            <w:tcW w:w="1129" w:type="dxa"/>
            <w:vMerge w:val="continue"/>
            <w:tcBorders>
              <w:left w:val="single" w:color="auto" w:sz="4" w:space="0"/>
              <w:right w:val="single" w:color="auto" w:sz="4" w:space="0"/>
            </w:tcBorders>
            <w:noWrap w:val="0"/>
            <w:vAlign w:val="center"/>
          </w:tcPr>
          <w:p w14:paraId="30FB4AD5">
            <w:pPr>
              <w:rPr>
                <w:rFonts w:hint="eastAsia" w:ascii="宋体" w:hAnsi="宋体" w:eastAsia="宋体" w:cs="宋体"/>
                <w:kern w:val="0"/>
                <w:sz w:val="24"/>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3BAD05E2">
            <w:pPr>
              <w:pBdr>
                <w:top w:val="none" w:color="000000" w:sz="0" w:space="0"/>
                <w:left w:val="none" w:color="000000" w:sz="0" w:space="0"/>
                <w:bottom w:val="none" w:color="000000" w:sz="0" w:space="0"/>
                <w:right w:val="none" w:color="000000" w:sz="0" w:space="0"/>
              </w:pBdr>
              <w:spacing w:before="156" w:after="156" w:line="85" w:lineRule="atLeast"/>
              <w:rPr>
                <w:rFonts w:hint="eastAsia" w:ascii="宋体" w:hAnsi="宋体" w:eastAsia="宋体" w:cs="宋体"/>
                <w:bCs/>
                <w:kern w:val="0"/>
                <w:sz w:val="24"/>
              </w:rPr>
            </w:pPr>
            <w:r>
              <w:rPr>
                <w:rFonts w:hint="eastAsia" w:ascii="宋体" w:hAnsi="宋体" w:eastAsia="宋体" w:cs="宋体"/>
                <w:bCs/>
                <w:kern w:val="0"/>
                <w:sz w:val="24"/>
                <w:lang w:bidi="ar"/>
              </w:rPr>
              <w:t>培训方案（4分）</w:t>
            </w:r>
          </w:p>
        </w:tc>
        <w:tc>
          <w:tcPr>
            <w:tcW w:w="6134" w:type="dxa"/>
            <w:tcBorders>
              <w:top w:val="nil"/>
              <w:left w:val="nil"/>
              <w:bottom w:val="single" w:color="auto" w:sz="4" w:space="0"/>
              <w:right w:val="single" w:color="auto" w:sz="4" w:space="0"/>
            </w:tcBorders>
            <w:noWrap w:val="0"/>
            <w:vAlign w:val="center"/>
          </w:tcPr>
          <w:p w14:paraId="62B5CED0">
            <w:pPr>
              <w:pBdr>
                <w:top w:val="none" w:color="000000" w:sz="0" w:space="0"/>
                <w:left w:val="none" w:color="000000" w:sz="0" w:space="0"/>
                <w:bottom w:val="none" w:color="000000" w:sz="0" w:space="0"/>
                <w:right w:val="none" w:color="000000" w:sz="0" w:space="0"/>
              </w:pBdr>
              <w:spacing w:before="156" w:after="156" w:line="85" w:lineRule="atLeast"/>
              <w:rPr>
                <w:rFonts w:hint="eastAsia" w:ascii="宋体" w:hAnsi="宋体" w:eastAsia="宋体" w:cs="宋体"/>
                <w:kern w:val="0"/>
                <w:sz w:val="24"/>
              </w:rPr>
            </w:pPr>
            <w:r>
              <w:rPr>
                <w:rFonts w:hint="eastAsia" w:ascii="宋体" w:hAnsi="宋体" w:eastAsia="宋体" w:cs="宋体"/>
                <w:kern w:val="0"/>
                <w:sz w:val="24"/>
              </w:rPr>
              <w:t>根据供应商提供的培训方案进行综合评价：</w:t>
            </w:r>
          </w:p>
          <w:p w14:paraId="59C3E14D">
            <w:pPr>
              <w:pBdr>
                <w:top w:val="none" w:color="000000" w:sz="0" w:space="0"/>
                <w:left w:val="none" w:color="000000" w:sz="0" w:space="0"/>
                <w:bottom w:val="none" w:color="000000" w:sz="0" w:space="0"/>
                <w:right w:val="none" w:color="000000" w:sz="0" w:space="0"/>
              </w:pBdr>
              <w:spacing w:before="156" w:after="156" w:line="85" w:lineRule="atLeast"/>
              <w:rPr>
                <w:rFonts w:hint="eastAsia" w:ascii="宋体" w:hAnsi="宋体" w:eastAsia="宋体" w:cs="宋体"/>
                <w:kern w:val="0"/>
                <w:sz w:val="24"/>
              </w:rPr>
            </w:pPr>
            <w:r>
              <w:rPr>
                <w:rFonts w:hint="eastAsia" w:ascii="宋体" w:hAnsi="宋体" w:eastAsia="宋体" w:cs="宋体"/>
                <w:kern w:val="0"/>
                <w:sz w:val="24"/>
              </w:rPr>
              <w:t>全面具体得4分；较全面具体得3分；不太全面得2分；明显欠缺得1分；不提供不得分；</w:t>
            </w:r>
          </w:p>
        </w:tc>
        <w:tc>
          <w:tcPr>
            <w:tcW w:w="977" w:type="dxa"/>
            <w:tcBorders>
              <w:top w:val="nil"/>
              <w:left w:val="nil"/>
              <w:bottom w:val="single" w:color="auto" w:sz="4" w:space="0"/>
              <w:right w:val="single" w:color="auto" w:sz="4" w:space="0"/>
            </w:tcBorders>
            <w:noWrap w:val="0"/>
            <w:vAlign w:val="center"/>
          </w:tcPr>
          <w:p w14:paraId="27670423">
            <w:pPr>
              <w:jc w:val="center"/>
              <w:rPr>
                <w:rFonts w:hint="eastAsia" w:ascii="宋体" w:hAnsi="宋体" w:eastAsia="宋体" w:cs="宋体"/>
                <w:kern w:val="0"/>
                <w:sz w:val="24"/>
              </w:rPr>
            </w:pPr>
            <w:r>
              <w:rPr>
                <w:rFonts w:hint="eastAsia" w:ascii="宋体" w:hAnsi="宋体" w:eastAsia="宋体" w:cs="宋体"/>
                <w:kern w:val="0"/>
                <w:sz w:val="24"/>
              </w:rPr>
              <w:t>4</w:t>
            </w:r>
          </w:p>
        </w:tc>
      </w:tr>
      <w:tr w14:paraId="036EBA89">
        <w:tblPrEx>
          <w:tblCellMar>
            <w:top w:w="0" w:type="dxa"/>
            <w:left w:w="108" w:type="dxa"/>
            <w:bottom w:w="0" w:type="dxa"/>
            <w:right w:w="108" w:type="dxa"/>
          </w:tblCellMar>
        </w:tblPrEx>
        <w:trPr>
          <w:trHeight w:val="3427" w:hRule="atLeast"/>
          <w:jc w:val="center"/>
        </w:trPr>
        <w:tc>
          <w:tcPr>
            <w:tcW w:w="1129" w:type="dxa"/>
            <w:vMerge w:val="continue"/>
            <w:tcBorders>
              <w:left w:val="single" w:color="auto" w:sz="4" w:space="0"/>
              <w:bottom w:val="single" w:color="auto" w:sz="4" w:space="0"/>
              <w:right w:val="single" w:color="auto" w:sz="4" w:space="0"/>
            </w:tcBorders>
            <w:noWrap w:val="0"/>
            <w:vAlign w:val="center"/>
          </w:tcPr>
          <w:p w14:paraId="42B765B7">
            <w:pPr>
              <w:rPr>
                <w:rFonts w:hint="eastAsia" w:ascii="宋体" w:hAnsi="宋体" w:eastAsia="宋体" w:cs="宋体"/>
                <w:kern w:val="0"/>
                <w:sz w:val="24"/>
              </w:rPr>
            </w:pPr>
          </w:p>
        </w:tc>
        <w:tc>
          <w:tcPr>
            <w:tcW w:w="107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079787">
            <w:pPr>
              <w:jc w:val="center"/>
              <w:rPr>
                <w:rFonts w:hint="eastAsia" w:ascii="宋体" w:hAnsi="宋体" w:eastAsia="宋体" w:cs="宋体"/>
                <w:bCs/>
                <w:kern w:val="0"/>
                <w:sz w:val="24"/>
              </w:rPr>
            </w:pPr>
            <w:r>
              <w:rPr>
                <w:rFonts w:hint="eastAsia" w:ascii="宋体" w:hAnsi="宋体" w:eastAsia="宋体" w:cs="宋体"/>
                <w:bCs/>
                <w:kern w:val="0"/>
                <w:sz w:val="24"/>
                <w:lang w:bidi="ar"/>
              </w:rPr>
              <w:t>售后服务方案（4分）</w:t>
            </w:r>
          </w:p>
        </w:tc>
        <w:tc>
          <w:tcPr>
            <w:tcW w:w="6134" w:type="dxa"/>
            <w:tcBorders>
              <w:top w:val="nil"/>
              <w:left w:val="nil"/>
              <w:bottom w:val="single" w:color="auto" w:sz="4" w:space="0"/>
              <w:right w:val="single" w:color="auto" w:sz="4" w:space="0"/>
            </w:tcBorders>
            <w:shd w:val="clear" w:color="auto" w:fill="auto"/>
            <w:noWrap w:val="0"/>
            <w:vAlign w:val="center"/>
          </w:tcPr>
          <w:p w14:paraId="7B0458ED">
            <w:pPr>
              <w:rPr>
                <w:rFonts w:hint="eastAsia" w:ascii="宋体" w:hAnsi="宋体" w:eastAsia="宋体" w:cs="宋体"/>
                <w:kern w:val="0"/>
                <w:sz w:val="24"/>
                <w:lang w:bidi="ar"/>
              </w:rPr>
            </w:pPr>
            <w:r>
              <w:rPr>
                <w:rFonts w:hint="eastAsia" w:ascii="宋体" w:hAnsi="宋体" w:eastAsia="宋体" w:cs="宋体"/>
                <w:kern w:val="0"/>
                <w:sz w:val="24"/>
                <w:lang w:bidi="ar"/>
              </w:rPr>
              <w:t>对投标文件中的售后服务方案的服务承诺、服务方式、维护方案、配件储备情况、故障维修、响应时间的针对性、内容完整性进行评价：</w:t>
            </w:r>
          </w:p>
          <w:p w14:paraId="671809AE">
            <w:pPr>
              <w:pBdr>
                <w:top w:val="none" w:color="000000" w:sz="0" w:space="0"/>
                <w:left w:val="none" w:color="000000" w:sz="0" w:space="0"/>
                <w:bottom w:val="none" w:color="000000" w:sz="0" w:space="0"/>
                <w:right w:val="none" w:color="000000" w:sz="0" w:space="0"/>
              </w:pBdr>
              <w:spacing w:before="156" w:after="156" w:line="85" w:lineRule="atLeast"/>
              <w:rPr>
                <w:rFonts w:hint="eastAsia" w:ascii="宋体" w:hAnsi="宋体" w:eastAsia="宋体" w:cs="宋体"/>
                <w:kern w:val="0"/>
                <w:sz w:val="24"/>
              </w:rPr>
            </w:pPr>
            <w:r>
              <w:rPr>
                <w:rFonts w:hint="eastAsia" w:ascii="宋体" w:hAnsi="宋体" w:eastAsia="宋体" w:cs="宋体"/>
                <w:kern w:val="0"/>
                <w:sz w:val="24"/>
              </w:rPr>
              <w:t>项目质保期三年（</w:t>
            </w:r>
            <w:r>
              <w:rPr>
                <w:rFonts w:hint="eastAsia" w:ascii="宋体" w:hAnsi="宋体" w:eastAsia="宋体" w:cs="宋体"/>
                <w:b/>
                <w:bCs/>
                <w:kern w:val="0"/>
                <w:sz w:val="24"/>
              </w:rPr>
              <w:t>低于三年该项不得分</w:t>
            </w:r>
            <w:r>
              <w:rPr>
                <w:rFonts w:hint="eastAsia" w:ascii="宋体" w:hAnsi="宋体" w:eastAsia="宋体" w:cs="宋体"/>
                <w:kern w:val="0"/>
                <w:sz w:val="24"/>
              </w:rPr>
              <w:t>），依据提供的免费质保期内的服务方案进行评价。（</w:t>
            </w:r>
            <w:r>
              <w:rPr>
                <w:rFonts w:hint="eastAsia" w:ascii="宋体" w:hAnsi="宋体" w:eastAsia="宋体" w:cs="宋体"/>
                <w:b/>
                <w:bCs/>
                <w:kern w:val="0"/>
                <w:sz w:val="24"/>
              </w:rPr>
              <w:t>投标人提供承诺书，加盖公章，否则不得分</w:t>
            </w:r>
            <w:r>
              <w:rPr>
                <w:rFonts w:hint="eastAsia" w:ascii="宋体" w:hAnsi="宋体" w:eastAsia="宋体" w:cs="宋体"/>
                <w:kern w:val="0"/>
                <w:sz w:val="24"/>
              </w:rPr>
              <w:t>）。</w:t>
            </w:r>
          </w:p>
          <w:p w14:paraId="06E6DB58">
            <w:pPr>
              <w:pBdr>
                <w:top w:val="none" w:color="000000" w:sz="0" w:space="0"/>
                <w:left w:val="none" w:color="000000" w:sz="0" w:space="0"/>
                <w:bottom w:val="none" w:color="000000" w:sz="0" w:space="0"/>
                <w:right w:val="none" w:color="000000" w:sz="0" w:space="0"/>
              </w:pBdr>
              <w:spacing w:before="156" w:after="156" w:line="85" w:lineRule="atLeast"/>
              <w:rPr>
                <w:rFonts w:hint="eastAsia" w:ascii="宋体" w:hAnsi="宋体" w:eastAsia="宋体" w:cs="宋体"/>
                <w:kern w:val="0"/>
                <w:sz w:val="24"/>
              </w:rPr>
            </w:pPr>
            <w:r>
              <w:rPr>
                <w:rFonts w:hint="eastAsia" w:ascii="宋体" w:hAnsi="宋体" w:eastAsia="宋体" w:cs="宋体"/>
                <w:kern w:val="0"/>
                <w:sz w:val="24"/>
              </w:rPr>
              <w:t>内容完整、切实可行得4分；内容较完整、较切实可行得3分；内容不完整、可行得2分；内容不完整、可行性欠缺得1分;不提供不得分。</w:t>
            </w:r>
          </w:p>
        </w:tc>
        <w:tc>
          <w:tcPr>
            <w:tcW w:w="977" w:type="dxa"/>
            <w:tcBorders>
              <w:top w:val="nil"/>
              <w:left w:val="nil"/>
              <w:bottom w:val="single" w:color="auto" w:sz="4" w:space="0"/>
              <w:right w:val="single" w:color="auto" w:sz="4" w:space="0"/>
            </w:tcBorders>
            <w:shd w:val="clear" w:color="auto" w:fill="auto"/>
            <w:noWrap w:val="0"/>
            <w:vAlign w:val="center"/>
          </w:tcPr>
          <w:p w14:paraId="6C52021E">
            <w:pPr>
              <w:jc w:val="center"/>
              <w:rPr>
                <w:rFonts w:hint="eastAsia" w:ascii="宋体" w:hAnsi="宋体" w:eastAsia="宋体" w:cs="宋体"/>
                <w:kern w:val="0"/>
                <w:sz w:val="24"/>
              </w:rPr>
            </w:pPr>
            <w:r>
              <w:rPr>
                <w:rFonts w:hint="eastAsia" w:ascii="宋体" w:hAnsi="宋体" w:eastAsia="宋体" w:cs="宋体"/>
                <w:kern w:val="0"/>
                <w:sz w:val="24"/>
              </w:rPr>
              <w:t>4</w:t>
            </w:r>
          </w:p>
        </w:tc>
      </w:tr>
      <w:tr w14:paraId="7FEB6026">
        <w:tblPrEx>
          <w:tblCellMar>
            <w:top w:w="0" w:type="dxa"/>
            <w:left w:w="108" w:type="dxa"/>
            <w:bottom w:w="0" w:type="dxa"/>
            <w:right w:w="108" w:type="dxa"/>
          </w:tblCellMar>
        </w:tblPrEx>
        <w:trPr>
          <w:trHeight w:val="233" w:hRule="atLeast"/>
          <w:jc w:val="center"/>
        </w:trPr>
        <w:tc>
          <w:tcPr>
            <w:tcW w:w="8342" w:type="dxa"/>
            <w:gridSpan w:val="3"/>
            <w:tcBorders>
              <w:top w:val="single" w:color="auto" w:sz="4" w:space="0"/>
              <w:left w:val="single" w:color="auto" w:sz="4" w:space="0"/>
              <w:bottom w:val="single" w:color="auto" w:sz="4" w:space="0"/>
              <w:right w:val="single" w:color="auto" w:sz="4" w:space="0"/>
            </w:tcBorders>
            <w:noWrap w:val="0"/>
            <w:vAlign w:val="center"/>
          </w:tcPr>
          <w:p w14:paraId="32D1E4FF">
            <w:pPr>
              <w:jc w:val="center"/>
              <w:rPr>
                <w:rFonts w:hint="eastAsia" w:ascii="宋体" w:hAnsi="宋体" w:eastAsia="宋体" w:cs="宋体"/>
                <w:b/>
                <w:bCs/>
                <w:kern w:val="0"/>
                <w:sz w:val="24"/>
              </w:rPr>
            </w:pPr>
            <w:r>
              <w:rPr>
                <w:rFonts w:hint="eastAsia" w:ascii="宋体" w:hAnsi="宋体" w:eastAsia="宋体" w:cs="宋体"/>
                <w:b/>
                <w:bCs/>
                <w:kern w:val="0"/>
                <w:sz w:val="24"/>
              </w:rPr>
              <w:t>总分</w:t>
            </w:r>
          </w:p>
        </w:tc>
        <w:tc>
          <w:tcPr>
            <w:tcW w:w="977" w:type="dxa"/>
            <w:tcBorders>
              <w:top w:val="nil"/>
              <w:left w:val="nil"/>
              <w:bottom w:val="single" w:color="auto" w:sz="4" w:space="0"/>
              <w:right w:val="single" w:color="auto" w:sz="4" w:space="0"/>
            </w:tcBorders>
            <w:noWrap w:val="0"/>
            <w:vAlign w:val="center"/>
          </w:tcPr>
          <w:p w14:paraId="64B365E8">
            <w:pPr>
              <w:jc w:val="center"/>
              <w:rPr>
                <w:rFonts w:hint="eastAsia" w:ascii="宋体" w:hAnsi="宋体" w:eastAsia="宋体" w:cs="宋体"/>
                <w:kern w:val="0"/>
                <w:sz w:val="24"/>
              </w:rPr>
            </w:pPr>
            <w:r>
              <w:rPr>
                <w:rFonts w:hint="eastAsia" w:ascii="宋体" w:hAnsi="宋体" w:eastAsia="宋体" w:cs="宋体"/>
                <w:kern w:val="0"/>
                <w:sz w:val="24"/>
              </w:rPr>
              <w:t>100</w:t>
            </w:r>
          </w:p>
        </w:tc>
      </w:tr>
    </w:tbl>
    <w:p w14:paraId="26CA03B2">
      <w:pPr>
        <w:pStyle w:val="6"/>
        <w:keepNext w:val="0"/>
        <w:keepLines w:val="0"/>
        <w:pageBreakBefore w:val="0"/>
        <w:widowControl/>
        <w:kinsoku/>
        <w:wordWrap/>
        <w:overflowPunct/>
        <w:topLinePunct w:val="0"/>
        <w:autoSpaceDN/>
        <w:bidi w:val="0"/>
        <w:adjustRightInd/>
        <w:snapToGrid/>
        <w:spacing w:beforeAutospacing="0" w:afterAutospacing="0" w:line="360" w:lineRule="auto"/>
        <w:jc w:val="both"/>
        <w:textAlignment w:val="auto"/>
        <w:outlineLvl w:val="9"/>
        <w:rPr>
          <w:rStyle w:val="9"/>
          <w:rFonts w:hint="eastAsia" w:ascii="宋体" w:hAnsi="宋体" w:eastAsia="宋体" w:cs="宋体"/>
          <w:sz w:val="28"/>
          <w:szCs w:val="28"/>
        </w:rPr>
      </w:pPr>
    </w:p>
    <w:p w14:paraId="7E47F3D4">
      <w:pPr>
        <w:keepNext w:val="0"/>
        <w:keepLines w:val="0"/>
        <w:pageBreakBefore w:val="0"/>
        <w:widowControl/>
        <w:kinsoku/>
        <w:wordWrap/>
        <w:overflowPunct/>
        <w:topLinePunct w:val="0"/>
        <w:autoSpaceDN/>
        <w:bidi w:val="0"/>
        <w:adjustRightInd/>
        <w:snapToGrid/>
        <w:spacing w:line="360" w:lineRule="auto"/>
        <w:textAlignment w:val="auto"/>
        <w:outlineLvl w:val="9"/>
        <w:rPr>
          <w:rFonts w:hint="eastAsia" w:ascii="宋体" w:hAnsi="宋体" w:eastAsia="宋体" w:cs="宋体"/>
          <w:b/>
          <w:bCs/>
          <w:color w:val="FF0000"/>
          <w:kern w:val="0"/>
          <w:sz w:val="28"/>
          <w:szCs w:val="28"/>
          <w:lang w:bidi="ar"/>
        </w:rPr>
      </w:pPr>
      <w:r>
        <w:rPr>
          <w:rFonts w:hint="eastAsia" w:ascii="宋体" w:hAnsi="宋体" w:eastAsia="宋体" w:cs="宋体"/>
          <w:b/>
          <w:bCs/>
          <w:color w:val="FF0000"/>
          <w:kern w:val="0"/>
          <w:sz w:val="28"/>
          <w:szCs w:val="28"/>
          <w:lang w:bidi="ar"/>
        </w:rPr>
        <w:t>更正（澄清）为：</w:t>
      </w:r>
    </w:p>
    <w:tbl>
      <w:tblPr>
        <w:tblStyle w:val="7"/>
        <w:tblW w:w="9319" w:type="dxa"/>
        <w:jc w:val="center"/>
        <w:tblLayout w:type="fixed"/>
        <w:tblCellMar>
          <w:top w:w="0" w:type="dxa"/>
          <w:left w:w="108" w:type="dxa"/>
          <w:bottom w:w="0" w:type="dxa"/>
          <w:right w:w="108" w:type="dxa"/>
        </w:tblCellMar>
      </w:tblPr>
      <w:tblGrid>
        <w:gridCol w:w="1129"/>
        <w:gridCol w:w="1079"/>
        <w:gridCol w:w="6134"/>
        <w:gridCol w:w="977"/>
      </w:tblGrid>
      <w:tr w14:paraId="0C156810">
        <w:tblPrEx>
          <w:tblCellMar>
            <w:top w:w="0" w:type="dxa"/>
            <w:left w:w="108" w:type="dxa"/>
            <w:bottom w:w="0" w:type="dxa"/>
            <w:right w:w="108" w:type="dxa"/>
          </w:tblCellMar>
        </w:tblPrEx>
        <w:trPr>
          <w:trHeight w:val="567" w:hRule="atLeast"/>
          <w:jc w:val="center"/>
        </w:trPr>
        <w:tc>
          <w:tcPr>
            <w:tcW w:w="2208" w:type="dxa"/>
            <w:gridSpan w:val="2"/>
            <w:tcBorders>
              <w:top w:val="single" w:color="auto" w:sz="4" w:space="0"/>
              <w:left w:val="single" w:color="auto" w:sz="4" w:space="0"/>
              <w:bottom w:val="single" w:color="auto" w:sz="4" w:space="0"/>
              <w:right w:val="single" w:color="auto" w:sz="4" w:space="0"/>
            </w:tcBorders>
            <w:vAlign w:val="center"/>
          </w:tcPr>
          <w:p w14:paraId="168ACDEE">
            <w:pPr>
              <w:jc w:val="center"/>
              <w:rPr>
                <w:rFonts w:hint="eastAsia" w:ascii="宋体" w:hAnsi="宋体" w:eastAsia="宋体" w:cs="宋体"/>
                <w:b/>
                <w:bCs/>
                <w:kern w:val="0"/>
                <w:sz w:val="24"/>
              </w:rPr>
            </w:pPr>
            <w:r>
              <w:rPr>
                <w:rFonts w:hint="eastAsia" w:ascii="宋体" w:hAnsi="宋体" w:eastAsia="宋体" w:cs="宋体"/>
                <w:b/>
                <w:bCs/>
                <w:kern w:val="0"/>
                <w:sz w:val="24"/>
              </w:rPr>
              <w:t>评审内容</w:t>
            </w:r>
          </w:p>
        </w:tc>
        <w:tc>
          <w:tcPr>
            <w:tcW w:w="6134" w:type="dxa"/>
            <w:tcBorders>
              <w:top w:val="single" w:color="auto" w:sz="4" w:space="0"/>
              <w:left w:val="nil"/>
              <w:bottom w:val="single" w:color="auto" w:sz="4" w:space="0"/>
              <w:right w:val="single" w:color="auto" w:sz="4" w:space="0"/>
            </w:tcBorders>
            <w:vAlign w:val="center"/>
          </w:tcPr>
          <w:p w14:paraId="660AD0F1">
            <w:pPr>
              <w:jc w:val="center"/>
              <w:rPr>
                <w:rFonts w:hint="eastAsia" w:ascii="宋体" w:hAnsi="宋体" w:eastAsia="宋体" w:cs="宋体"/>
                <w:b/>
                <w:bCs/>
                <w:kern w:val="0"/>
                <w:sz w:val="24"/>
              </w:rPr>
            </w:pPr>
            <w:r>
              <w:rPr>
                <w:rFonts w:hint="eastAsia" w:ascii="宋体" w:hAnsi="宋体" w:eastAsia="宋体" w:cs="宋体"/>
                <w:b/>
                <w:bCs/>
                <w:kern w:val="0"/>
                <w:sz w:val="24"/>
              </w:rPr>
              <w:t>评分标准</w:t>
            </w:r>
          </w:p>
        </w:tc>
        <w:tc>
          <w:tcPr>
            <w:tcW w:w="977" w:type="dxa"/>
            <w:tcBorders>
              <w:top w:val="single" w:color="auto" w:sz="4" w:space="0"/>
              <w:left w:val="nil"/>
              <w:bottom w:val="single" w:color="auto" w:sz="4" w:space="0"/>
              <w:right w:val="single" w:color="auto" w:sz="4" w:space="0"/>
            </w:tcBorders>
            <w:vAlign w:val="center"/>
          </w:tcPr>
          <w:p w14:paraId="47FE9135">
            <w:pPr>
              <w:jc w:val="center"/>
              <w:rPr>
                <w:rFonts w:hint="eastAsia" w:ascii="宋体" w:hAnsi="宋体" w:eastAsia="宋体" w:cs="宋体"/>
                <w:b/>
                <w:bCs/>
                <w:kern w:val="0"/>
                <w:sz w:val="24"/>
              </w:rPr>
            </w:pPr>
            <w:r>
              <w:rPr>
                <w:rFonts w:hint="eastAsia" w:ascii="宋体" w:hAnsi="宋体" w:eastAsia="宋体" w:cs="宋体"/>
                <w:b/>
                <w:bCs/>
                <w:kern w:val="0"/>
                <w:sz w:val="24"/>
              </w:rPr>
              <w:t>标准分值</w:t>
            </w:r>
          </w:p>
        </w:tc>
      </w:tr>
      <w:tr w14:paraId="6C9EA188">
        <w:tblPrEx>
          <w:tblCellMar>
            <w:top w:w="0" w:type="dxa"/>
            <w:left w:w="108" w:type="dxa"/>
            <w:bottom w:w="0" w:type="dxa"/>
            <w:right w:w="108" w:type="dxa"/>
          </w:tblCellMar>
        </w:tblPrEx>
        <w:trPr>
          <w:trHeight w:val="917" w:hRule="atLeast"/>
          <w:jc w:val="center"/>
        </w:trPr>
        <w:tc>
          <w:tcPr>
            <w:tcW w:w="1129" w:type="dxa"/>
            <w:tcBorders>
              <w:top w:val="nil"/>
              <w:left w:val="single" w:color="auto" w:sz="4" w:space="0"/>
              <w:bottom w:val="single" w:color="auto" w:sz="4" w:space="0"/>
              <w:right w:val="single" w:color="auto" w:sz="4" w:space="0"/>
            </w:tcBorders>
            <w:vAlign w:val="center"/>
          </w:tcPr>
          <w:p w14:paraId="2C45DE11">
            <w:pPr>
              <w:jc w:val="center"/>
              <w:rPr>
                <w:rFonts w:hint="eastAsia" w:ascii="宋体" w:hAnsi="宋体" w:eastAsia="宋体" w:cs="宋体"/>
                <w:kern w:val="0"/>
                <w:sz w:val="24"/>
              </w:rPr>
            </w:pPr>
            <w:r>
              <w:rPr>
                <w:rFonts w:hint="eastAsia" w:ascii="宋体" w:hAnsi="宋体" w:eastAsia="宋体" w:cs="宋体"/>
                <w:kern w:val="0"/>
                <w:sz w:val="24"/>
              </w:rPr>
              <w:t>价格评审（30分）</w:t>
            </w:r>
          </w:p>
        </w:tc>
        <w:tc>
          <w:tcPr>
            <w:tcW w:w="1079" w:type="dxa"/>
            <w:tcBorders>
              <w:top w:val="nil"/>
              <w:left w:val="nil"/>
              <w:bottom w:val="single" w:color="auto" w:sz="4" w:space="0"/>
              <w:right w:val="single" w:color="auto" w:sz="4" w:space="0"/>
            </w:tcBorders>
            <w:vAlign w:val="center"/>
          </w:tcPr>
          <w:p w14:paraId="0F650B1E">
            <w:pPr>
              <w:jc w:val="center"/>
              <w:rPr>
                <w:rFonts w:hint="eastAsia" w:ascii="宋体" w:hAnsi="宋体" w:eastAsia="宋体" w:cs="宋体"/>
                <w:kern w:val="0"/>
                <w:sz w:val="24"/>
              </w:rPr>
            </w:pPr>
            <w:r>
              <w:rPr>
                <w:rFonts w:hint="eastAsia" w:ascii="宋体" w:hAnsi="宋体" w:eastAsia="宋体" w:cs="宋体"/>
                <w:kern w:val="0"/>
                <w:sz w:val="24"/>
              </w:rPr>
              <w:t>投标报价</w:t>
            </w:r>
          </w:p>
        </w:tc>
        <w:tc>
          <w:tcPr>
            <w:tcW w:w="6134" w:type="dxa"/>
            <w:tcBorders>
              <w:top w:val="nil"/>
              <w:left w:val="nil"/>
              <w:bottom w:val="single" w:color="auto" w:sz="4" w:space="0"/>
              <w:right w:val="single" w:color="auto" w:sz="4" w:space="0"/>
            </w:tcBorders>
            <w:vAlign w:val="center"/>
          </w:tcPr>
          <w:p w14:paraId="326848AE">
            <w:pPr>
              <w:pBdr>
                <w:top w:val="none" w:color="000000" w:sz="0" w:space="0"/>
                <w:left w:val="none" w:color="000000" w:sz="0" w:space="0"/>
                <w:bottom w:val="none" w:color="000000" w:sz="0" w:space="0"/>
                <w:right w:val="none" w:color="000000" w:sz="0" w:space="0"/>
              </w:pBdr>
              <w:spacing w:line="85" w:lineRule="atLeast"/>
              <w:rPr>
                <w:rFonts w:hint="eastAsia" w:ascii="宋体" w:hAnsi="宋体" w:eastAsia="宋体" w:cs="宋体"/>
                <w:kern w:val="0"/>
                <w:sz w:val="24"/>
              </w:rPr>
            </w:pPr>
            <w:r>
              <w:rPr>
                <w:rFonts w:hint="eastAsia" w:ascii="宋体" w:hAnsi="宋体" w:eastAsia="宋体" w:cs="宋体"/>
                <w:kern w:val="0"/>
                <w:sz w:val="24"/>
              </w:rPr>
              <w:t>所有通过评审的有效投标报价的最低报价为评标基准价。投标报价得分＝（评标基准价/投标报价）*30。</w:t>
            </w:r>
          </w:p>
          <w:p w14:paraId="65B8F953">
            <w:pPr>
              <w:pBdr>
                <w:top w:val="none" w:color="000000" w:sz="0" w:space="0"/>
                <w:left w:val="none" w:color="000000" w:sz="0" w:space="0"/>
                <w:bottom w:val="none" w:color="000000" w:sz="0" w:space="0"/>
                <w:right w:val="none" w:color="000000" w:sz="0" w:space="0"/>
              </w:pBdr>
              <w:rPr>
                <w:rFonts w:hint="eastAsia" w:ascii="宋体" w:hAnsi="宋体" w:eastAsia="宋体" w:cs="宋体"/>
                <w:kern w:val="0"/>
                <w:sz w:val="24"/>
              </w:rPr>
            </w:pPr>
            <w:r>
              <w:rPr>
                <w:rFonts w:hint="eastAsia" w:ascii="宋体" w:hAnsi="宋体" w:eastAsia="宋体" w:cs="宋体"/>
                <w:kern w:val="0"/>
                <w:sz w:val="24"/>
              </w:rPr>
              <w:t>投标人所投产品为小微企业制造或投标人及所投产品全部为监狱企业、享受政府采购支持政策的残疾人福利性单位的（以投标人提供的《分项价格表》、《中小企业声明函》、监狱企业证明文件和《残疾人福利性单位声明函》等相关材料为准），给予10%的价格扣除，用扣除后的价格参加评审。该投标人的评审价格=《开标一览表》中的“总价”×（100%-10%）</w:t>
            </w:r>
          </w:p>
        </w:tc>
        <w:tc>
          <w:tcPr>
            <w:tcW w:w="977" w:type="dxa"/>
            <w:tcBorders>
              <w:top w:val="nil"/>
              <w:left w:val="nil"/>
              <w:bottom w:val="single" w:color="auto" w:sz="4" w:space="0"/>
              <w:right w:val="single" w:color="auto" w:sz="4" w:space="0"/>
            </w:tcBorders>
            <w:vAlign w:val="center"/>
          </w:tcPr>
          <w:p w14:paraId="0441D540">
            <w:pPr>
              <w:jc w:val="center"/>
              <w:rPr>
                <w:rFonts w:hint="eastAsia" w:ascii="宋体" w:hAnsi="宋体" w:eastAsia="宋体" w:cs="宋体"/>
                <w:kern w:val="0"/>
                <w:sz w:val="24"/>
              </w:rPr>
            </w:pPr>
            <w:r>
              <w:rPr>
                <w:rFonts w:hint="eastAsia" w:ascii="宋体" w:hAnsi="宋体" w:eastAsia="宋体" w:cs="宋体"/>
                <w:kern w:val="0"/>
                <w:sz w:val="24"/>
              </w:rPr>
              <w:t>30</w:t>
            </w:r>
          </w:p>
        </w:tc>
      </w:tr>
      <w:tr w14:paraId="223BE1A6">
        <w:tblPrEx>
          <w:tblCellMar>
            <w:top w:w="0" w:type="dxa"/>
            <w:left w:w="108" w:type="dxa"/>
            <w:bottom w:w="0" w:type="dxa"/>
            <w:right w:w="108" w:type="dxa"/>
          </w:tblCellMar>
        </w:tblPrEx>
        <w:trPr>
          <w:trHeight w:val="1166" w:hRule="atLeast"/>
          <w:jc w:val="center"/>
        </w:trPr>
        <w:tc>
          <w:tcPr>
            <w:tcW w:w="1129" w:type="dxa"/>
            <w:vMerge w:val="restart"/>
            <w:tcBorders>
              <w:top w:val="single" w:color="auto" w:sz="4" w:space="0"/>
              <w:left w:val="single" w:color="auto" w:sz="4" w:space="0"/>
              <w:right w:val="single" w:color="auto" w:sz="4" w:space="0"/>
            </w:tcBorders>
            <w:vAlign w:val="center"/>
          </w:tcPr>
          <w:p w14:paraId="1CA7E1D5">
            <w:pPr>
              <w:widowControl/>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商务部分（18分）</w:t>
            </w:r>
          </w:p>
        </w:tc>
        <w:tc>
          <w:tcPr>
            <w:tcW w:w="1079" w:type="dxa"/>
            <w:tcBorders>
              <w:top w:val="single" w:color="auto" w:sz="4" w:space="0"/>
              <w:left w:val="nil"/>
              <w:bottom w:val="single" w:color="auto" w:sz="4" w:space="0"/>
              <w:right w:val="single" w:color="auto" w:sz="4" w:space="0"/>
            </w:tcBorders>
            <w:vAlign w:val="center"/>
          </w:tcPr>
          <w:p w14:paraId="6F8F72EE">
            <w:pPr>
              <w:widowControl/>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供应商评价(11分）</w:t>
            </w:r>
          </w:p>
        </w:tc>
        <w:tc>
          <w:tcPr>
            <w:tcW w:w="6134" w:type="dxa"/>
            <w:tcBorders>
              <w:top w:val="single" w:color="auto" w:sz="4" w:space="0"/>
              <w:left w:val="nil"/>
              <w:bottom w:val="single" w:color="auto" w:sz="4" w:space="0"/>
              <w:right w:val="single" w:color="auto" w:sz="4" w:space="0"/>
            </w:tcBorders>
            <w:vAlign w:val="center"/>
          </w:tcPr>
          <w:p w14:paraId="481D3795">
            <w:pPr>
              <w:widowControl w:val="0"/>
              <w:spacing w:after="120"/>
              <w:jc w:val="both"/>
              <w:rPr>
                <w:rFonts w:ascii="Times New Roman" w:hAnsi="Times New Roman" w:eastAsia="宋体" w:cs="Times New Roman"/>
                <w:kern w:val="0"/>
                <w:sz w:val="21"/>
                <w:szCs w:val="24"/>
                <w:lang w:val="en-US" w:eastAsia="zh-CN" w:bidi="ar-SA"/>
                <w14:ligatures w14:val="standardContextual"/>
              </w:rPr>
            </w:pPr>
            <w:r>
              <w:rPr>
                <w:rFonts w:hint="eastAsia" w:ascii="Times New Roman" w:hAnsi="Times New Roman" w:eastAsia="宋体" w:cs="Times New Roman"/>
                <w:kern w:val="0"/>
                <w:sz w:val="21"/>
                <w:szCs w:val="24"/>
                <w:lang w:val="en-US" w:eastAsia="zh-CN" w:bidi="ar-SA"/>
                <w14:ligatures w14:val="standardContextual"/>
              </w:rPr>
              <w:t>1、投标人提供有效期内的ISO90001质量管理体系认证（体系覆盖范围需包括电子与智能化工程专业承包或建筑智能化工程施工）、ISO14001环境管理体系认证（体系覆盖范围需包括</w:t>
            </w:r>
            <w:r>
              <w:rPr>
                <w:rFonts w:hint="eastAsia" w:ascii="宋体" w:hAnsi="宋体" w:eastAsia="宋体" w:cs="宋体"/>
                <w:kern w:val="0"/>
                <w:sz w:val="24"/>
                <w:szCs w:val="24"/>
                <w:lang w:val="en-US" w:eastAsia="zh-CN" w:bidi="ar-SA"/>
                <w14:ligatures w14:val="standardContextual"/>
              </w:rPr>
              <w:t>电子与智能化工程专业承包或建筑智能化工程设计与施工</w:t>
            </w:r>
            <w:r>
              <w:rPr>
                <w:rFonts w:hint="eastAsia" w:ascii="Times New Roman" w:hAnsi="Times New Roman" w:eastAsia="宋体" w:cs="Times New Roman"/>
                <w:kern w:val="0"/>
                <w:sz w:val="21"/>
                <w:szCs w:val="24"/>
                <w:lang w:val="en-US" w:eastAsia="zh-CN" w:bidi="ar-SA"/>
                <w14:ligatures w14:val="standardContextual"/>
              </w:rPr>
              <w:t>）、ISO45001职业健康安全管理体系认证（体系覆盖范围需包括</w:t>
            </w:r>
            <w:r>
              <w:rPr>
                <w:rFonts w:hint="eastAsia" w:ascii="宋体" w:hAnsi="宋体" w:eastAsia="宋体" w:cs="宋体"/>
                <w:b/>
                <w:bCs/>
                <w:kern w:val="0"/>
                <w:sz w:val="24"/>
                <w:szCs w:val="24"/>
                <w:lang w:val="en-US" w:eastAsia="zh-CN" w:bidi="ar-SA"/>
                <w14:ligatures w14:val="standardContextual"/>
              </w:rPr>
              <w:t>电子与智能化工程专业承包或建筑智能化工程设计与施工</w:t>
            </w:r>
            <w:r>
              <w:rPr>
                <w:rFonts w:hint="eastAsia" w:ascii="Times New Roman" w:hAnsi="Times New Roman" w:eastAsia="宋体" w:cs="Times New Roman"/>
                <w:kern w:val="0"/>
                <w:sz w:val="21"/>
                <w:szCs w:val="24"/>
                <w:lang w:val="en-US" w:eastAsia="zh-CN" w:bidi="ar-SA"/>
                <w14:ligatures w14:val="standardContextual"/>
              </w:rPr>
              <w:t>）原件扫描件及国家市场监督管理总局全国认证认可信息公共服务平台(网址: http://cx.cnca.cn/CertECloud/result/skipResultList)查询证书状态为有效的截图证明材料的，每提供一个得1分，否则不得分。本项最高得3分。</w:t>
            </w:r>
          </w:p>
          <w:p w14:paraId="23EA3496">
            <w:pPr>
              <w:widowControl w:val="0"/>
              <w:spacing w:after="120"/>
              <w:jc w:val="both"/>
              <w:rPr>
                <w:rFonts w:ascii="Times New Roman" w:hAnsi="Times New Roman" w:eastAsia="宋体" w:cs="Times New Roman"/>
                <w:kern w:val="0"/>
                <w:sz w:val="21"/>
                <w:szCs w:val="24"/>
                <w:lang w:val="en-US" w:eastAsia="zh-CN" w:bidi="ar-SA"/>
                <w14:ligatures w14:val="standardContextual"/>
              </w:rPr>
            </w:pPr>
            <w:r>
              <w:rPr>
                <w:rFonts w:hint="eastAsia" w:ascii="Times New Roman" w:hAnsi="Times New Roman" w:eastAsia="宋体" w:cs="Times New Roman"/>
                <w:kern w:val="0"/>
                <w:sz w:val="21"/>
                <w:szCs w:val="24"/>
                <w:lang w:val="en-US" w:eastAsia="zh-CN" w:bidi="ar-SA"/>
                <w14:ligatures w14:val="standardContextual"/>
              </w:rPr>
              <w:t>2、投标人提供有效期内的运行维护ITSS二级及以上得2分，提供证书原件扫描件并加盖投标人公章，否则不得分。</w:t>
            </w:r>
          </w:p>
          <w:p w14:paraId="6AF026B9">
            <w:pPr>
              <w:widowControl w:val="0"/>
              <w:spacing w:after="120"/>
              <w:jc w:val="both"/>
              <w:rPr>
                <w:rFonts w:ascii="Times New Roman" w:hAnsi="Times New Roman" w:eastAsia="宋体" w:cs="Times New Roman"/>
                <w:kern w:val="0"/>
                <w:sz w:val="21"/>
                <w:szCs w:val="24"/>
                <w:lang w:val="en-US" w:eastAsia="zh-CN" w:bidi="ar-SA"/>
                <w14:ligatures w14:val="standardContextual"/>
              </w:rPr>
            </w:pPr>
            <w:r>
              <w:rPr>
                <w:rFonts w:hint="eastAsia" w:ascii="Times New Roman" w:hAnsi="Times New Roman" w:eastAsia="宋体" w:cs="Times New Roman"/>
                <w:kern w:val="0"/>
                <w:sz w:val="21"/>
                <w:szCs w:val="24"/>
                <w:lang w:val="en-US" w:eastAsia="zh-CN" w:bidi="ar-SA"/>
                <w14:ligatures w14:val="standardContextual"/>
              </w:rPr>
              <w:t>3、投标人具备GB/T27922五星级售后服务认证证书得2分，提供证书原件扫描件并加盖投标人公章，否则不得分。</w:t>
            </w:r>
          </w:p>
          <w:p w14:paraId="1A0A64F2">
            <w:pPr>
              <w:widowControl w:val="0"/>
              <w:spacing w:after="120"/>
              <w:jc w:val="both"/>
              <w:rPr>
                <w:rFonts w:ascii="Times New Roman" w:hAnsi="Times New Roman" w:eastAsia="宋体" w:cs="Times New Roman"/>
                <w:kern w:val="0"/>
                <w:sz w:val="21"/>
                <w:szCs w:val="24"/>
                <w:lang w:val="en-US" w:eastAsia="zh-CN" w:bidi="ar-SA"/>
                <w14:ligatures w14:val="standardContextual"/>
              </w:rPr>
            </w:pPr>
            <w:r>
              <w:rPr>
                <w:rFonts w:hint="eastAsia" w:ascii="Times New Roman" w:hAnsi="Times New Roman" w:eastAsia="宋体" w:cs="Times New Roman"/>
                <w:kern w:val="0"/>
                <w:sz w:val="21"/>
                <w:szCs w:val="24"/>
                <w:lang w:val="en-US" w:eastAsia="zh-CN" w:bidi="ar-SA"/>
                <w14:ligatures w14:val="standardContextual"/>
              </w:rPr>
              <w:t>4、投标人具备信息系统建设和服务能力三级及以上得2分，提供证书原件扫描件并加盖投标人公章，否则不得分。</w:t>
            </w:r>
          </w:p>
          <w:p w14:paraId="52E3D263">
            <w:pPr>
              <w:widowControl w:val="0"/>
              <w:spacing w:after="120"/>
              <w:jc w:val="both"/>
              <w:rPr>
                <w:rFonts w:hint="eastAsia" w:ascii="宋体" w:hAnsi="宋体" w:eastAsia="宋体" w:cs="宋体"/>
                <w:sz w:val="24"/>
                <w:szCs w:val="24"/>
                <w:lang w:val="en-US" w:eastAsia="zh-CN" w:bidi="ar-SA"/>
              </w:rPr>
            </w:pPr>
            <w:r>
              <w:rPr>
                <w:rFonts w:hint="eastAsia" w:ascii="Times New Roman" w:hAnsi="Times New Roman" w:eastAsia="宋体" w:cs="Times New Roman"/>
                <w:kern w:val="0"/>
                <w:sz w:val="21"/>
                <w:szCs w:val="24"/>
                <w:lang w:val="en-US" w:eastAsia="zh-CN" w:bidi="ar-SA"/>
                <w14:ligatures w14:val="standardContextual"/>
              </w:rPr>
              <w:t>5、投标人具备CCRC信息系统安全集成服务资质三级及以上证书得2分，提供证书原件扫描件并加盖投标人公章，否则不得分。</w:t>
            </w:r>
          </w:p>
        </w:tc>
        <w:tc>
          <w:tcPr>
            <w:tcW w:w="977" w:type="dxa"/>
            <w:vMerge w:val="restart"/>
            <w:tcBorders>
              <w:top w:val="single" w:color="auto" w:sz="4" w:space="0"/>
              <w:left w:val="nil"/>
              <w:bottom w:val="single" w:color="auto" w:sz="4" w:space="0"/>
              <w:right w:val="single" w:color="auto" w:sz="4" w:space="0"/>
            </w:tcBorders>
            <w:vAlign w:val="center"/>
          </w:tcPr>
          <w:p w14:paraId="15C42E96">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13</w:t>
            </w:r>
          </w:p>
        </w:tc>
      </w:tr>
      <w:tr w14:paraId="60FA5F95">
        <w:tblPrEx>
          <w:tblCellMar>
            <w:top w:w="0" w:type="dxa"/>
            <w:left w:w="108" w:type="dxa"/>
            <w:bottom w:w="0" w:type="dxa"/>
            <w:right w:w="108" w:type="dxa"/>
          </w:tblCellMar>
        </w:tblPrEx>
        <w:trPr>
          <w:trHeight w:val="1287" w:hRule="atLeast"/>
          <w:jc w:val="center"/>
        </w:trPr>
        <w:tc>
          <w:tcPr>
            <w:tcW w:w="1129" w:type="dxa"/>
            <w:vMerge w:val="continue"/>
            <w:tcBorders>
              <w:top w:val="single" w:color="auto" w:sz="4" w:space="0"/>
              <w:left w:val="single" w:color="auto" w:sz="4" w:space="0"/>
              <w:right w:val="single" w:color="auto" w:sz="4" w:space="0"/>
            </w:tcBorders>
            <w:vAlign w:val="center"/>
          </w:tcPr>
          <w:p w14:paraId="6E4C6246">
            <w:pPr>
              <w:widowControl/>
              <w:jc w:val="both"/>
              <w:rPr>
                <w:rFonts w:hint="eastAsia" w:ascii="宋体" w:hAnsi="宋体" w:eastAsia="宋体" w:cs="宋体"/>
                <w:sz w:val="24"/>
                <w:szCs w:val="24"/>
                <w:lang w:val="en-US" w:eastAsia="zh-CN" w:bidi="ar-SA"/>
              </w:rPr>
            </w:pPr>
          </w:p>
        </w:tc>
        <w:tc>
          <w:tcPr>
            <w:tcW w:w="1079" w:type="dxa"/>
            <w:tcBorders>
              <w:top w:val="single" w:color="auto" w:sz="4" w:space="0"/>
              <w:left w:val="nil"/>
              <w:bottom w:val="single" w:color="auto" w:sz="4" w:space="0"/>
              <w:right w:val="single" w:color="auto" w:sz="4" w:space="0"/>
            </w:tcBorders>
            <w:vAlign w:val="center"/>
          </w:tcPr>
          <w:p w14:paraId="03630C22">
            <w:pPr>
              <w:widowControl/>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业绩（2分）</w:t>
            </w:r>
          </w:p>
        </w:tc>
        <w:tc>
          <w:tcPr>
            <w:tcW w:w="6134" w:type="dxa"/>
            <w:tcBorders>
              <w:top w:val="single" w:color="auto" w:sz="4" w:space="0"/>
              <w:left w:val="nil"/>
              <w:bottom w:val="single" w:color="auto" w:sz="4" w:space="0"/>
              <w:right w:val="single" w:color="auto" w:sz="4" w:space="0"/>
            </w:tcBorders>
            <w:vAlign w:val="center"/>
          </w:tcPr>
          <w:p w14:paraId="09D5376B">
            <w:pPr>
              <w:widowControl/>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2021年1月1日以来至投标截止日期止，投标人实施项目的业绩，每项得1分，满分2分。（投标文件中提供中标通知书及合同原件扫描件并加盖投标人单位公章）</w:t>
            </w:r>
          </w:p>
        </w:tc>
        <w:tc>
          <w:tcPr>
            <w:tcW w:w="977" w:type="dxa"/>
            <w:vMerge w:val="continue"/>
            <w:tcBorders>
              <w:top w:val="single" w:color="auto" w:sz="4" w:space="0"/>
              <w:left w:val="nil"/>
              <w:bottom w:val="single" w:color="auto" w:sz="4" w:space="0"/>
              <w:right w:val="single" w:color="auto" w:sz="4" w:space="0"/>
            </w:tcBorders>
            <w:vAlign w:val="center"/>
          </w:tcPr>
          <w:p w14:paraId="53BBA6C9">
            <w:pPr>
              <w:widowControl/>
              <w:jc w:val="both"/>
              <w:rPr>
                <w:rFonts w:hint="eastAsia" w:ascii="宋体" w:hAnsi="宋体" w:eastAsia="宋体" w:cs="宋体"/>
                <w:sz w:val="24"/>
                <w:szCs w:val="24"/>
                <w:lang w:val="en-US" w:eastAsia="zh-CN" w:bidi="ar-SA"/>
              </w:rPr>
            </w:pPr>
          </w:p>
        </w:tc>
      </w:tr>
      <w:tr w14:paraId="47BC4657">
        <w:tblPrEx>
          <w:tblCellMar>
            <w:top w:w="0" w:type="dxa"/>
            <w:left w:w="108" w:type="dxa"/>
            <w:bottom w:w="0" w:type="dxa"/>
            <w:right w:w="108" w:type="dxa"/>
          </w:tblCellMar>
        </w:tblPrEx>
        <w:trPr>
          <w:trHeight w:val="90" w:hRule="atLeast"/>
          <w:jc w:val="center"/>
        </w:trPr>
        <w:tc>
          <w:tcPr>
            <w:tcW w:w="1129" w:type="dxa"/>
            <w:vMerge w:val="continue"/>
            <w:tcBorders>
              <w:left w:val="single" w:color="auto" w:sz="4" w:space="0"/>
              <w:right w:val="single" w:color="auto" w:sz="4" w:space="0"/>
            </w:tcBorders>
            <w:vAlign w:val="center"/>
          </w:tcPr>
          <w:p w14:paraId="0031CCEC">
            <w:pPr>
              <w:widowControl/>
              <w:jc w:val="both"/>
              <w:rPr>
                <w:rFonts w:hint="eastAsia" w:ascii="宋体" w:hAnsi="宋体" w:eastAsia="宋体" w:cs="宋体"/>
                <w:sz w:val="24"/>
                <w:szCs w:val="24"/>
                <w:lang w:val="en-US" w:eastAsia="zh-CN" w:bidi="ar-SA"/>
              </w:rPr>
            </w:pPr>
          </w:p>
        </w:tc>
        <w:tc>
          <w:tcPr>
            <w:tcW w:w="1079" w:type="dxa"/>
            <w:tcBorders>
              <w:top w:val="single" w:color="auto" w:sz="4" w:space="0"/>
              <w:left w:val="nil"/>
              <w:bottom w:val="single" w:color="auto" w:sz="4" w:space="0"/>
              <w:right w:val="single" w:color="auto" w:sz="4" w:space="0"/>
            </w:tcBorders>
            <w:vAlign w:val="center"/>
          </w:tcPr>
          <w:p w14:paraId="3A1FE0D0">
            <w:pPr>
              <w:jc w:val="left"/>
              <w:rPr>
                <w:rFonts w:hint="eastAsia" w:ascii="宋体" w:hAnsi="宋体" w:eastAsia="宋体" w:cs="宋体"/>
                <w:kern w:val="0"/>
                <w:sz w:val="24"/>
              </w:rPr>
            </w:pPr>
            <w:r>
              <w:rPr>
                <w:rFonts w:hint="eastAsia" w:ascii="宋体" w:hAnsi="宋体" w:eastAsia="宋体" w:cs="宋体"/>
                <w:kern w:val="0"/>
                <w:sz w:val="24"/>
              </w:rPr>
              <w:t>人员评价（</w:t>
            </w:r>
            <w:r>
              <w:rPr>
                <w:rFonts w:hint="eastAsia" w:ascii="宋体" w:hAnsi="宋体" w:eastAsia="宋体" w:cs="宋体"/>
                <w:kern w:val="0"/>
                <w:sz w:val="24"/>
                <w:lang w:val="en-US" w:eastAsia="zh-CN"/>
              </w:rPr>
              <w:t>5</w:t>
            </w:r>
            <w:r>
              <w:rPr>
                <w:rFonts w:hint="eastAsia" w:ascii="宋体" w:hAnsi="宋体" w:eastAsia="宋体" w:cs="宋体"/>
                <w:kern w:val="0"/>
                <w:sz w:val="24"/>
              </w:rPr>
              <w:t>分）</w:t>
            </w:r>
          </w:p>
        </w:tc>
        <w:tc>
          <w:tcPr>
            <w:tcW w:w="6134" w:type="dxa"/>
            <w:tcBorders>
              <w:top w:val="single" w:color="auto" w:sz="4" w:space="0"/>
              <w:left w:val="nil"/>
              <w:bottom w:val="single" w:color="auto" w:sz="4" w:space="0"/>
              <w:right w:val="single" w:color="auto" w:sz="4" w:space="0"/>
            </w:tcBorders>
            <w:vAlign w:val="center"/>
          </w:tcPr>
          <w:p w14:paraId="6E606FB7">
            <w:pPr>
              <w:pBdr>
                <w:top w:val="none" w:color="000000" w:sz="0" w:space="0"/>
                <w:left w:val="none" w:color="000000" w:sz="0" w:space="0"/>
                <w:bottom w:val="none" w:color="000000" w:sz="0" w:space="0"/>
                <w:right w:val="none" w:color="000000" w:sz="0" w:space="0"/>
              </w:pBdr>
              <w:spacing w:line="85" w:lineRule="atLeast"/>
              <w:ind w:left="-59"/>
              <w:rPr>
                <w:rFonts w:hint="eastAsia" w:ascii="宋体" w:hAnsi="宋体" w:eastAsia="宋体" w:cs="宋体"/>
                <w:kern w:val="0"/>
                <w:sz w:val="24"/>
                <w14:ligatures w14:val="standardContextual"/>
              </w:rPr>
            </w:pPr>
            <w:r>
              <w:rPr>
                <w:rFonts w:hint="eastAsia" w:ascii="宋体" w:hAnsi="宋体" w:eastAsia="宋体" w:cs="宋体"/>
                <w:kern w:val="0"/>
                <w:sz w:val="24"/>
                <w14:ligatures w14:val="standardContextual"/>
              </w:rPr>
              <w:t>1、拟派项目经理1名，自有员工，具备高级工程师(电子信息工程专业)、CISP注册信息安全工程师、机电工程专业壹级建造师证书的得1.5分，少一项扣0.5分，扣完为止。</w:t>
            </w:r>
          </w:p>
          <w:p w14:paraId="04AABD4A">
            <w:pPr>
              <w:pBdr>
                <w:top w:val="none" w:color="000000" w:sz="0" w:space="0"/>
                <w:left w:val="none" w:color="000000" w:sz="0" w:space="0"/>
                <w:bottom w:val="none" w:color="000000" w:sz="0" w:space="0"/>
                <w:right w:val="none" w:color="000000" w:sz="0" w:space="0"/>
              </w:pBdr>
              <w:spacing w:line="85" w:lineRule="atLeast"/>
              <w:ind w:left="-59"/>
              <w:rPr>
                <w:rFonts w:hint="eastAsia" w:ascii="宋体" w:hAnsi="宋体" w:eastAsia="宋体" w:cs="宋体"/>
                <w:kern w:val="0"/>
                <w:sz w:val="24"/>
                <w14:ligatures w14:val="standardContextual"/>
              </w:rPr>
            </w:pPr>
            <w:r>
              <w:rPr>
                <w:rFonts w:hint="eastAsia" w:ascii="宋体" w:hAnsi="宋体" w:eastAsia="宋体" w:cs="宋体"/>
                <w:kern w:val="0"/>
                <w:sz w:val="24"/>
                <w14:ligatures w14:val="standardContextual"/>
              </w:rPr>
              <w:t>2、拟派技术负责人1名，自有员工，具备信息系统项目管理师证书、高级工程师(建筑智能化专业)、通信与电工程专业壹级建造师证书、信息安全保障人员CISAW证书(认证方向：安全集成（专业级）的得 2分，少一项扣0.5分，扣完为止。</w:t>
            </w:r>
          </w:p>
          <w:p w14:paraId="252C7276">
            <w:pPr>
              <w:pBdr>
                <w:top w:val="none" w:color="000000" w:sz="0" w:space="0"/>
                <w:left w:val="none" w:color="000000" w:sz="0" w:space="0"/>
                <w:bottom w:val="none" w:color="000000" w:sz="0" w:space="0"/>
                <w:right w:val="none" w:color="000000" w:sz="0" w:space="0"/>
              </w:pBdr>
              <w:spacing w:line="85" w:lineRule="atLeast"/>
              <w:ind w:left="-59"/>
              <w:rPr>
                <w:rFonts w:hint="eastAsia" w:ascii="宋体" w:hAnsi="宋体" w:eastAsia="宋体" w:cs="宋体"/>
                <w:kern w:val="0"/>
                <w:sz w:val="24"/>
                <w14:ligatures w14:val="standardContextual"/>
              </w:rPr>
            </w:pPr>
            <w:r>
              <w:rPr>
                <w:rFonts w:hint="eastAsia" w:ascii="宋体" w:hAnsi="宋体" w:eastAsia="宋体" w:cs="宋体"/>
                <w:kern w:val="0"/>
                <w:sz w:val="24"/>
                <w14:ligatures w14:val="standardContextual"/>
              </w:rPr>
              <w:t>3、拟派的售后负责人1名，自有员工，具备ITSS-IT 服务工程师证书、中级及以上工程师证书、机电工程专业贰级及以上建造师证书的得1.5分，少一项扣0.5分，扣完为止。</w:t>
            </w:r>
          </w:p>
          <w:p w14:paraId="52975505">
            <w:pPr>
              <w:jc w:val="left"/>
              <w:rPr>
                <w:rFonts w:hint="eastAsia" w:ascii="宋体" w:hAnsi="宋体" w:eastAsia="宋体" w:cs="宋体"/>
                <w:kern w:val="0"/>
                <w:sz w:val="24"/>
              </w:rPr>
            </w:pPr>
            <w:r>
              <w:rPr>
                <w:rFonts w:hint="eastAsia" w:ascii="宋体" w:hAnsi="宋体" w:eastAsia="宋体" w:cs="宋体"/>
                <w:b/>
                <w:bCs/>
                <w:kern w:val="0"/>
                <w:sz w:val="24"/>
                <w14:ligatures w14:val="standardContextual"/>
              </w:rPr>
              <w:t>注:(提供相关证书复印件加盖供应商单位公章及供应商为其缴纳的近6个月的社保证明材料，未提供的不得分</w:t>
            </w:r>
            <w:r>
              <w:rPr>
                <w:rFonts w:hint="eastAsia" w:ascii="宋体" w:hAnsi="宋体" w:eastAsia="宋体" w:cs="宋体"/>
                <w:kern w:val="0"/>
                <w:sz w:val="24"/>
                <w14:ligatures w14:val="standardContextual"/>
              </w:rPr>
              <w:t>)</w:t>
            </w:r>
          </w:p>
        </w:tc>
        <w:tc>
          <w:tcPr>
            <w:tcW w:w="977" w:type="dxa"/>
            <w:tcBorders>
              <w:top w:val="single" w:color="auto" w:sz="4" w:space="0"/>
              <w:left w:val="nil"/>
              <w:bottom w:val="single" w:color="auto" w:sz="4" w:space="0"/>
              <w:right w:val="single" w:color="auto" w:sz="4" w:space="0"/>
            </w:tcBorders>
            <w:vAlign w:val="center"/>
          </w:tcPr>
          <w:p w14:paraId="0B89FD04">
            <w:pPr>
              <w:widowControl/>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w:t>
            </w:r>
          </w:p>
        </w:tc>
      </w:tr>
      <w:tr w14:paraId="106C0E51">
        <w:tblPrEx>
          <w:tblCellMar>
            <w:top w:w="0" w:type="dxa"/>
            <w:left w:w="108" w:type="dxa"/>
            <w:bottom w:w="0" w:type="dxa"/>
            <w:right w:w="108" w:type="dxa"/>
          </w:tblCellMar>
        </w:tblPrEx>
        <w:trPr>
          <w:trHeight w:val="262" w:hRule="atLeast"/>
          <w:jc w:val="center"/>
        </w:trPr>
        <w:tc>
          <w:tcPr>
            <w:tcW w:w="1129" w:type="dxa"/>
            <w:vMerge w:val="restart"/>
            <w:tcBorders>
              <w:top w:val="single" w:color="auto" w:sz="4" w:space="0"/>
              <w:left w:val="single" w:color="auto" w:sz="4" w:space="0"/>
              <w:right w:val="single" w:color="auto" w:sz="4" w:space="0"/>
            </w:tcBorders>
            <w:vAlign w:val="center"/>
          </w:tcPr>
          <w:p w14:paraId="1CE340D0">
            <w:pPr>
              <w:jc w:val="center"/>
              <w:rPr>
                <w:rFonts w:hint="eastAsia" w:ascii="宋体" w:hAnsi="宋体" w:eastAsia="宋体" w:cs="宋体"/>
                <w:kern w:val="0"/>
                <w:sz w:val="24"/>
              </w:rPr>
            </w:pPr>
            <w:r>
              <w:rPr>
                <w:rFonts w:hint="eastAsia" w:ascii="宋体" w:hAnsi="宋体" w:eastAsia="宋体" w:cs="宋体"/>
                <w:kern w:val="0"/>
                <w:sz w:val="24"/>
              </w:rPr>
              <w:t>技术部分（</w:t>
            </w:r>
            <w:r>
              <w:rPr>
                <w:rFonts w:hint="eastAsia" w:ascii="宋体" w:hAnsi="宋体" w:eastAsia="宋体" w:cs="宋体"/>
                <w:kern w:val="0"/>
                <w:sz w:val="24"/>
                <w:lang w:val="en-US" w:eastAsia="zh-CN"/>
              </w:rPr>
              <w:t>52</w:t>
            </w:r>
            <w:r>
              <w:rPr>
                <w:rFonts w:hint="eastAsia" w:ascii="宋体" w:hAnsi="宋体" w:eastAsia="宋体" w:cs="宋体"/>
                <w:kern w:val="0"/>
                <w:sz w:val="24"/>
              </w:rPr>
              <w:t>分)</w:t>
            </w:r>
          </w:p>
        </w:tc>
        <w:tc>
          <w:tcPr>
            <w:tcW w:w="1079" w:type="dxa"/>
            <w:tcBorders>
              <w:top w:val="single" w:color="auto" w:sz="4" w:space="0"/>
              <w:left w:val="single" w:color="auto" w:sz="4" w:space="0"/>
              <w:bottom w:val="single" w:color="auto" w:sz="4" w:space="0"/>
              <w:right w:val="single" w:color="auto" w:sz="4" w:space="0"/>
            </w:tcBorders>
            <w:vAlign w:val="center"/>
          </w:tcPr>
          <w:p w14:paraId="553A30CC">
            <w:pPr>
              <w:jc w:val="center"/>
              <w:rPr>
                <w:rFonts w:hint="eastAsia" w:ascii="宋体" w:hAnsi="宋体" w:eastAsia="宋体" w:cs="宋体"/>
                <w:kern w:val="0"/>
                <w:sz w:val="24"/>
              </w:rPr>
            </w:pPr>
            <w:r>
              <w:rPr>
                <w:rFonts w:hint="eastAsia" w:ascii="宋体" w:hAnsi="宋体" w:eastAsia="宋体" w:cs="宋体"/>
                <w:kern w:val="0"/>
                <w:sz w:val="24"/>
              </w:rPr>
              <w:t>所投产品技术规格及相关证明材料（25分）</w:t>
            </w:r>
          </w:p>
        </w:tc>
        <w:tc>
          <w:tcPr>
            <w:tcW w:w="6134" w:type="dxa"/>
            <w:tcBorders>
              <w:top w:val="single" w:color="auto" w:sz="4" w:space="0"/>
              <w:left w:val="nil"/>
              <w:bottom w:val="single" w:color="auto" w:sz="4" w:space="0"/>
              <w:right w:val="single" w:color="auto" w:sz="4" w:space="0"/>
            </w:tcBorders>
            <w:vAlign w:val="center"/>
          </w:tcPr>
          <w:p w14:paraId="2B5FE2DB">
            <w:pPr>
              <w:rPr>
                <w:rFonts w:hint="eastAsia" w:ascii="宋体" w:hAnsi="宋体" w:eastAsia="宋体" w:cs="宋体"/>
                <w:kern w:val="0"/>
                <w:sz w:val="24"/>
                <w14:ligatures w14:val="standardContextual"/>
              </w:rPr>
            </w:pPr>
            <w:r>
              <w:rPr>
                <w:rFonts w:hint="eastAsia" w:ascii="宋体" w:hAnsi="宋体" w:eastAsia="宋体" w:cs="宋体"/>
                <w:kern w:val="0"/>
                <w:sz w:val="24"/>
                <w14:ligatures w14:val="standardContextual"/>
              </w:rPr>
              <w:t>本项基本分25分，带“★”的参数为必要响应指标，不允许偏离；带“▲”的参数为重要响应指标，每有一项存在负偏离的扣1分；无“★、▲”的参数为一般性指标，每有一项存在负偏离的扣0.5分，扣完为止。</w:t>
            </w:r>
          </w:p>
          <w:p w14:paraId="3281C5D7">
            <w:pPr>
              <w:jc w:val="left"/>
              <w:rPr>
                <w:rFonts w:ascii="宋体" w:hAnsi="宋体" w:eastAsia="宋体" w:cs="宋体"/>
                <w:kern w:val="0"/>
                <w:sz w:val="24"/>
                <w14:ligatures w14:val="standardContextual"/>
              </w:rPr>
            </w:pPr>
            <w:r>
              <w:rPr>
                <w:rFonts w:hint="eastAsia" w:ascii="宋体" w:hAnsi="宋体" w:eastAsia="宋体" w:cs="宋体"/>
                <w:kern w:val="0"/>
                <w:sz w:val="24"/>
                <w14:ligatures w14:val="standardContextual"/>
              </w:rPr>
              <w:t>说明：</w:t>
            </w:r>
          </w:p>
          <w:p w14:paraId="75356E1A">
            <w:pPr>
              <w:jc w:val="left"/>
              <w:rPr>
                <w:rFonts w:ascii="宋体" w:hAnsi="宋体" w:eastAsia="宋体" w:cs="宋体"/>
                <w:b/>
                <w:bCs/>
                <w:kern w:val="0"/>
                <w:sz w:val="24"/>
                <w14:ligatures w14:val="standardContextual"/>
              </w:rPr>
            </w:pPr>
            <w:r>
              <w:rPr>
                <w:rFonts w:hint="eastAsia" w:ascii="宋体" w:hAnsi="宋体" w:eastAsia="宋体" w:cs="宋体"/>
                <w:b/>
                <w:bCs/>
                <w:kern w:val="0"/>
                <w:sz w:val="24"/>
                <w14:ligatures w14:val="standardContextual"/>
              </w:rPr>
              <w:t>1、招标文件技术参数中要求的证明材料，在技术偏离表中详细标明所在投标文件中的页码位置，未按要求提供证明资料的，评标时不予认可。</w:t>
            </w:r>
          </w:p>
          <w:p w14:paraId="4597BBD4">
            <w:pPr>
              <w:jc w:val="left"/>
              <w:rPr>
                <w:rFonts w:hint="eastAsia" w:ascii="宋体" w:hAnsi="宋体" w:eastAsia="宋体" w:cs="宋体"/>
                <w:kern w:val="0"/>
                <w:sz w:val="24"/>
              </w:rPr>
            </w:pPr>
            <w:r>
              <w:rPr>
                <w:rFonts w:hint="eastAsia" w:ascii="宋体" w:hAnsi="宋体" w:eastAsia="宋体" w:cs="宋体"/>
                <w:b/>
                <w:bCs/>
                <w:kern w:val="0"/>
                <w:sz w:val="24"/>
                <w14:ligatures w14:val="standardContextual"/>
              </w:rPr>
              <w:t>2、</w:t>
            </w:r>
            <w:r>
              <w:rPr>
                <w:rFonts w:hint="eastAsia" w:ascii="宋体" w:hAnsi="宋体" w:eastAsia="宋体" w:cs="宋体"/>
                <w:b/>
                <w:bCs/>
                <w:color w:val="000000"/>
                <w:kern w:val="0"/>
                <w:sz w:val="24"/>
                <w14:ligatures w14:val="standardContextual"/>
              </w:rPr>
              <w:t>投标人须如实填写所投产品参数及提供要求的证明材料，中标后发现有虚假响应行为的视为废标处理。</w:t>
            </w:r>
          </w:p>
        </w:tc>
        <w:tc>
          <w:tcPr>
            <w:tcW w:w="977" w:type="dxa"/>
            <w:tcBorders>
              <w:top w:val="single" w:color="auto" w:sz="4" w:space="0"/>
              <w:left w:val="single" w:color="auto" w:sz="4" w:space="0"/>
              <w:bottom w:val="single" w:color="auto" w:sz="4" w:space="0"/>
              <w:right w:val="single" w:color="auto" w:sz="4" w:space="0"/>
            </w:tcBorders>
            <w:vAlign w:val="center"/>
          </w:tcPr>
          <w:p w14:paraId="0373E6DB">
            <w:pPr>
              <w:jc w:val="center"/>
              <w:rPr>
                <w:rFonts w:hint="eastAsia" w:ascii="宋体" w:hAnsi="宋体" w:eastAsia="宋体" w:cs="宋体"/>
                <w:kern w:val="0"/>
                <w:sz w:val="24"/>
              </w:rPr>
            </w:pPr>
            <w:r>
              <w:rPr>
                <w:rFonts w:hint="eastAsia" w:ascii="宋体" w:hAnsi="宋体" w:eastAsia="宋体" w:cs="宋体"/>
                <w:kern w:val="0"/>
                <w:sz w:val="24"/>
              </w:rPr>
              <w:t>25</w:t>
            </w:r>
          </w:p>
        </w:tc>
      </w:tr>
      <w:tr w14:paraId="2856C7D3">
        <w:tblPrEx>
          <w:tblCellMar>
            <w:top w:w="0" w:type="dxa"/>
            <w:left w:w="108" w:type="dxa"/>
            <w:bottom w:w="0" w:type="dxa"/>
            <w:right w:w="108" w:type="dxa"/>
          </w:tblCellMar>
        </w:tblPrEx>
        <w:trPr>
          <w:trHeight w:val="718" w:hRule="atLeast"/>
          <w:jc w:val="center"/>
        </w:trPr>
        <w:tc>
          <w:tcPr>
            <w:tcW w:w="1129" w:type="dxa"/>
            <w:vMerge w:val="continue"/>
            <w:tcBorders>
              <w:left w:val="single" w:color="auto" w:sz="4" w:space="0"/>
              <w:right w:val="single" w:color="auto" w:sz="4" w:space="0"/>
            </w:tcBorders>
            <w:vAlign w:val="center"/>
          </w:tcPr>
          <w:p w14:paraId="1C6DFA17">
            <w:pPr>
              <w:rPr>
                <w:rFonts w:hint="eastAsia" w:ascii="宋体" w:hAnsi="宋体" w:eastAsia="宋体" w:cs="宋体"/>
                <w:kern w:val="0"/>
                <w:sz w:val="24"/>
              </w:rPr>
            </w:pPr>
          </w:p>
        </w:tc>
        <w:tc>
          <w:tcPr>
            <w:tcW w:w="1079" w:type="dxa"/>
            <w:tcBorders>
              <w:top w:val="single" w:color="auto" w:sz="4" w:space="0"/>
              <w:left w:val="single" w:color="auto" w:sz="4" w:space="0"/>
              <w:bottom w:val="single" w:color="auto" w:sz="4" w:space="0"/>
              <w:right w:val="single" w:color="auto" w:sz="4" w:space="0"/>
            </w:tcBorders>
            <w:vAlign w:val="center"/>
          </w:tcPr>
          <w:p w14:paraId="422014D4">
            <w:pPr>
              <w:jc w:val="center"/>
              <w:rPr>
                <w:rFonts w:hint="eastAsia" w:ascii="宋体" w:hAnsi="宋体" w:eastAsia="宋体" w:cs="宋体"/>
                <w:bCs/>
                <w:kern w:val="0"/>
                <w:sz w:val="24"/>
              </w:rPr>
            </w:pPr>
            <w:r>
              <w:rPr>
                <w:rFonts w:hint="eastAsia" w:ascii="宋体" w:hAnsi="宋体" w:eastAsia="宋体" w:cs="宋体"/>
                <w:bCs/>
                <w:kern w:val="0"/>
                <w:sz w:val="24"/>
                <w:lang w:bidi="ar"/>
              </w:rPr>
              <w:t>项目实施方案（8分）</w:t>
            </w:r>
          </w:p>
        </w:tc>
        <w:tc>
          <w:tcPr>
            <w:tcW w:w="6134" w:type="dxa"/>
            <w:tcBorders>
              <w:top w:val="nil"/>
              <w:left w:val="nil"/>
              <w:bottom w:val="single" w:color="auto" w:sz="4" w:space="0"/>
              <w:right w:val="single" w:color="auto" w:sz="4" w:space="0"/>
            </w:tcBorders>
            <w:vAlign w:val="center"/>
          </w:tcPr>
          <w:p w14:paraId="63CBE600">
            <w:pPr>
              <w:rPr>
                <w:rFonts w:hint="eastAsia" w:ascii="宋体" w:hAnsi="宋体" w:eastAsia="宋体" w:cs="宋体"/>
                <w:kern w:val="0"/>
                <w:sz w:val="24"/>
                <w:lang w:bidi="ar"/>
              </w:rPr>
            </w:pPr>
            <w:r>
              <w:rPr>
                <w:rFonts w:hint="eastAsia" w:ascii="宋体" w:hAnsi="宋体" w:eastAsia="宋体" w:cs="宋体"/>
                <w:kern w:val="0"/>
                <w:sz w:val="24"/>
                <w:lang w:bidi="ar"/>
              </w:rPr>
              <w:t>对投标文件中的《项目实施方案》的送货方式、安装计划、调试方案、验收方案的针对性、内容完整性进行评价：</w:t>
            </w:r>
          </w:p>
          <w:p w14:paraId="204377CD">
            <w:pPr>
              <w:rPr>
                <w:rFonts w:hint="eastAsia" w:ascii="宋体" w:hAnsi="宋体" w:eastAsia="宋体" w:cs="宋体"/>
                <w:kern w:val="0"/>
                <w:sz w:val="24"/>
                <w:lang w:bidi="ar"/>
              </w:rPr>
            </w:pPr>
            <w:r>
              <w:rPr>
                <w:rFonts w:hint="eastAsia" w:ascii="宋体" w:hAnsi="宋体" w:eastAsia="宋体" w:cs="宋体"/>
                <w:kern w:val="0"/>
                <w:sz w:val="24"/>
                <w:lang w:bidi="ar"/>
              </w:rPr>
              <w:t>针对性(5分)：针对性强得5分；针对性较强得3分；针对性不强得1分。</w:t>
            </w:r>
          </w:p>
          <w:p w14:paraId="5757B93B">
            <w:pPr>
              <w:rPr>
                <w:rFonts w:hint="eastAsia" w:ascii="宋体" w:hAnsi="宋体" w:eastAsia="宋体" w:cs="宋体"/>
                <w:kern w:val="0"/>
                <w:sz w:val="24"/>
                <w:lang w:bidi="ar"/>
              </w:rPr>
            </w:pPr>
            <w:r>
              <w:rPr>
                <w:rFonts w:hint="eastAsia" w:ascii="宋体" w:hAnsi="宋体" w:eastAsia="宋体" w:cs="宋体"/>
                <w:kern w:val="0"/>
                <w:sz w:val="24"/>
                <w:lang w:bidi="ar"/>
              </w:rPr>
              <w:t>内容完整性（3分）：内容完整得3分；内容较完整得2分；内容不完整得1分。</w:t>
            </w:r>
          </w:p>
          <w:p w14:paraId="5B69EA64">
            <w:pPr>
              <w:rPr>
                <w:rFonts w:hint="eastAsia" w:ascii="宋体" w:hAnsi="宋体" w:eastAsia="宋体" w:cs="宋体"/>
                <w:kern w:val="0"/>
                <w:sz w:val="24"/>
              </w:rPr>
            </w:pPr>
            <w:r>
              <w:rPr>
                <w:rFonts w:hint="eastAsia" w:ascii="宋体" w:hAnsi="宋体" w:eastAsia="宋体" w:cs="宋体"/>
                <w:kern w:val="0"/>
                <w:sz w:val="24"/>
                <w:lang w:bidi="ar"/>
              </w:rPr>
              <w:t>本项最高得8分，未提供的不得分。</w:t>
            </w:r>
          </w:p>
        </w:tc>
        <w:tc>
          <w:tcPr>
            <w:tcW w:w="977" w:type="dxa"/>
            <w:tcBorders>
              <w:top w:val="nil"/>
              <w:left w:val="single" w:color="auto" w:sz="4" w:space="0"/>
              <w:bottom w:val="single" w:color="auto" w:sz="4" w:space="0"/>
              <w:right w:val="single" w:color="auto" w:sz="4" w:space="0"/>
            </w:tcBorders>
            <w:vAlign w:val="center"/>
          </w:tcPr>
          <w:p w14:paraId="0951F5FE">
            <w:pPr>
              <w:jc w:val="center"/>
              <w:rPr>
                <w:rFonts w:hint="eastAsia" w:ascii="宋体" w:hAnsi="宋体" w:eastAsia="宋体" w:cs="宋体"/>
                <w:kern w:val="0"/>
                <w:sz w:val="24"/>
              </w:rPr>
            </w:pPr>
            <w:r>
              <w:rPr>
                <w:rFonts w:hint="eastAsia" w:ascii="宋体" w:hAnsi="宋体" w:eastAsia="宋体" w:cs="宋体"/>
                <w:kern w:val="0"/>
                <w:sz w:val="24"/>
              </w:rPr>
              <w:t>8</w:t>
            </w:r>
          </w:p>
        </w:tc>
      </w:tr>
      <w:tr w14:paraId="124B23D1">
        <w:tblPrEx>
          <w:tblCellMar>
            <w:top w:w="0" w:type="dxa"/>
            <w:left w:w="108" w:type="dxa"/>
            <w:bottom w:w="0" w:type="dxa"/>
            <w:right w:w="108" w:type="dxa"/>
          </w:tblCellMar>
        </w:tblPrEx>
        <w:trPr>
          <w:trHeight w:val="582" w:hRule="atLeast"/>
          <w:jc w:val="center"/>
        </w:trPr>
        <w:tc>
          <w:tcPr>
            <w:tcW w:w="1129" w:type="dxa"/>
            <w:vMerge w:val="continue"/>
            <w:tcBorders>
              <w:left w:val="single" w:color="auto" w:sz="4" w:space="0"/>
              <w:right w:val="single" w:color="auto" w:sz="4" w:space="0"/>
            </w:tcBorders>
            <w:vAlign w:val="center"/>
          </w:tcPr>
          <w:p w14:paraId="243CA61F">
            <w:pPr>
              <w:rPr>
                <w:rFonts w:hint="eastAsia" w:ascii="宋体" w:hAnsi="宋体" w:eastAsia="宋体" w:cs="宋体"/>
                <w:kern w:val="0"/>
                <w:sz w:val="24"/>
              </w:rPr>
            </w:pPr>
          </w:p>
        </w:tc>
        <w:tc>
          <w:tcPr>
            <w:tcW w:w="1079" w:type="dxa"/>
            <w:tcBorders>
              <w:top w:val="single" w:color="auto" w:sz="4" w:space="0"/>
              <w:left w:val="single" w:color="auto" w:sz="4" w:space="0"/>
              <w:bottom w:val="single" w:color="auto" w:sz="4" w:space="0"/>
              <w:right w:val="single" w:color="auto" w:sz="4" w:space="0"/>
            </w:tcBorders>
            <w:vAlign w:val="center"/>
          </w:tcPr>
          <w:p w14:paraId="45BDBD24">
            <w:pPr>
              <w:jc w:val="center"/>
              <w:rPr>
                <w:rFonts w:hint="eastAsia" w:ascii="宋体" w:hAnsi="宋体" w:eastAsia="宋体" w:cs="宋体"/>
                <w:bCs/>
                <w:kern w:val="0"/>
                <w:sz w:val="24"/>
              </w:rPr>
            </w:pPr>
            <w:r>
              <w:rPr>
                <w:rFonts w:hint="eastAsia" w:ascii="宋体" w:hAnsi="宋体" w:eastAsia="宋体" w:cs="宋体"/>
                <w:bCs/>
                <w:kern w:val="0"/>
                <w:sz w:val="24"/>
                <w:lang w:bidi="ar"/>
              </w:rPr>
              <w:t>接入方案（</w:t>
            </w:r>
            <w:r>
              <w:rPr>
                <w:rFonts w:hint="eastAsia" w:ascii="宋体" w:hAnsi="宋体" w:eastAsia="宋体" w:cs="宋体"/>
                <w:bCs/>
                <w:kern w:val="0"/>
                <w:sz w:val="24"/>
                <w:lang w:val="en-US" w:eastAsia="zh-CN" w:bidi="ar"/>
              </w:rPr>
              <w:t>11</w:t>
            </w:r>
            <w:r>
              <w:rPr>
                <w:rFonts w:hint="eastAsia" w:ascii="宋体" w:hAnsi="宋体" w:eastAsia="宋体" w:cs="宋体"/>
                <w:bCs/>
                <w:kern w:val="0"/>
                <w:sz w:val="24"/>
                <w:lang w:bidi="ar"/>
              </w:rPr>
              <w:t>分）</w:t>
            </w:r>
          </w:p>
        </w:tc>
        <w:tc>
          <w:tcPr>
            <w:tcW w:w="6134" w:type="dxa"/>
            <w:tcBorders>
              <w:top w:val="nil"/>
              <w:left w:val="nil"/>
              <w:bottom w:val="single" w:color="auto" w:sz="4" w:space="0"/>
              <w:right w:val="single" w:color="auto" w:sz="4" w:space="0"/>
            </w:tcBorders>
            <w:vAlign w:val="center"/>
          </w:tcPr>
          <w:p w14:paraId="48DC803F">
            <w:pPr>
              <w:pBdr>
                <w:top w:val="none" w:color="000000" w:sz="0" w:space="0"/>
                <w:left w:val="none" w:color="000000" w:sz="0" w:space="0"/>
                <w:bottom w:val="none" w:color="000000" w:sz="0" w:space="0"/>
                <w:right w:val="none" w:color="000000" w:sz="0" w:space="0"/>
              </w:pBdr>
              <w:spacing w:before="156" w:after="156" w:line="85" w:lineRule="atLeast"/>
              <w:rPr>
                <w:rFonts w:hint="eastAsia" w:ascii="宋体" w:hAnsi="宋体" w:eastAsia="宋体" w:cs="宋体"/>
                <w:kern w:val="0"/>
                <w:sz w:val="24"/>
                <w14:ligatures w14:val="standardContextual"/>
              </w:rPr>
            </w:pPr>
            <w:r>
              <w:rPr>
                <w:rFonts w:hint="eastAsia" w:ascii="宋体" w:hAnsi="宋体" w:eastAsia="宋体" w:cs="宋体"/>
                <w:kern w:val="0"/>
                <w:sz w:val="24"/>
                <w14:ligatures w14:val="standardContextual"/>
              </w:rPr>
              <w:t>提供本项目实施的硬件、软件系统与</w:t>
            </w:r>
            <w:r>
              <w:rPr>
                <w:rFonts w:hint="eastAsia" w:ascii="宋体" w:hAnsi="宋体" w:eastAsia="宋体" w:cs="宋体"/>
                <w:b/>
                <w:kern w:val="0"/>
                <w:sz w:val="24"/>
                <w14:ligatures w14:val="standardContextual"/>
              </w:rPr>
              <w:t>丰县公安现有大数据资源池、丰县公安局现有视频云存储平台资源池</w:t>
            </w:r>
            <w:r>
              <w:rPr>
                <w:rFonts w:hint="eastAsia" w:ascii="宋体" w:hAnsi="宋体" w:eastAsia="宋体" w:cs="宋体"/>
                <w:kern w:val="0"/>
                <w:sz w:val="24"/>
                <w14:ligatures w14:val="standardContextual"/>
              </w:rPr>
              <w:t>的对接方案。</w:t>
            </w:r>
          </w:p>
          <w:p w14:paraId="4E30CEEC">
            <w:pPr>
              <w:rPr>
                <w:rFonts w:hint="eastAsia" w:ascii="宋体" w:hAnsi="宋体" w:eastAsia="宋体" w:cs="宋体"/>
                <w:kern w:val="0"/>
                <w:sz w:val="24"/>
                <w:lang w:bidi="ar"/>
                <w14:ligatures w14:val="standardContextual"/>
              </w:rPr>
            </w:pPr>
            <w:r>
              <w:rPr>
                <w:rFonts w:hint="eastAsia" w:ascii="宋体" w:hAnsi="宋体" w:eastAsia="宋体" w:cs="宋体"/>
                <w:kern w:val="0"/>
                <w:sz w:val="24"/>
                <w:lang w:bidi="ar"/>
                <w14:ligatures w14:val="standardContextual"/>
              </w:rPr>
              <w:t>针对性(8分)：针对性强得8分；针对性较强得6分；针对性不强得2分。</w:t>
            </w:r>
          </w:p>
          <w:p w14:paraId="417F0C00">
            <w:pPr>
              <w:rPr>
                <w:rFonts w:hint="eastAsia" w:ascii="宋体" w:hAnsi="宋体" w:eastAsia="宋体" w:cs="宋体"/>
                <w:kern w:val="0"/>
                <w:sz w:val="24"/>
                <w:lang w:bidi="ar"/>
                <w14:ligatures w14:val="standardContextual"/>
              </w:rPr>
            </w:pPr>
            <w:r>
              <w:rPr>
                <w:rFonts w:hint="eastAsia" w:ascii="宋体" w:hAnsi="宋体" w:eastAsia="宋体" w:cs="宋体"/>
                <w:kern w:val="0"/>
                <w:sz w:val="24"/>
                <w:lang w:bidi="ar"/>
                <w14:ligatures w14:val="standardContextual"/>
              </w:rPr>
              <w:t>内容完整性（3分）：内容完整得2分；内容较完整得1分；内容不完整得1分。</w:t>
            </w:r>
          </w:p>
          <w:p w14:paraId="2E7A8F71">
            <w:pPr>
              <w:rPr>
                <w:rFonts w:hint="eastAsia" w:ascii="宋体" w:hAnsi="宋体" w:eastAsia="宋体" w:cs="宋体"/>
                <w:kern w:val="0"/>
                <w:sz w:val="24"/>
              </w:rPr>
            </w:pPr>
            <w:r>
              <w:rPr>
                <w:rFonts w:hint="eastAsia" w:ascii="宋体" w:hAnsi="宋体" w:eastAsia="宋体" w:cs="宋体"/>
                <w:kern w:val="0"/>
                <w:sz w:val="24"/>
                <w:lang w:bidi="ar"/>
                <w14:ligatures w14:val="standardContextual"/>
              </w:rPr>
              <w:t>本项最高得11分，未提供的不得分。</w:t>
            </w:r>
          </w:p>
        </w:tc>
        <w:tc>
          <w:tcPr>
            <w:tcW w:w="977" w:type="dxa"/>
            <w:tcBorders>
              <w:top w:val="nil"/>
              <w:left w:val="nil"/>
              <w:bottom w:val="single" w:color="auto" w:sz="4" w:space="0"/>
              <w:right w:val="single" w:color="auto" w:sz="4" w:space="0"/>
            </w:tcBorders>
            <w:vAlign w:val="center"/>
          </w:tcPr>
          <w:p w14:paraId="154850A9">
            <w:pPr>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11</w:t>
            </w:r>
          </w:p>
        </w:tc>
      </w:tr>
      <w:tr w14:paraId="3CAC32C2">
        <w:tblPrEx>
          <w:tblCellMar>
            <w:top w:w="0" w:type="dxa"/>
            <w:left w:w="108" w:type="dxa"/>
            <w:bottom w:w="0" w:type="dxa"/>
            <w:right w:w="108" w:type="dxa"/>
          </w:tblCellMar>
        </w:tblPrEx>
        <w:trPr>
          <w:trHeight w:val="582" w:hRule="atLeast"/>
          <w:jc w:val="center"/>
        </w:trPr>
        <w:tc>
          <w:tcPr>
            <w:tcW w:w="1129" w:type="dxa"/>
            <w:vMerge w:val="continue"/>
            <w:tcBorders>
              <w:left w:val="single" w:color="auto" w:sz="4" w:space="0"/>
              <w:right w:val="single" w:color="auto" w:sz="4" w:space="0"/>
            </w:tcBorders>
            <w:vAlign w:val="center"/>
          </w:tcPr>
          <w:p w14:paraId="67A9CC57">
            <w:pPr>
              <w:rPr>
                <w:rFonts w:hint="eastAsia" w:ascii="宋体" w:hAnsi="宋体" w:eastAsia="宋体" w:cs="宋体"/>
                <w:kern w:val="0"/>
                <w:sz w:val="24"/>
              </w:rPr>
            </w:pPr>
          </w:p>
        </w:tc>
        <w:tc>
          <w:tcPr>
            <w:tcW w:w="1079" w:type="dxa"/>
            <w:tcBorders>
              <w:top w:val="single" w:color="auto" w:sz="4" w:space="0"/>
              <w:left w:val="single" w:color="auto" w:sz="4" w:space="0"/>
              <w:bottom w:val="single" w:color="auto" w:sz="4" w:space="0"/>
              <w:right w:val="single" w:color="auto" w:sz="4" w:space="0"/>
            </w:tcBorders>
            <w:vAlign w:val="center"/>
          </w:tcPr>
          <w:p w14:paraId="78111993">
            <w:pPr>
              <w:pBdr>
                <w:top w:val="none" w:color="000000" w:sz="0" w:space="0"/>
                <w:left w:val="none" w:color="000000" w:sz="0" w:space="0"/>
                <w:bottom w:val="none" w:color="000000" w:sz="0" w:space="0"/>
                <w:right w:val="none" w:color="000000" w:sz="0" w:space="0"/>
              </w:pBdr>
              <w:spacing w:before="156" w:after="156" w:line="85" w:lineRule="atLeast"/>
              <w:rPr>
                <w:rFonts w:hint="eastAsia" w:ascii="宋体" w:hAnsi="宋体" w:eastAsia="宋体" w:cs="宋体"/>
                <w:bCs/>
                <w:kern w:val="0"/>
                <w:sz w:val="24"/>
              </w:rPr>
            </w:pPr>
            <w:r>
              <w:rPr>
                <w:rFonts w:hint="eastAsia" w:ascii="宋体" w:hAnsi="宋体" w:eastAsia="宋体" w:cs="宋体"/>
                <w:bCs/>
                <w:kern w:val="0"/>
                <w:sz w:val="24"/>
                <w:lang w:bidi="ar"/>
              </w:rPr>
              <w:t>培训方案（4分）</w:t>
            </w:r>
          </w:p>
        </w:tc>
        <w:tc>
          <w:tcPr>
            <w:tcW w:w="6134" w:type="dxa"/>
            <w:tcBorders>
              <w:top w:val="nil"/>
              <w:left w:val="nil"/>
              <w:bottom w:val="single" w:color="auto" w:sz="4" w:space="0"/>
              <w:right w:val="single" w:color="auto" w:sz="4" w:space="0"/>
            </w:tcBorders>
            <w:vAlign w:val="center"/>
          </w:tcPr>
          <w:p w14:paraId="430F0501">
            <w:pPr>
              <w:pBdr>
                <w:top w:val="none" w:color="000000" w:sz="0" w:space="0"/>
                <w:left w:val="none" w:color="000000" w:sz="0" w:space="0"/>
                <w:bottom w:val="none" w:color="000000" w:sz="0" w:space="0"/>
                <w:right w:val="none" w:color="000000" w:sz="0" w:space="0"/>
              </w:pBdr>
              <w:spacing w:before="156" w:after="156" w:line="85" w:lineRule="atLeast"/>
              <w:rPr>
                <w:rFonts w:hint="eastAsia" w:ascii="宋体" w:hAnsi="宋体" w:eastAsia="宋体" w:cs="宋体"/>
                <w:kern w:val="0"/>
                <w:sz w:val="24"/>
              </w:rPr>
            </w:pPr>
            <w:r>
              <w:rPr>
                <w:rFonts w:hint="eastAsia" w:ascii="宋体" w:hAnsi="宋体" w:eastAsia="宋体" w:cs="宋体"/>
                <w:kern w:val="0"/>
                <w:sz w:val="24"/>
              </w:rPr>
              <w:t>根据供应商提供的培训方案进行综合评价：</w:t>
            </w:r>
          </w:p>
          <w:p w14:paraId="323FC0B8">
            <w:pPr>
              <w:pBdr>
                <w:top w:val="none" w:color="000000" w:sz="0" w:space="0"/>
                <w:left w:val="none" w:color="000000" w:sz="0" w:space="0"/>
                <w:bottom w:val="none" w:color="000000" w:sz="0" w:space="0"/>
                <w:right w:val="none" w:color="000000" w:sz="0" w:space="0"/>
              </w:pBdr>
              <w:spacing w:before="156" w:after="156" w:line="85" w:lineRule="atLeast"/>
              <w:rPr>
                <w:rFonts w:hint="eastAsia" w:ascii="宋体" w:hAnsi="宋体" w:eastAsia="宋体" w:cs="宋体"/>
                <w:kern w:val="0"/>
                <w:sz w:val="24"/>
              </w:rPr>
            </w:pPr>
            <w:r>
              <w:rPr>
                <w:rFonts w:hint="eastAsia" w:ascii="宋体" w:hAnsi="宋体" w:eastAsia="宋体" w:cs="宋体"/>
                <w:kern w:val="0"/>
                <w:sz w:val="24"/>
              </w:rPr>
              <w:t>全面具体得4分；较全面具体得3分；不太全面得2分；明显欠缺得1分；不提供不得分；</w:t>
            </w:r>
          </w:p>
        </w:tc>
        <w:tc>
          <w:tcPr>
            <w:tcW w:w="977" w:type="dxa"/>
            <w:tcBorders>
              <w:top w:val="nil"/>
              <w:left w:val="nil"/>
              <w:bottom w:val="single" w:color="auto" w:sz="4" w:space="0"/>
              <w:right w:val="single" w:color="auto" w:sz="4" w:space="0"/>
            </w:tcBorders>
            <w:vAlign w:val="center"/>
          </w:tcPr>
          <w:p w14:paraId="52D12603">
            <w:pPr>
              <w:jc w:val="center"/>
              <w:rPr>
                <w:rFonts w:hint="eastAsia" w:ascii="宋体" w:hAnsi="宋体" w:eastAsia="宋体" w:cs="宋体"/>
                <w:kern w:val="0"/>
                <w:sz w:val="24"/>
              </w:rPr>
            </w:pPr>
            <w:r>
              <w:rPr>
                <w:rFonts w:hint="eastAsia" w:ascii="宋体" w:hAnsi="宋体" w:eastAsia="宋体" w:cs="宋体"/>
                <w:kern w:val="0"/>
                <w:sz w:val="24"/>
              </w:rPr>
              <w:t>4</w:t>
            </w:r>
          </w:p>
        </w:tc>
      </w:tr>
      <w:tr w14:paraId="311D0C5E">
        <w:tblPrEx>
          <w:tblCellMar>
            <w:top w:w="0" w:type="dxa"/>
            <w:left w:w="108" w:type="dxa"/>
            <w:bottom w:w="0" w:type="dxa"/>
            <w:right w:w="108" w:type="dxa"/>
          </w:tblCellMar>
        </w:tblPrEx>
        <w:trPr>
          <w:trHeight w:val="3427" w:hRule="atLeast"/>
          <w:jc w:val="center"/>
        </w:trPr>
        <w:tc>
          <w:tcPr>
            <w:tcW w:w="1129" w:type="dxa"/>
            <w:vMerge w:val="continue"/>
            <w:tcBorders>
              <w:left w:val="single" w:color="auto" w:sz="4" w:space="0"/>
              <w:bottom w:val="single" w:color="auto" w:sz="4" w:space="0"/>
              <w:right w:val="single" w:color="auto" w:sz="4" w:space="0"/>
            </w:tcBorders>
            <w:vAlign w:val="center"/>
          </w:tcPr>
          <w:p w14:paraId="35240502">
            <w:pPr>
              <w:rPr>
                <w:rFonts w:hint="eastAsia" w:ascii="宋体" w:hAnsi="宋体" w:eastAsia="宋体" w:cs="宋体"/>
                <w:kern w:val="0"/>
                <w:sz w:val="24"/>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41E0F0F9">
            <w:pPr>
              <w:jc w:val="center"/>
              <w:rPr>
                <w:rFonts w:hint="eastAsia" w:ascii="宋体" w:hAnsi="宋体" w:eastAsia="宋体" w:cs="宋体"/>
                <w:bCs/>
                <w:kern w:val="0"/>
                <w:sz w:val="24"/>
              </w:rPr>
            </w:pPr>
            <w:r>
              <w:rPr>
                <w:rFonts w:hint="eastAsia" w:ascii="宋体" w:hAnsi="宋体" w:eastAsia="宋体" w:cs="宋体"/>
                <w:bCs/>
                <w:kern w:val="0"/>
                <w:sz w:val="24"/>
                <w:lang w:bidi="ar"/>
              </w:rPr>
              <w:t>售后服务方案（4分）</w:t>
            </w:r>
          </w:p>
        </w:tc>
        <w:tc>
          <w:tcPr>
            <w:tcW w:w="6134" w:type="dxa"/>
            <w:tcBorders>
              <w:top w:val="single" w:color="auto" w:sz="4" w:space="0"/>
              <w:left w:val="single" w:color="auto" w:sz="4" w:space="0"/>
              <w:bottom w:val="single" w:color="auto" w:sz="4" w:space="0"/>
              <w:right w:val="single" w:color="auto" w:sz="4" w:space="0"/>
            </w:tcBorders>
            <w:shd w:val="clear" w:color="auto" w:fill="auto"/>
            <w:vAlign w:val="center"/>
          </w:tcPr>
          <w:p w14:paraId="6D8952BA">
            <w:pPr>
              <w:rPr>
                <w:rFonts w:hint="eastAsia" w:ascii="宋体" w:hAnsi="宋体" w:eastAsia="宋体" w:cs="宋体"/>
                <w:kern w:val="0"/>
                <w:sz w:val="24"/>
                <w:lang w:bidi="ar"/>
              </w:rPr>
            </w:pPr>
            <w:r>
              <w:rPr>
                <w:rFonts w:hint="eastAsia" w:ascii="宋体" w:hAnsi="宋体" w:eastAsia="宋体" w:cs="宋体"/>
                <w:kern w:val="0"/>
                <w:sz w:val="24"/>
                <w:lang w:bidi="ar"/>
              </w:rPr>
              <w:t>对投标文件中的售后服务方案的服务承诺、服务方式、维护方案、配件储备情况、故障维修、响应时间的针对性、内容完整性进行评价：</w:t>
            </w:r>
          </w:p>
          <w:p w14:paraId="48379458">
            <w:pPr>
              <w:pBdr>
                <w:top w:val="none" w:color="000000" w:sz="0" w:space="0"/>
                <w:left w:val="none" w:color="000000" w:sz="0" w:space="0"/>
                <w:bottom w:val="none" w:color="000000" w:sz="0" w:space="0"/>
                <w:right w:val="none" w:color="000000" w:sz="0" w:space="0"/>
              </w:pBdr>
              <w:spacing w:before="156" w:after="156" w:line="85" w:lineRule="atLeast"/>
              <w:rPr>
                <w:rFonts w:hint="eastAsia" w:ascii="宋体" w:hAnsi="宋体" w:eastAsia="宋体" w:cs="宋体"/>
                <w:kern w:val="0"/>
                <w:sz w:val="24"/>
              </w:rPr>
            </w:pPr>
            <w:r>
              <w:rPr>
                <w:rFonts w:hint="eastAsia" w:ascii="宋体" w:hAnsi="宋体" w:eastAsia="宋体" w:cs="宋体"/>
                <w:kern w:val="0"/>
                <w:sz w:val="24"/>
              </w:rPr>
              <w:t>项目质保期三年（</w:t>
            </w:r>
            <w:r>
              <w:rPr>
                <w:rFonts w:hint="eastAsia" w:ascii="宋体" w:hAnsi="宋体" w:eastAsia="宋体" w:cs="宋体"/>
                <w:b/>
                <w:bCs/>
                <w:kern w:val="0"/>
                <w:sz w:val="24"/>
              </w:rPr>
              <w:t>低于三年该项不得分</w:t>
            </w:r>
            <w:r>
              <w:rPr>
                <w:rFonts w:hint="eastAsia" w:ascii="宋体" w:hAnsi="宋体" w:eastAsia="宋体" w:cs="宋体"/>
                <w:kern w:val="0"/>
                <w:sz w:val="24"/>
              </w:rPr>
              <w:t>），依据提供的免费质保期内的服务方案进行评价。（</w:t>
            </w:r>
            <w:r>
              <w:rPr>
                <w:rFonts w:hint="eastAsia" w:ascii="宋体" w:hAnsi="宋体" w:eastAsia="宋体" w:cs="宋体"/>
                <w:b/>
                <w:bCs/>
                <w:kern w:val="0"/>
                <w:sz w:val="24"/>
              </w:rPr>
              <w:t>投标人提供承诺书，加盖公章，否则不得分</w:t>
            </w:r>
            <w:r>
              <w:rPr>
                <w:rFonts w:hint="eastAsia" w:ascii="宋体" w:hAnsi="宋体" w:eastAsia="宋体" w:cs="宋体"/>
                <w:kern w:val="0"/>
                <w:sz w:val="24"/>
              </w:rPr>
              <w:t>）。</w:t>
            </w:r>
          </w:p>
          <w:p w14:paraId="1742C7AB">
            <w:pPr>
              <w:pBdr>
                <w:top w:val="none" w:color="000000" w:sz="0" w:space="0"/>
                <w:left w:val="none" w:color="000000" w:sz="0" w:space="0"/>
                <w:bottom w:val="none" w:color="000000" w:sz="0" w:space="0"/>
                <w:right w:val="none" w:color="000000" w:sz="0" w:space="0"/>
              </w:pBdr>
              <w:spacing w:before="156" w:after="156" w:line="85" w:lineRule="atLeast"/>
              <w:rPr>
                <w:rFonts w:hint="eastAsia" w:ascii="宋体" w:hAnsi="宋体" w:eastAsia="宋体" w:cs="宋体"/>
                <w:kern w:val="0"/>
                <w:sz w:val="24"/>
              </w:rPr>
            </w:pPr>
            <w:r>
              <w:rPr>
                <w:rFonts w:hint="eastAsia" w:ascii="宋体" w:hAnsi="宋体" w:eastAsia="宋体" w:cs="宋体"/>
                <w:kern w:val="0"/>
                <w:sz w:val="24"/>
              </w:rPr>
              <w:t>内容完整、切实可行得4分；内容较完整、较切实可行得3分；内容不完整、可行得2分；内容不完整、可行性欠缺得1分;不提供不得分。</w:t>
            </w:r>
          </w:p>
        </w:tc>
        <w:tc>
          <w:tcPr>
            <w:tcW w:w="977" w:type="dxa"/>
            <w:tcBorders>
              <w:top w:val="nil"/>
              <w:left w:val="nil"/>
              <w:bottom w:val="single" w:color="auto" w:sz="4" w:space="0"/>
              <w:right w:val="single" w:color="auto" w:sz="4" w:space="0"/>
            </w:tcBorders>
            <w:shd w:val="clear" w:color="auto" w:fill="auto"/>
            <w:vAlign w:val="center"/>
          </w:tcPr>
          <w:p w14:paraId="77F29A79">
            <w:pPr>
              <w:jc w:val="center"/>
              <w:rPr>
                <w:rFonts w:hint="eastAsia" w:ascii="宋体" w:hAnsi="宋体" w:eastAsia="宋体" w:cs="宋体"/>
                <w:kern w:val="0"/>
                <w:sz w:val="24"/>
              </w:rPr>
            </w:pPr>
            <w:r>
              <w:rPr>
                <w:rFonts w:hint="eastAsia" w:ascii="宋体" w:hAnsi="宋体" w:eastAsia="宋体" w:cs="宋体"/>
                <w:kern w:val="0"/>
                <w:sz w:val="24"/>
              </w:rPr>
              <w:t>4</w:t>
            </w:r>
          </w:p>
        </w:tc>
      </w:tr>
      <w:tr w14:paraId="248F7D35">
        <w:tblPrEx>
          <w:tblCellMar>
            <w:top w:w="0" w:type="dxa"/>
            <w:left w:w="108" w:type="dxa"/>
            <w:bottom w:w="0" w:type="dxa"/>
            <w:right w:w="108" w:type="dxa"/>
          </w:tblCellMar>
        </w:tblPrEx>
        <w:trPr>
          <w:trHeight w:val="233" w:hRule="atLeast"/>
          <w:jc w:val="center"/>
        </w:trPr>
        <w:tc>
          <w:tcPr>
            <w:tcW w:w="8342" w:type="dxa"/>
            <w:gridSpan w:val="3"/>
            <w:tcBorders>
              <w:top w:val="single" w:color="auto" w:sz="4" w:space="0"/>
              <w:left w:val="single" w:color="auto" w:sz="4" w:space="0"/>
              <w:bottom w:val="single" w:color="auto" w:sz="4" w:space="0"/>
              <w:right w:val="single" w:color="auto" w:sz="4" w:space="0"/>
            </w:tcBorders>
            <w:vAlign w:val="center"/>
          </w:tcPr>
          <w:p w14:paraId="42704817">
            <w:pPr>
              <w:jc w:val="center"/>
              <w:rPr>
                <w:rFonts w:hint="eastAsia" w:ascii="宋体" w:hAnsi="宋体" w:eastAsia="宋体" w:cs="宋体"/>
                <w:b/>
                <w:bCs/>
                <w:kern w:val="0"/>
                <w:sz w:val="24"/>
              </w:rPr>
            </w:pPr>
            <w:r>
              <w:rPr>
                <w:rFonts w:hint="eastAsia" w:ascii="宋体" w:hAnsi="宋体" w:eastAsia="宋体" w:cs="宋体"/>
                <w:b/>
                <w:bCs/>
                <w:kern w:val="0"/>
                <w:sz w:val="24"/>
              </w:rPr>
              <w:t>总分</w:t>
            </w:r>
          </w:p>
        </w:tc>
        <w:tc>
          <w:tcPr>
            <w:tcW w:w="977" w:type="dxa"/>
            <w:tcBorders>
              <w:top w:val="nil"/>
              <w:left w:val="nil"/>
              <w:bottom w:val="single" w:color="auto" w:sz="4" w:space="0"/>
              <w:right w:val="single" w:color="auto" w:sz="4" w:space="0"/>
            </w:tcBorders>
            <w:vAlign w:val="center"/>
          </w:tcPr>
          <w:p w14:paraId="688A814E">
            <w:pPr>
              <w:jc w:val="center"/>
              <w:rPr>
                <w:rFonts w:hint="eastAsia" w:ascii="宋体" w:hAnsi="宋体" w:eastAsia="宋体" w:cs="宋体"/>
                <w:kern w:val="0"/>
                <w:sz w:val="24"/>
              </w:rPr>
            </w:pPr>
            <w:r>
              <w:rPr>
                <w:rFonts w:hint="eastAsia" w:ascii="宋体" w:hAnsi="宋体" w:eastAsia="宋体" w:cs="宋体"/>
                <w:kern w:val="0"/>
                <w:sz w:val="24"/>
              </w:rPr>
              <w:t>100</w:t>
            </w:r>
          </w:p>
        </w:tc>
      </w:tr>
    </w:tbl>
    <w:p w14:paraId="0D26D1AF">
      <w:pPr>
        <w:keepNext w:val="0"/>
        <w:keepLines w:val="0"/>
        <w:pageBreakBefore w:val="0"/>
        <w:widowControl/>
        <w:kinsoku/>
        <w:wordWrap/>
        <w:overflowPunct/>
        <w:topLinePunct w:val="0"/>
        <w:autoSpaceDN/>
        <w:bidi w:val="0"/>
        <w:adjustRightInd/>
        <w:snapToGrid/>
        <w:spacing w:line="360" w:lineRule="auto"/>
        <w:textAlignment w:val="auto"/>
        <w:outlineLvl w:val="9"/>
        <w:rPr>
          <w:rFonts w:hint="eastAsia" w:ascii="宋体" w:hAnsi="宋体" w:eastAsia="宋体" w:cs="宋体"/>
          <w:b/>
          <w:bCs/>
          <w:kern w:val="0"/>
          <w:sz w:val="24"/>
          <w:szCs w:val="24"/>
          <w:lang w:bidi="ar"/>
        </w:rPr>
      </w:pPr>
    </w:p>
    <w:p w14:paraId="2A3692A0">
      <w:pPr>
        <w:keepNext w:val="0"/>
        <w:keepLines w:val="0"/>
        <w:pageBreakBefore w:val="0"/>
        <w:widowControl/>
        <w:numPr>
          <w:ilvl w:val="0"/>
          <w:numId w:val="0"/>
        </w:numPr>
        <w:kinsoku/>
        <w:wordWrap/>
        <w:overflowPunct/>
        <w:topLinePunct w:val="0"/>
        <w:autoSpaceDN/>
        <w:bidi w:val="0"/>
        <w:adjustRightInd/>
        <w:snapToGrid/>
        <w:spacing w:line="360" w:lineRule="auto"/>
        <w:textAlignment w:val="auto"/>
        <w:outlineLvl w:val="9"/>
        <w:rPr>
          <w:rFonts w:hint="eastAsia" w:ascii="宋体" w:hAnsi="宋体" w:eastAsia="宋体" w:cs="宋体"/>
          <w:b/>
          <w:bCs/>
          <w:color w:val="FF0000"/>
          <w:kern w:val="0"/>
          <w:sz w:val="28"/>
          <w:szCs w:val="28"/>
          <w:lang w:val="en-US" w:eastAsia="zh-CN" w:bidi="ar"/>
        </w:rPr>
      </w:pPr>
      <w:r>
        <w:rPr>
          <w:rFonts w:hint="eastAsia" w:ascii="宋体" w:hAnsi="宋体" w:eastAsia="宋体" w:cs="宋体"/>
          <w:b/>
          <w:bCs/>
          <w:color w:val="FF0000"/>
          <w:kern w:val="0"/>
          <w:sz w:val="28"/>
          <w:szCs w:val="28"/>
          <w:lang w:val="en-US" w:eastAsia="zh-CN" w:bidi="ar"/>
        </w:rPr>
        <w:t>（二）原招标文件《第六章 采购需求》更正为：</w:t>
      </w:r>
    </w:p>
    <w:p w14:paraId="04BB9808">
      <w:pPr>
        <w:spacing w:line="288" w:lineRule="auto"/>
        <w:jc w:val="both"/>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kern w:val="0"/>
          <w:sz w:val="28"/>
          <w:szCs w:val="28"/>
          <w:lang w:val="en-US" w:eastAsia="zh-CN" w:bidi="ar"/>
        </w:rPr>
        <w:t>1.</w:t>
      </w:r>
      <w:r>
        <w:rPr>
          <w:rFonts w:hint="eastAsia" w:ascii="宋体" w:hAnsi="宋体" w:eastAsia="宋体" w:cs="宋体"/>
          <w:b/>
          <w:color w:val="000000" w:themeColor="text1"/>
          <w:sz w:val="32"/>
          <w:szCs w:val="32"/>
          <w14:textFill>
            <w14:solidFill>
              <w14:schemeClr w14:val="tx1"/>
            </w14:solidFill>
          </w14:textFill>
        </w:rPr>
        <w:t>第六章 采购需求</w:t>
      </w:r>
      <w:bookmarkStart w:id="1" w:name="_Toc324452802"/>
      <w:bookmarkEnd w:id="1"/>
      <w:bookmarkStart w:id="2" w:name="_Toc322457054"/>
      <w:bookmarkEnd w:id="2"/>
      <w:r>
        <w:rPr>
          <w:rFonts w:hint="eastAsia" w:ascii="宋体" w:hAnsi="宋体" w:eastAsia="宋体" w:cs="宋体"/>
          <w:b/>
          <w:color w:val="000000" w:themeColor="text1"/>
          <w:sz w:val="32"/>
          <w:szCs w:val="32"/>
          <w:lang w:eastAsia="zh-CN"/>
          <w14:textFill>
            <w14:solidFill>
              <w14:schemeClr w14:val="tx1"/>
            </w14:solidFill>
          </w14:textFill>
        </w:rPr>
        <w:t>第</w:t>
      </w:r>
      <w:r>
        <w:rPr>
          <w:rFonts w:hint="eastAsia" w:ascii="宋体" w:hAnsi="宋体" w:eastAsia="宋体" w:cs="宋体"/>
          <w:b/>
          <w:color w:val="000000" w:themeColor="text1"/>
          <w:sz w:val="32"/>
          <w:szCs w:val="32"/>
          <w:lang w:val="en-US" w:eastAsia="zh-CN"/>
          <w14:textFill>
            <w14:solidFill>
              <w14:schemeClr w14:val="tx1"/>
            </w14:solidFill>
          </w14:textFill>
        </w:rPr>
        <w:t>33页丰县看守所监区监控设备及监所实战平台系统建设项目采购清单--一体化整合的参数改为（</w:t>
      </w:r>
      <w:r>
        <w:rPr>
          <w:rFonts w:hint="eastAsia" w:ascii="宋体" w:hAnsi="宋体" w:eastAsia="宋体" w:cs="宋体"/>
          <w:b/>
          <w:color w:val="000000" w:themeColor="text1"/>
          <w:sz w:val="24"/>
          <w:szCs w:val="24"/>
          <w:lang w:val="en-US" w:eastAsia="zh-CN"/>
          <w14:textFill>
            <w14:solidFill>
              <w14:schemeClr w14:val="tx1"/>
            </w14:solidFill>
          </w14:textFill>
        </w:rPr>
        <w:t>★根据各地实际情况，可与省市级平台进行一体化整合，为用户提供“一站式”访问入口单点登录。提供统一账号和权限的管理，统一应用的管理，以一个单一的软件系统展示给用户。需提供一体化整合承诺函，加盖投标人公章。</w:t>
      </w:r>
      <w:r>
        <w:rPr>
          <w:rFonts w:hint="eastAsia" w:ascii="宋体" w:hAnsi="宋体" w:eastAsia="宋体" w:cs="宋体"/>
          <w:b/>
          <w:color w:val="000000" w:themeColor="text1"/>
          <w:sz w:val="32"/>
          <w:szCs w:val="32"/>
          <w:lang w:val="en-US" w:eastAsia="zh-CN"/>
          <w14:textFill>
            <w14:solidFill>
              <w14:schemeClr w14:val="tx1"/>
            </w14:solidFill>
          </w14:textFill>
        </w:rPr>
        <w:t>）</w:t>
      </w:r>
    </w:p>
    <w:p w14:paraId="1D0BFA9F">
      <w:pPr>
        <w:pStyle w:val="17"/>
        <w:spacing w:line="240" w:lineRule="auto"/>
        <w:jc w:val="left"/>
        <w:rPr>
          <w:rFonts w:hint="default"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2.</w:t>
      </w:r>
      <w:r>
        <w:rPr>
          <w:rFonts w:hint="eastAsia" w:ascii="宋体" w:hAnsi="宋体" w:eastAsia="宋体" w:cs="宋体"/>
          <w:b/>
          <w:color w:val="000000" w:themeColor="text1"/>
          <w:sz w:val="32"/>
          <w:szCs w:val="32"/>
          <w14:textFill>
            <w14:solidFill>
              <w14:schemeClr w14:val="tx1"/>
            </w14:solidFill>
          </w14:textFill>
        </w:rPr>
        <w:t>第六章</w:t>
      </w:r>
      <w:r>
        <w:rPr>
          <w:rFonts w:hint="eastAsia" w:ascii="宋体" w:hAnsi="宋体" w:cs="宋体"/>
          <w:b/>
          <w:color w:val="000000" w:themeColor="text1"/>
          <w:sz w:val="32"/>
          <w:szCs w:val="32"/>
          <w:lang w:val="en-US" w:eastAsia="zh-CN"/>
          <w14:textFill>
            <w14:solidFill>
              <w14:schemeClr w14:val="tx1"/>
            </w14:solidFill>
          </w14:textFill>
        </w:rPr>
        <w:t xml:space="preserve"> </w:t>
      </w:r>
      <w:r>
        <w:rPr>
          <w:rFonts w:hint="eastAsia" w:ascii="宋体" w:hAnsi="宋体" w:eastAsia="宋体" w:cs="宋体"/>
          <w:b/>
          <w:color w:val="000000" w:themeColor="text1"/>
          <w:sz w:val="32"/>
          <w:szCs w:val="32"/>
          <w14:textFill>
            <w14:solidFill>
              <w14:schemeClr w14:val="tx1"/>
            </w14:solidFill>
          </w14:textFill>
        </w:rPr>
        <w:t>采购需求</w:t>
      </w:r>
      <w:r>
        <w:rPr>
          <w:rFonts w:hint="eastAsia" w:ascii="宋体" w:hAnsi="宋体" w:eastAsia="宋体" w:cs="宋体"/>
          <w:b/>
          <w:color w:val="000000" w:themeColor="text1"/>
          <w:sz w:val="32"/>
          <w:szCs w:val="32"/>
          <w:lang w:eastAsia="zh-CN"/>
          <w14:textFill>
            <w14:solidFill>
              <w14:schemeClr w14:val="tx1"/>
            </w14:solidFill>
          </w14:textFill>
        </w:rPr>
        <w:t>第</w:t>
      </w:r>
      <w:r>
        <w:rPr>
          <w:rFonts w:hint="eastAsia" w:ascii="宋体" w:hAnsi="宋体" w:eastAsia="宋体" w:cs="宋体"/>
          <w:b/>
          <w:color w:val="000000" w:themeColor="text1"/>
          <w:sz w:val="32"/>
          <w:szCs w:val="32"/>
          <w:lang w:val="en-US" w:eastAsia="zh-CN"/>
          <w14:textFill>
            <w14:solidFill>
              <w14:schemeClr w14:val="tx1"/>
            </w14:solidFill>
          </w14:textFill>
        </w:rPr>
        <w:t>3</w:t>
      </w:r>
      <w:r>
        <w:rPr>
          <w:rFonts w:hint="eastAsia" w:ascii="宋体" w:hAnsi="宋体" w:cs="宋体"/>
          <w:b/>
          <w:color w:val="000000" w:themeColor="text1"/>
          <w:sz w:val="32"/>
          <w:szCs w:val="32"/>
          <w:lang w:val="en-US" w:eastAsia="zh-CN"/>
          <w14:textFill>
            <w14:solidFill>
              <w14:schemeClr w14:val="tx1"/>
            </w14:solidFill>
          </w14:textFill>
        </w:rPr>
        <w:t>4</w:t>
      </w:r>
      <w:r>
        <w:rPr>
          <w:rFonts w:hint="eastAsia" w:ascii="宋体" w:hAnsi="宋体" w:eastAsia="宋体" w:cs="宋体"/>
          <w:b/>
          <w:color w:val="000000" w:themeColor="text1"/>
          <w:sz w:val="32"/>
          <w:szCs w:val="32"/>
          <w:lang w:val="en-US" w:eastAsia="zh-CN"/>
          <w14:textFill>
            <w14:solidFill>
              <w14:schemeClr w14:val="tx1"/>
            </w14:solidFill>
          </w14:textFill>
        </w:rPr>
        <w:t>页</w:t>
      </w:r>
      <w:r>
        <w:rPr>
          <w:rFonts w:hint="eastAsia" w:ascii="宋体" w:hAnsi="宋体" w:cs="宋体"/>
          <w:b/>
          <w:color w:val="000000" w:themeColor="text1"/>
          <w:sz w:val="32"/>
          <w:szCs w:val="32"/>
          <w:lang w:val="en-US" w:eastAsia="zh-CN"/>
          <w14:textFill>
            <w14:solidFill>
              <w14:schemeClr w14:val="tx1"/>
            </w14:solidFill>
          </w14:textFill>
        </w:rPr>
        <w:t>7.</w:t>
      </w:r>
      <w:r>
        <w:rPr>
          <w:rFonts w:hint="eastAsia" w:ascii="宋体" w:hAnsi="宋体" w:eastAsia="宋体" w:cs="宋体"/>
          <w:b/>
          <w:color w:val="000000" w:themeColor="text1"/>
          <w:sz w:val="32"/>
          <w:szCs w:val="32"/>
          <w:lang w:val="en-US" w:eastAsia="zh-CN"/>
          <w14:textFill>
            <w14:solidFill>
              <w14:schemeClr w14:val="tx1"/>
            </w14:solidFill>
          </w14:textFill>
        </w:rPr>
        <w:t>安防报警联动展示</w:t>
      </w:r>
      <w:r>
        <w:rPr>
          <w:rFonts w:hint="eastAsia" w:ascii="宋体" w:hAnsi="宋体" w:cs="宋体"/>
          <w:b/>
          <w:color w:val="000000" w:themeColor="text1"/>
          <w:sz w:val="32"/>
          <w:szCs w:val="32"/>
          <w:lang w:val="en-US" w:eastAsia="zh-CN"/>
          <w14:textFill>
            <w14:solidFill>
              <w14:schemeClr w14:val="tx1"/>
            </w14:solidFill>
          </w14:textFill>
        </w:rPr>
        <w:t>的参数中删除（宝登、安智星、旭飞品牌对讲）。</w:t>
      </w:r>
    </w:p>
    <w:p w14:paraId="77D4564E">
      <w:pPr>
        <w:keepNext w:val="0"/>
        <w:keepLines w:val="0"/>
        <w:pageBreakBefore w:val="0"/>
        <w:widowControl/>
        <w:kinsoku/>
        <w:wordWrap/>
        <w:overflowPunct/>
        <w:topLinePunct w:val="0"/>
        <w:autoSpaceDN/>
        <w:bidi w:val="0"/>
        <w:adjustRightInd/>
        <w:snapToGrid/>
        <w:spacing w:line="360" w:lineRule="auto"/>
        <w:textAlignment w:val="auto"/>
        <w:outlineLvl w:val="9"/>
        <w:rPr>
          <w:rFonts w:hint="eastAsia" w:ascii="宋体" w:hAnsi="宋体" w:eastAsia="宋体" w:cs="宋体"/>
          <w:b/>
          <w:bCs/>
          <w:color w:val="FF0000"/>
          <w:sz w:val="28"/>
          <w:szCs w:val="28"/>
        </w:rPr>
      </w:pPr>
      <w:r>
        <w:rPr>
          <w:rFonts w:hint="eastAsia" w:ascii="宋体" w:hAnsi="宋体" w:eastAsia="宋体" w:cs="宋体"/>
          <w:b/>
          <w:bCs/>
          <w:kern w:val="0"/>
          <w:sz w:val="28"/>
          <w:szCs w:val="28"/>
          <w:lang w:bidi="ar"/>
        </w:rPr>
        <w:t>（</w:t>
      </w:r>
      <w:r>
        <w:rPr>
          <w:rFonts w:hint="eastAsia" w:ascii="宋体" w:hAnsi="宋体" w:eastAsia="宋体" w:cs="宋体"/>
          <w:b/>
          <w:bCs/>
          <w:kern w:val="0"/>
          <w:sz w:val="28"/>
          <w:szCs w:val="28"/>
          <w:lang w:val="en-US" w:eastAsia="zh-CN" w:bidi="ar"/>
        </w:rPr>
        <w:t>三</w:t>
      </w:r>
      <w:r>
        <w:rPr>
          <w:rFonts w:hint="eastAsia" w:ascii="宋体" w:hAnsi="宋体" w:eastAsia="宋体" w:cs="宋体"/>
          <w:b/>
          <w:bCs/>
          <w:kern w:val="0"/>
          <w:sz w:val="28"/>
          <w:szCs w:val="28"/>
          <w:lang w:bidi="ar"/>
        </w:rPr>
        <w:t>）原提交投标文件截止时间</w:t>
      </w:r>
      <w:bookmarkStart w:id="3" w:name="_Hlk169703233"/>
      <w:r>
        <w:rPr>
          <w:rFonts w:hint="eastAsia" w:ascii="宋体" w:hAnsi="宋体" w:eastAsia="宋体" w:cs="宋体"/>
          <w:b/>
          <w:bCs/>
          <w:kern w:val="0"/>
          <w:sz w:val="28"/>
          <w:szCs w:val="28"/>
          <w:lang w:bidi="ar"/>
        </w:rPr>
        <w:t>、</w:t>
      </w:r>
      <w:bookmarkEnd w:id="3"/>
      <w:r>
        <w:rPr>
          <w:rFonts w:hint="eastAsia" w:ascii="宋体" w:hAnsi="宋体" w:eastAsia="宋体" w:cs="宋体"/>
          <w:b/>
          <w:bCs/>
          <w:kern w:val="0"/>
          <w:sz w:val="28"/>
          <w:szCs w:val="28"/>
          <w:lang w:bidi="ar"/>
        </w:rPr>
        <w:t>开标时间修改为：</w:t>
      </w:r>
      <w:r>
        <w:rPr>
          <w:rFonts w:hint="eastAsia" w:ascii="宋体" w:hAnsi="宋体" w:eastAsia="宋体" w:cs="宋体"/>
          <w:b/>
          <w:bCs/>
          <w:color w:val="FF0000"/>
          <w:kern w:val="0"/>
          <w:sz w:val="28"/>
          <w:szCs w:val="28"/>
          <w:lang w:bidi="ar"/>
        </w:rPr>
        <w:t>2024-</w:t>
      </w:r>
      <w:r>
        <w:rPr>
          <w:rFonts w:hint="eastAsia" w:ascii="宋体" w:hAnsi="宋体" w:eastAsia="宋体" w:cs="宋体"/>
          <w:b/>
          <w:bCs/>
          <w:color w:val="FF0000"/>
          <w:kern w:val="0"/>
          <w:sz w:val="28"/>
          <w:szCs w:val="28"/>
          <w:lang w:val="en-US" w:eastAsia="zh-CN" w:bidi="ar"/>
        </w:rPr>
        <w:t>11</w:t>
      </w:r>
      <w:r>
        <w:rPr>
          <w:rFonts w:hint="eastAsia" w:ascii="宋体" w:hAnsi="宋体" w:eastAsia="宋体" w:cs="宋体"/>
          <w:b/>
          <w:bCs/>
          <w:color w:val="FF0000"/>
          <w:kern w:val="0"/>
          <w:sz w:val="28"/>
          <w:szCs w:val="28"/>
          <w:lang w:bidi="ar"/>
        </w:rPr>
        <w:t>-</w:t>
      </w:r>
      <w:r>
        <w:rPr>
          <w:rFonts w:hint="eastAsia" w:ascii="宋体" w:hAnsi="宋体" w:eastAsia="宋体" w:cs="宋体"/>
          <w:b/>
          <w:bCs/>
          <w:color w:val="FF0000"/>
          <w:kern w:val="0"/>
          <w:sz w:val="28"/>
          <w:szCs w:val="28"/>
          <w:lang w:val="en-US" w:eastAsia="zh-CN" w:bidi="ar"/>
        </w:rPr>
        <w:t>22</w:t>
      </w:r>
      <w:r>
        <w:rPr>
          <w:rFonts w:hint="eastAsia" w:ascii="宋体" w:hAnsi="宋体" w:eastAsia="宋体" w:cs="宋体"/>
          <w:b/>
          <w:bCs/>
          <w:color w:val="FF0000"/>
          <w:kern w:val="0"/>
          <w:sz w:val="28"/>
          <w:szCs w:val="28"/>
          <w:lang w:bidi="ar"/>
        </w:rPr>
        <w:t>上午09:30（北京时间）</w:t>
      </w:r>
    </w:p>
    <w:p w14:paraId="1792FCF5">
      <w:pPr>
        <w:pStyle w:val="29"/>
        <w:keepNext w:val="0"/>
        <w:keepLines w:val="0"/>
        <w:pageBreakBefore w:val="0"/>
        <w:kinsoku/>
        <w:wordWrap/>
        <w:overflowPunct/>
        <w:topLinePunct w:val="0"/>
        <w:autoSpaceDN/>
        <w:bidi w:val="0"/>
        <w:adjustRightInd/>
        <w:snapToGrid/>
        <w:spacing w:line="360" w:lineRule="auto"/>
        <w:ind w:left="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二、其他内容不变。</w:t>
      </w:r>
    </w:p>
    <w:p w14:paraId="6B68148A">
      <w:pPr>
        <w:pStyle w:val="29"/>
        <w:keepNext w:val="0"/>
        <w:keepLines w:val="0"/>
        <w:pageBreakBefore w:val="0"/>
        <w:kinsoku/>
        <w:wordWrap/>
        <w:overflowPunct/>
        <w:topLinePunct w:val="0"/>
        <w:autoSpaceDN/>
        <w:bidi w:val="0"/>
        <w:adjustRightInd/>
        <w:snapToGrid/>
        <w:spacing w:line="360" w:lineRule="auto"/>
        <w:ind w:left="0"/>
        <w:jc w:val="righ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江苏翔瑞招投标代理有限公司</w:t>
      </w:r>
    </w:p>
    <w:p w14:paraId="08570647">
      <w:pPr>
        <w:pStyle w:val="29"/>
        <w:keepNext w:val="0"/>
        <w:keepLines w:val="0"/>
        <w:pageBreakBefore w:val="0"/>
        <w:kinsoku/>
        <w:wordWrap/>
        <w:overflowPunct/>
        <w:topLinePunct w:val="0"/>
        <w:autoSpaceDN/>
        <w:bidi w:val="0"/>
        <w:adjustRightInd/>
        <w:snapToGrid/>
        <w:spacing w:line="360" w:lineRule="auto"/>
        <w:ind w:left="0"/>
        <w:jc w:val="righ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2024年</w:t>
      </w:r>
      <w:r>
        <w:rPr>
          <w:rFonts w:hint="eastAsia" w:ascii="宋体" w:hAnsi="宋体" w:eastAsia="宋体" w:cs="宋体"/>
          <w:b/>
          <w:bCs/>
          <w:sz w:val="28"/>
          <w:szCs w:val="28"/>
          <w:lang w:val="en-US" w:eastAsia="zh-CN"/>
        </w:rPr>
        <w:t>11</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日</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1147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3A4A5456">
                          <w:pPr>
                            <w:pStyle w:val="4"/>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xPCTONkBAAC1AwAADgAAAAAAAAABACAA&#10;AAAeAQAAZHJzL2Uyb0RvYy54bWxQSwUGAAAAAAYABgBZAQAAaQUAAAAA&#10;">
              <v:fill on="f" focussize="0,0"/>
              <v:stroke on="f"/>
              <v:imagedata o:title=""/>
              <o:lock v:ext="edit" aspectratio="f"/>
              <v:textbox inset="0mm,0mm,0mm,0mm" style="mso-fit-shape-to-text:t;">
                <w:txbxContent>
                  <w:p w14:paraId="3A4A5456">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03DDA">
    <w:pPr>
      <w:pBdr>
        <w:bottom w:val="none" w:color="auto" w:sz="0" w:space="0"/>
      </w:pBdr>
      <w:jc w:val="right"/>
      <w:rPr>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OTRhMjUyYzk0YTcxMmVhOWZlM2UzNzJjODFkYzEifQ=="/>
  </w:docVars>
  <w:rsids>
    <w:rsidRoot w:val="40345D51"/>
    <w:rsid w:val="0023025F"/>
    <w:rsid w:val="002A68FC"/>
    <w:rsid w:val="004E6717"/>
    <w:rsid w:val="00676556"/>
    <w:rsid w:val="006E360E"/>
    <w:rsid w:val="00811234"/>
    <w:rsid w:val="009E7E80"/>
    <w:rsid w:val="00E56EA3"/>
    <w:rsid w:val="019B32C6"/>
    <w:rsid w:val="02104022"/>
    <w:rsid w:val="02D908B8"/>
    <w:rsid w:val="05ED459A"/>
    <w:rsid w:val="07A567A9"/>
    <w:rsid w:val="08314309"/>
    <w:rsid w:val="086E632C"/>
    <w:rsid w:val="09931D36"/>
    <w:rsid w:val="0B711F0F"/>
    <w:rsid w:val="0E7E6436"/>
    <w:rsid w:val="10FB40F0"/>
    <w:rsid w:val="120314AE"/>
    <w:rsid w:val="12863E8D"/>
    <w:rsid w:val="15E628CE"/>
    <w:rsid w:val="1C0B0687"/>
    <w:rsid w:val="1F837885"/>
    <w:rsid w:val="209C515B"/>
    <w:rsid w:val="20EF73E7"/>
    <w:rsid w:val="23D76961"/>
    <w:rsid w:val="25BD237B"/>
    <w:rsid w:val="263465BA"/>
    <w:rsid w:val="2ADB0380"/>
    <w:rsid w:val="2BF122DB"/>
    <w:rsid w:val="2C070B96"/>
    <w:rsid w:val="2E5A6189"/>
    <w:rsid w:val="2F152213"/>
    <w:rsid w:val="2F633C95"/>
    <w:rsid w:val="37EA62A0"/>
    <w:rsid w:val="38E66E80"/>
    <w:rsid w:val="3A3709D9"/>
    <w:rsid w:val="3B66021B"/>
    <w:rsid w:val="3B820DE6"/>
    <w:rsid w:val="3BBF50AE"/>
    <w:rsid w:val="3DEE5F7C"/>
    <w:rsid w:val="3ED664C5"/>
    <w:rsid w:val="3FD85562"/>
    <w:rsid w:val="40345D51"/>
    <w:rsid w:val="427E2307"/>
    <w:rsid w:val="43C75732"/>
    <w:rsid w:val="47633879"/>
    <w:rsid w:val="49A0544C"/>
    <w:rsid w:val="4BA50529"/>
    <w:rsid w:val="508536D8"/>
    <w:rsid w:val="516970FB"/>
    <w:rsid w:val="527F7DD5"/>
    <w:rsid w:val="53E87F58"/>
    <w:rsid w:val="54BE0B40"/>
    <w:rsid w:val="55866EA2"/>
    <w:rsid w:val="58684B4D"/>
    <w:rsid w:val="58D24195"/>
    <w:rsid w:val="58DE7519"/>
    <w:rsid w:val="5B686D6A"/>
    <w:rsid w:val="5F2A4616"/>
    <w:rsid w:val="653A3E91"/>
    <w:rsid w:val="664E2F14"/>
    <w:rsid w:val="67C2305E"/>
    <w:rsid w:val="6B880B98"/>
    <w:rsid w:val="6EC06F9E"/>
    <w:rsid w:val="6F332D9D"/>
    <w:rsid w:val="6F9330BE"/>
    <w:rsid w:val="70254467"/>
    <w:rsid w:val="74361486"/>
    <w:rsid w:val="74771547"/>
    <w:rsid w:val="75BE42BE"/>
    <w:rsid w:val="766F78F4"/>
    <w:rsid w:val="76D27471"/>
    <w:rsid w:val="78120BFB"/>
    <w:rsid w:val="7ADD4E38"/>
    <w:rsid w:val="7BF162D0"/>
    <w:rsid w:val="7DC23D3D"/>
    <w:rsid w:val="7EA85E87"/>
    <w:rsid w:val="7EB919F5"/>
    <w:rsid w:val="7F6D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4">
    <w:name w:val="footer"/>
    <w:basedOn w:val="1"/>
    <w:link w:val="31"/>
    <w:qFormat/>
    <w:uiPriority w:val="0"/>
    <w:pPr>
      <w:tabs>
        <w:tab w:val="center" w:pos="4153"/>
        <w:tab w:val="right" w:pos="8306"/>
      </w:tabs>
      <w:snapToGrid w:val="0"/>
      <w:jc w:val="left"/>
    </w:pPr>
    <w:rPr>
      <w:sz w:val="18"/>
      <w:szCs w:val="18"/>
    </w:rPr>
  </w:style>
  <w:style w:type="paragraph" w:styleId="5">
    <w:name w:val="header"/>
    <w:basedOn w:val="1"/>
    <w:link w:val="30"/>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正文首行缩进 21"/>
    <w:basedOn w:val="11"/>
    <w:qFormat/>
    <w:uiPriority w:val="0"/>
    <w:pPr>
      <w:ind w:firstLine="420"/>
    </w:pPr>
  </w:style>
  <w:style w:type="paragraph" w:customStyle="1" w:styleId="11">
    <w:name w:val="正文文本缩进1"/>
    <w:basedOn w:val="12"/>
    <w:qFormat/>
    <w:uiPriority w:val="0"/>
    <w:pPr>
      <w:spacing w:after="120"/>
      <w:ind w:left="420"/>
    </w:pPr>
  </w:style>
  <w:style w:type="paragraph" w:customStyle="1" w:styleId="12">
    <w:name w:val="正文11"/>
    <w:next w:val="1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3">
    <w:name w:val="目录 11"/>
    <w:basedOn w:val="12"/>
    <w:next w:val="1"/>
    <w:qFormat/>
    <w:uiPriority w:val="0"/>
    <w:pPr>
      <w:widowControl/>
      <w:spacing w:after="100" w:line="259" w:lineRule="auto"/>
      <w:jc w:val="left"/>
    </w:pPr>
    <w:rPr>
      <w:rFonts w:ascii="Calibri" w:hAnsi="Calibri"/>
      <w:sz w:val="22"/>
      <w:szCs w:val="22"/>
    </w:rPr>
  </w:style>
  <w:style w:type="paragraph" w:customStyle="1" w:styleId="14">
    <w:name w:val="正文缩进1"/>
    <w:basedOn w:val="1"/>
    <w:qFormat/>
    <w:uiPriority w:val="0"/>
    <w:pPr>
      <w:ind w:firstLine="420"/>
    </w:pPr>
  </w:style>
  <w:style w:type="paragraph" w:customStyle="1" w:styleId="15">
    <w:name w:val="无间隔1"/>
    <w:qFormat/>
    <w:uiPriority w:val="0"/>
    <w:rPr>
      <w:rFonts w:ascii="Times New Roman" w:hAnsi="Times New Roman" w:eastAsia="宋体" w:cs="Times New Roman"/>
      <w:sz w:val="22"/>
      <w:szCs w:val="22"/>
      <w:lang w:val="en-US" w:eastAsia="en-US" w:bidi="ar-SA"/>
    </w:rPr>
  </w:style>
  <w:style w:type="paragraph" w:customStyle="1" w:styleId="16">
    <w:name w:val="正文1"/>
    <w:basedOn w:val="17"/>
    <w:next w:val="19"/>
    <w:qFormat/>
    <w:uiPriority w:val="0"/>
    <w:rPr>
      <w:rFonts w:ascii="Calibri" w:hAnsi="Calibri"/>
    </w:rPr>
  </w:style>
  <w:style w:type="paragraph" w:customStyle="1" w:styleId="17">
    <w:name w:val="正文111"/>
    <w:next w:val="18"/>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8">
    <w:name w:val="目录 111"/>
    <w:basedOn w:val="17"/>
    <w:next w:val="17"/>
    <w:qFormat/>
    <w:uiPriority w:val="0"/>
    <w:pPr>
      <w:widowControl/>
      <w:spacing w:after="100" w:line="259" w:lineRule="auto"/>
      <w:jc w:val="left"/>
    </w:pPr>
    <w:rPr>
      <w:rFonts w:ascii="Calibri" w:hAnsi="Calibri"/>
      <w:sz w:val="22"/>
      <w:szCs w:val="22"/>
    </w:rPr>
  </w:style>
  <w:style w:type="paragraph" w:customStyle="1" w:styleId="19">
    <w:name w:val="脚注文本1"/>
    <w:basedOn w:val="16"/>
    <w:next w:val="20"/>
    <w:qFormat/>
    <w:uiPriority w:val="0"/>
    <w:pPr>
      <w:jc w:val="left"/>
    </w:pPr>
    <w:rPr>
      <w:rFonts w:ascii="宋体" w:eastAsia="Times New Roman"/>
      <w:sz w:val="18"/>
      <w:szCs w:val="18"/>
    </w:rPr>
  </w:style>
  <w:style w:type="paragraph" w:customStyle="1" w:styleId="20">
    <w:name w:val="索引 51"/>
    <w:basedOn w:val="1"/>
    <w:next w:val="16"/>
    <w:qFormat/>
    <w:uiPriority w:val="0"/>
  </w:style>
  <w:style w:type="paragraph" w:customStyle="1" w:styleId="21">
    <w:name w:val="正文首行缩进1"/>
    <w:basedOn w:val="22"/>
    <w:next w:val="10"/>
    <w:qFormat/>
    <w:uiPriority w:val="0"/>
    <w:pPr>
      <w:ind w:firstLine="420"/>
    </w:pPr>
  </w:style>
  <w:style w:type="paragraph" w:customStyle="1" w:styleId="22">
    <w:name w:val="正文文本11"/>
    <w:basedOn w:val="12"/>
    <w:next w:val="23"/>
    <w:qFormat/>
    <w:uiPriority w:val="0"/>
    <w:pPr>
      <w:spacing w:after="120"/>
    </w:pPr>
  </w:style>
  <w:style w:type="paragraph" w:customStyle="1" w:styleId="23">
    <w:name w:val="一级条标题"/>
    <w:basedOn w:val="24"/>
    <w:next w:val="25"/>
    <w:qFormat/>
    <w:uiPriority w:val="0"/>
    <w:pPr>
      <w:tabs>
        <w:tab w:val="left" w:pos="810"/>
        <w:tab w:val="left" w:pos="907"/>
        <w:tab w:val="left" w:pos="1265"/>
      </w:tabs>
      <w:ind w:left="907" w:hanging="907"/>
      <w:outlineLvl w:val="2"/>
    </w:pPr>
    <w:rPr>
      <w:rFonts w:hAnsi="宋体"/>
      <w:sz w:val="20"/>
      <w:szCs w:val="20"/>
    </w:rPr>
  </w:style>
  <w:style w:type="paragraph" w:customStyle="1" w:styleId="24">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sz w:val="21"/>
      <w:szCs w:val="22"/>
      <w:lang w:val="en-US" w:eastAsia="zh-CN" w:bidi="ar-SA"/>
    </w:rPr>
  </w:style>
  <w:style w:type="paragraph" w:customStyle="1" w:styleId="25">
    <w:name w:val="段"/>
    <w:basedOn w:val="16"/>
    <w:next w:val="1"/>
    <w:qFormat/>
    <w:uiPriority w:val="0"/>
    <w:pPr>
      <w:widowControl/>
      <w:ind w:firstLine="200"/>
    </w:pPr>
    <w:rPr>
      <w:rFonts w:ascii="宋体"/>
      <w:sz w:val="20"/>
      <w:szCs w:val="20"/>
    </w:rPr>
  </w:style>
  <w:style w:type="paragraph" w:customStyle="1" w:styleId="26">
    <w:name w:val="标题 21"/>
    <w:basedOn w:val="1"/>
    <w:next w:val="12"/>
    <w:semiHidden/>
    <w:unhideWhenUsed/>
    <w:qFormat/>
    <w:uiPriority w:val="9"/>
    <w:pPr>
      <w:keepNext/>
      <w:keepLines/>
      <w:spacing w:before="360" w:after="200"/>
      <w:outlineLvl w:val="1"/>
    </w:pPr>
    <w:rPr>
      <w:rFonts w:ascii="Arial" w:hAnsi="Arial" w:eastAsia="Arial" w:cs="Arial"/>
      <w:sz w:val="34"/>
    </w:rPr>
  </w:style>
  <w:style w:type="paragraph" w:customStyle="1" w:styleId="27">
    <w:name w:val="寄信人地址1"/>
    <w:basedOn w:val="1"/>
    <w:unhideWhenUsed/>
    <w:qFormat/>
    <w:uiPriority w:val="99"/>
    <w:rPr>
      <w:rFonts w:ascii="Arial" w:hAnsi="Arial"/>
    </w:rPr>
  </w:style>
  <w:style w:type="paragraph" w:styleId="28">
    <w:name w:val="List Paragraph"/>
    <w:basedOn w:val="1"/>
    <w:qFormat/>
    <w:uiPriority w:val="34"/>
    <w:pPr>
      <w:ind w:left="720"/>
      <w:contextualSpacing/>
    </w:pPr>
  </w:style>
  <w:style w:type="paragraph" w:customStyle="1" w:styleId="29">
    <w:name w:val="文本块11"/>
    <w:basedOn w:val="1"/>
    <w:unhideWhenUsed/>
    <w:qFormat/>
    <w:uiPriority w:val="6"/>
    <w:pPr>
      <w:spacing w:after="120"/>
      <w:ind w:left="1440" w:right="1440"/>
    </w:pPr>
  </w:style>
  <w:style w:type="character" w:customStyle="1" w:styleId="30">
    <w:name w:val="页眉 字符"/>
    <w:basedOn w:val="8"/>
    <w:link w:val="5"/>
    <w:qFormat/>
    <w:uiPriority w:val="0"/>
    <w:rPr>
      <w:rFonts w:asciiTheme="minorHAnsi" w:hAnsiTheme="minorHAnsi" w:eastAsiaTheme="minorEastAsia" w:cstheme="minorBidi"/>
      <w:kern w:val="2"/>
      <w:sz w:val="18"/>
      <w:szCs w:val="18"/>
    </w:rPr>
  </w:style>
  <w:style w:type="character" w:customStyle="1" w:styleId="31">
    <w:name w:val="页脚 字符"/>
    <w:basedOn w:val="8"/>
    <w:link w:val="4"/>
    <w:qFormat/>
    <w:uiPriority w:val="0"/>
    <w:rPr>
      <w:rFonts w:asciiTheme="minorHAnsi" w:hAnsiTheme="minorHAnsi" w:eastAsiaTheme="minorEastAsia" w:cstheme="minorBidi"/>
      <w:kern w:val="2"/>
      <w:sz w:val="18"/>
      <w:szCs w:val="18"/>
    </w:rPr>
  </w:style>
  <w:style w:type="paragraph" w:customStyle="1" w:styleId="32">
    <w:name w:val="_Style 2"/>
    <w:basedOn w:val="1"/>
    <w:qFormat/>
    <w:uiPriority w:val="34"/>
    <w:pPr>
      <w:widowControl/>
      <w:ind w:left="720"/>
      <w:contextualSpacing/>
      <w:jc w:val="left"/>
    </w:pPr>
    <w:rPr>
      <w:rFonts w:ascii="Calibri" w:hAnsi="Calibri"/>
      <w:sz w:val="24"/>
      <w:szCs w:val="24"/>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2996</Words>
  <Characters>3061</Characters>
  <Lines>35</Lines>
  <Paragraphs>10</Paragraphs>
  <TotalTime>0</TotalTime>
  <ScaleCrop>false</ScaleCrop>
  <LinksUpToDate>false</LinksUpToDate>
  <CharactersWithSpaces>3067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2024-05-10T09:36:00Z</dcterms:created>
  <dc:creator>噗噗</dc:creator>
  <cp:lastModifiedBy>Administrator</cp:lastModifiedBy>
  <cp:lastPrinted>2024-10-30T02:10:00Z</cp:lastPrinted>
  <dcterms:modified xsi:type="dcterms:W3CDTF">2024-11-06T07:25:32Z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0A590E2397A44DDD9226985DE68944C7_13</vt:lpwstr>
  </property>
</Properties>
</file>