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1D968">
      <w:pPr>
        <w:numPr>
          <w:numId w:val="0"/>
        </w:numPr>
        <w:jc w:val="center"/>
        <w:outlineLvl w:val="0"/>
        <w:rPr>
          <w:rFonts w:cs="宋体" w:asciiTheme="minorEastAsia" w:hAnsiTheme="minorEastAsia" w:eastAsiaTheme="minorEastAsia"/>
          <w:b/>
          <w:bCs/>
          <w:color w:val="000000"/>
          <w:sz w:val="36"/>
          <w:szCs w:val="36"/>
        </w:rPr>
      </w:pPr>
      <w:r>
        <w:rPr>
          <w:rFonts w:hint="eastAsia" w:cs="宋体" w:asciiTheme="minorEastAsia" w:hAnsiTheme="minorEastAsia" w:eastAsiaTheme="minorEastAsia"/>
          <w:b/>
          <w:bCs/>
          <w:color w:val="000000"/>
          <w:sz w:val="36"/>
          <w:szCs w:val="36"/>
          <w:lang w:val="en-US" w:eastAsia="zh-CN"/>
        </w:rPr>
        <w:t xml:space="preserve">第六章 </w:t>
      </w:r>
      <w:r>
        <w:rPr>
          <w:rFonts w:hint="eastAsia" w:cs="宋体" w:asciiTheme="minorEastAsia" w:hAnsiTheme="minorEastAsia" w:eastAsiaTheme="minorEastAsia"/>
          <w:b/>
          <w:bCs/>
          <w:color w:val="000000"/>
          <w:sz w:val="36"/>
          <w:szCs w:val="36"/>
        </w:rPr>
        <w:t>采购需求</w:t>
      </w:r>
    </w:p>
    <w:p w14:paraId="5A5231D8">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一、项目说明</w:t>
      </w:r>
    </w:p>
    <w:p w14:paraId="0136B73C">
      <w:pPr>
        <w:tabs>
          <w:tab w:val="left" w:pos="0"/>
        </w:tabs>
        <w:spacing w:line="440" w:lineRule="exact"/>
        <w:ind w:firstLine="439" w:firstLineChars="183"/>
        <w:rPr>
          <w:rFonts w:hint="eastAsia" w:ascii="宋体" w:hAnsi="宋体" w:eastAsia="宋体" w:cs="宋体"/>
          <w:sz w:val="24"/>
          <w:szCs w:val="24"/>
        </w:rPr>
      </w:pPr>
      <w:r>
        <w:rPr>
          <w:rFonts w:hint="eastAsia" w:ascii="宋体" w:hAnsi="宋体" w:eastAsia="宋体" w:cs="宋体"/>
          <w:sz w:val="24"/>
          <w:szCs w:val="24"/>
        </w:rPr>
        <w:t>1.1采购人：丰县城市管理局</w:t>
      </w:r>
    </w:p>
    <w:p w14:paraId="1AFEDA83">
      <w:pPr>
        <w:tabs>
          <w:tab w:val="left" w:pos="0"/>
        </w:tabs>
        <w:spacing w:line="440" w:lineRule="exact"/>
        <w:ind w:firstLine="439" w:firstLineChars="183"/>
        <w:rPr>
          <w:rFonts w:hint="eastAsia" w:ascii="宋体" w:hAnsi="宋体" w:eastAsia="宋体" w:cs="宋体"/>
          <w:sz w:val="24"/>
          <w:szCs w:val="24"/>
        </w:rPr>
      </w:pPr>
      <w:r>
        <w:rPr>
          <w:rFonts w:hint="eastAsia" w:ascii="宋体" w:hAnsi="宋体" w:eastAsia="宋体" w:cs="宋体"/>
          <w:sz w:val="24"/>
          <w:szCs w:val="24"/>
        </w:rPr>
        <w:t>1.2采购项目名称：丰县城市生命线安全工程（一期）及运管服平台项目</w:t>
      </w:r>
    </w:p>
    <w:p w14:paraId="0020834C">
      <w:pPr>
        <w:tabs>
          <w:tab w:val="left" w:pos="0"/>
        </w:tabs>
        <w:spacing w:line="440" w:lineRule="exact"/>
        <w:ind w:firstLine="439" w:firstLineChars="183"/>
        <w:rPr>
          <w:rFonts w:hint="eastAsia" w:ascii="宋体" w:hAnsi="宋体" w:eastAsia="宋体" w:cs="宋体"/>
          <w:sz w:val="24"/>
          <w:szCs w:val="24"/>
        </w:rPr>
      </w:pPr>
      <w:r>
        <w:rPr>
          <w:rFonts w:hint="eastAsia" w:ascii="宋体" w:hAnsi="宋体" w:eastAsia="宋体" w:cs="宋体"/>
          <w:sz w:val="24"/>
          <w:szCs w:val="24"/>
        </w:rPr>
        <w:t>1.3采购标的：丰县城市生命线安全工程（一期）及运管服平台项目</w:t>
      </w:r>
    </w:p>
    <w:p w14:paraId="49846B96">
      <w:pPr>
        <w:tabs>
          <w:tab w:val="left" w:pos="0"/>
        </w:tabs>
        <w:spacing w:line="440" w:lineRule="exact"/>
        <w:ind w:firstLine="439" w:firstLineChars="183"/>
        <w:rPr>
          <w:rFonts w:hint="eastAsia" w:ascii="宋体" w:hAnsi="宋体" w:eastAsia="宋体" w:cs="宋体"/>
          <w:sz w:val="24"/>
          <w:szCs w:val="24"/>
        </w:rPr>
      </w:pPr>
      <w:r>
        <w:rPr>
          <w:rFonts w:hint="eastAsia" w:ascii="宋体" w:hAnsi="宋体" w:eastAsia="宋体" w:cs="宋体"/>
          <w:sz w:val="24"/>
          <w:szCs w:val="24"/>
        </w:rPr>
        <w:t>1.4本项目为专门面向中小企业的项目。</w:t>
      </w:r>
    </w:p>
    <w:p w14:paraId="0A9EF57F">
      <w:pPr>
        <w:tabs>
          <w:tab w:val="left" w:pos="0"/>
        </w:tabs>
        <w:spacing w:line="440" w:lineRule="exact"/>
        <w:ind w:firstLine="439" w:firstLineChars="183"/>
        <w:rPr>
          <w:rFonts w:hint="eastAsia" w:ascii="宋体" w:hAnsi="宋体" w:eastAsia="宋体" w:cs="宋体"/>
          <w:sz w:val="24"/>
          <w:szCs w:val="24"/>
          <w:lang w:val="en-US" w:eastAsia="zh-CN"/>
        </w:rPr>
      </w:pPr>
      <w:r>
        <w:rPr>
          <w:rFonts w:hint="eastAsia" w:ascii="宋体" w:hAnsi="宋体" w:eastAsia="宋体" w:cs="宋体"/>
          <w:sz w:val="24"/>
          <w:szCs w:val="24"/>
        </w:rPr>
        <w:t>1.5本项目采购预算金额为人民币1</w:t>
      </w:r>
      <w:r>
        <w:rPr>
          <w:rFonts w:hint="eastAsia" w:ascii="宋体" w:hAnsi="宋体" w:eastAsia="宋体" w:cs="宋体"/>
          <w:sz w:val="24"/>
          <w:szCs w:val="24"/>
          <w:lang w:val="en-US" w:eastAsia="zh-CN"/>
        </w:rPr>
        <w:t>818</w:t>
      </w:r>
      <w:r>
        <w:rPr>
          <w:rFonts w:hint="eastAsia" w:ascii="宋体" w:hAnsi="宋体" w:eastAsia="宋体" w:cs="宋体"/>
          <w:sz w:val="24"/>
          <w:szCs w:val="24"/>
        </w:rPr>
        <w:t>万元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最高限价为1060万元。</w:t>
      </w:r>
      <w:bookmarkStart w:id="17" w:name="_GoBack"/>
      <w:bookmarkEnd w:id="17"/>
    </w:p>
    <w:p w14:paraId="72C55075">
      <w:pPr>
        <w:spacing w:line="440" w:lineRule="exact"/>
        <w:ind w:firstLine="482" w:firstLineChars="200"/>
        <w:rPr>
          <w:rFonts w:hint="eastAsia" w:ascii="宋体" w:hAnsi="宋体" w:eastAsia="宋体" w:cs="宋体"/>
          <w:b/>
          <w:bCs/>
          <w:sz w:val="24"/>
          <w:szCs w:val="24"/>
        </w:rPr>
      </w:pPr>
      <w:bookmarkStart w:id="0" w:name="_Toc139879374"/>
      <w:r>
        <w:rPr>
          <w:rFonts w:hint="eastAsia" w:ascii="宋体" w:hAnsi="宋体" w:eastAsia="宋体" w:cs="宋体"/>
          <w:b/>
          <w:bCs/>
          <w:sz w:val="24"/>
          <w:szCs w:val="24"/>
        </w:rPr>
        <w:t>二、项目基本概况</w:t>
      </w:r>
      <w:bookmarkEnd w:id="0"/>
    </w:p>
    <w:p w14:paraId="1B6EC298">
      <w:pPr>
        <w:tabs>
          <w:tab w:val="left" w:pos="0"/>
        </w:tabs>
        <w:spacing w:line="440" w:lineRule="exact"/>
        <w:ind w:firstLine="439" w:firstLineChars="183"/>
        <w:rPr>
          <w:rFonts w:hint="eastAsia" w:ascii="宋体" w:hAnsi="宋体" w:eastAsia="宋体" w:cs="宋体"/>
          <w:sz w:val="24"/>
          <w:szCs w:val="24"/>
        </w:rPr>
      </w:pPr>
      <w:bookmarkStart w:id="1" w:name="_Toc135744351"/>
      <w:bookmarkStart w:id="2" w:name="_Toc139879378"/>
      <w:r>
        <w:rPr>
          <w:rFonts w:hint="eastAsia" w:ascii="宋体" w:hAnsi="宋体" w:eastAsia="宋体" w:cs="宋体"/>
          <w:sz w:val="24"/>
          <w:szCs w:val="24"/>
        </w:rPr>
        <w:t>按照省级“综合监管+智慧监测”的总体思路，并以《徐州市城市生命线安全工程建设试点实施方案》为指导，结合丰县实际，聚焦8个场景，开展地上部件和地线管线普查及修补测、安全风险评估、数据汇聚治理、监管系统建设、运行机制完善及监测设备布设等重点任务，分层次推进各项工作任务有序开展，打造“能监测、会预警、快处置”城市生命线安全监测系统，增强城市安全治理能力，不断提升城市本质安全水平。</w:t>
      </w:r>
    </w:p>
    <w:p w14:paraId="2C7E8F54">
      <w:pPr>
        <w:tabs>
          <w:tab w:val="left" w:pos="0"/>
        </w:tabs>
        <w:spacing w:line="440" w:lineRule="exact"/>
        <w:ind w:firstLine="439" w:firstLineChars="183"/>
        <w:rPr>
          <w:rFonts w:hint="eastAsia" w:ascii="宋体" w:hAnsi="宋体" w:eastAsia="宋体" w:cs="宋体"/>
          <w:sz w:val="24"/>
          <w:szCs w:val="24"/>
        </w:rPr>
      </w:pPr>
      <w:r>
        <w:rPr>
          <w:rFonts w:hint="eastAsia" w:ascii="宋体" w:hAnsi="宋体" w:eastAsia="宋体" w:cs="宋体"/>
          <w:sz w:val="24"/>
          <w:szCs w:val="24"/>
        </w:rPr>
        <w:t>按照急用先行、统筹集约原则，本期项目充分利旧我县现有信息系统和企业已建监测基础，以实现城市生命线安全监测预警与城市运行管理“一网统管”为目标，聚焦重点行业和关键领域，优先解决省要求的7个试点场景及丰县自选供热专项的突出问题和矛盾，通过城市生命线项目建设带动城市运行管理服务平台转型升级，促进城市运行管理服务工作从“经验治理”向“数据治理”、从“事后处置”向“事前预防”、从“静态治理”向“动态治理”转变，筑牢城市生命线安全屏障，助力城市治理智能化，促进城市高质量发展。</w:t>
      </w:r>
    </w:p>
    <w:p w14:paraId="4FD0D78F">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三、平台建设清单</w:t>
      </w:r>
      <w:bookmarkEnd w:id="1"/>
      <w:bookmarkEnd w:id="2"/>
    </w:p>
    <w:tbl>
      <w:tblPr>
        <w:tblStyle w:val="9"/>
        <w:tblW w:w="9084" w:type="dxa"/>
        <w:tblInd w:w="7" w:type="dxa"/>
        <w:tblLayout w:type="fixed"/>
        <w:tblCellMar>
          <w:top w:w="0" w:type="dxa"/>
          <w:left w:w="108" w:type="dxa"/>
          <w:bottom w:w="0" w:type="dxa"/>
          <w:right w:w="108" w:type="dxa"/>
        </w:tblCellMar>
      </w:tblPr>
      <w:tblGrid>
        <w:gridCol w:w="720"/>
        <w:gridCol w:w="1464"/>
        <w:gridCol w:w="1252"/>
        <w:gridCol w:w="2960"/>
        <w:gridCol w:w="984"/>
        <w:gridCol w:w="1704"/>
      </w:tblGrid>
      <w:tr w14:paraId="286E2805">
        <w:tblPrEx>
          <w:tblCellMar>
            <w:top w:w="0" w:type="dxa"/>
            <w:left w:w="108" w:type="dxa"/>
            <w:bottom w:w="0" w:type="dxa"/>
            <w:right w:w="108" w:type="dxa"/>
          </w:tblCellMar>
        </w:tblPrEx>
        <w:trPr>
          <w:trHeight w:val="28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950411B">
            <w:pPr>
              <w:spacing w:line="240" w:lineRule="auto"/>
              <w:ind w:firstLine="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5676" w:type="dxa"/>
            <w:gridSpan w:val="3"/>
            <w:tcBorders>
              <w:top w:val="single" w:color="auto" w:sz="4" w:space="0"/>
              <w:left w:val="nil"/>
              <w:bottom w:val="single" w:color="auto" w:sz="4" w:space="0"/>
              <w:right w:val="single" w:color="auto" w:sz="4" w:space="0"/>
            </w:tcBorders>
            <w:shd w:val="clear" w:color="auto" w:fill="auto"/>
            <w:vAlign w:val="center"/>
          </w:tcPr>
          <w:p w14:paraId="399994F9">
            <w:pPr>
              <w:spacing w:line="240" w:lineRule="auto"/>
              <w:ind w:firstLine="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建设内容</w:t>
            </w:r>
          </w:p>
        </w:tc>
        <w:tc>
          <w:tcPr>
            <w:tcW w:w="984" w:type="dxa"/>
            <w:tcBorders>
              <w:top w:val="single" w:color="auto" w:sz="4" w:space="0"/>
              <w:left w:val="nil"/>
              <w:bottom w:val="single" w:color="auto" w:sz="4" w:space="0"/>
              <w:right w:val="single" w:color="auto" w:sz="4" w:space="0"/>
            </w:tcBorders>
            <w:shd w:val="clear" w:color="auto" w:fill="auto"/>
            <w:vAlign w:val="center"/>
          </w:tcPr>
          <w:p w14:paraId="6EF1ED3B">
            <w:pPr>
              <w:spacing w:line="240" w:lineRule="auto"/>
              <w:ind w:firstLine="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1704" w:type="dxa"/>
            <w:tcBorders>
              <w:top w:val="single" w:color="auto" w:sz="4" w:space="0"/>
              <w:left w:val="nil"/>
              <w:bottom w:val="single" w:color="auto" w:sz="4" w:space="0"/>
              <w:right w:val="single" w:color="auto" w:sz="4" w:space="0"/>
            </w:tcBorders>
            <w:shd w:val="clear" w:color="auto" w:fill="auto"/>
            <w:vAlign w:val="center"/>
          </w:tcPr>
          <w:p w14:paraId="0C03DEBF">
            <w:pPr>
              <w:spacing w:line="240" w:lineRule="auto"/>
              <w:ind w:firstLine="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14:paraId="7A82F3D0">
        <w:tblPrEx>
          <w:tblCellMar>
            <w:top w:w="0" w:type="dxa"/>
            <w:left w:w="108" w:type="dxa"/>
            <w:bottom w:w="0" w:type="dxa"/>
            <w:right w:w="108" w:type="dxa"/>
          </w:tblCellMar>
        </w:tblPrEx>
        <w:trPr>
          <w:trHeight w:val="285" w:hRule="atLeast"/>
        </w:trPr>
        <w:tc>
          <w:tcPr>
            <w:tcW w:w="720" w:type="dxa"/>
            <w:vMerge w:val="restart"/>
            <w:tcBorders>
              <w:top w:val="nil"/>
              <w:left w:val="single" w:color="auto" w:sz="4" w:space="0"/>
              <w:bottom w:val="single" w:color="auto" w:sz="4" w:space="0"/>
              <w:right w:val="single" w:color="auto" w:sz="4" w:space="0"/>
            </w:tcBorders>
            <w:shd w:val="clear" w:color="auto" w:fill="auto"/>
            <w:vAlign w:val="center"/>
          </w:tcPr>
          <w:p w14:paraId="252E09EE">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64" w:type="dxa"/>
            <w:vMerge w:val="restart"/>
            <w:tcBorders>
              <w:top w:val="nil"/>
              <w:left w:val="single" w:color="auto" w:sz="4" w:space="0"/>
              <w:bottom w:val="single" w:color="auto" w:sz="4" w:space="0"/>
              <w:right w:val="single" w:color="auto" w:sz="4" w:space="0"/>
            </w:tcBorders>
            <w:shd w:val="clear" w:color="auto" w:fill="auto"/>
            <w:vAlign w:val="center"/>
          </w:tcPr>
          <w:p w14:paraId="498EE550">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城市生命线监管平台开发</w:t>
            </w: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14:paraId="477BDCE8">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综合应用平台</w:t>
            </w:r>
          </w:p>
        </w:tc>
        <w:tc>
          <w:tcPr>
            <w:tcW w:w="984" w:type="dxa"/>
            <w:tcBorders>
              <w:top w:val="nil"/>
              <w:left w:val="nil"/>
              <w:bottom w:val="single" w:color="auto" w:sz="4" w:space="0"/>
              <w:right w:val="single" w:color="auto" w:sz="4" w:space="0"/>
            </w:tcBorders>
            <w:shd w:val="clear" w:color="auto" w:fill="auto"/>
            <w:vAlign w:val="center"/>
          </w:tcPr>
          <w:p w14:paraId="428BD436">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5170E1F2">
            <w:pPr>
              <w:spacing w:line="240" w:lineRule="auto"/>
              <w:ind w:firstLine="0"/>
              <w:jc w:val="center"/>
              <w:rPr>
                <w:rFonts w:hint="eastAsia" w:ascii="宋体" w:hAnsi="宋体" w:eastAsia="宋体" w:cs="宋体"/>
                <w:color w:val="000000"/>
                <w:sz w:val="24"/>
                <w:szCs w:val="24"/>
              </w:rPr>
            </w:pPr>
          </w:p>
        </w:tc>
      </w:tr>
      <w:tr w14:paraId="28582054">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4F5C1DD1">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49460D50">
            <w:pPr>
              <w:spacing w:line="240" w:lineRule="auto"/>
              <w:ind w:firstLine="0"/>
              <w:jc w:val="center"/>
              <w:rPr>
                <w:rFonts w:hint="eastAsia" w:ascii="宋体" w:hAnsi="宋体" w:eastAsia="宋体" w:cs="宋体"/>
                <w:color w:val="000000"/>
                <w:sz w:val="24"/>
                <w:szCs w:val="24"/>
              </w:rPr>
            </w:pP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14:paraId="51D68552">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燃气专项应用系统</w:t>
            </w:r>
          </w:p>
        </w:tc>
        <w:tc>
          <w:tcPr>
            <w:tcW w:w="984" w:type="dxa"/>
            <w:tcBorders>
              <w:top w:val="nil"/>
              <w:left w:val="nil"/>
              <w:bottom w:val="single" w:color="auto" w:sz="4" w:space="0"/>
              <w:right w:val="single" w:color="auto" w:sz="4" w:space="0"/>
            </w:tcBorders>
            <w:shd w:val="clear" w:color="auto" w:fill="auto"/>
            <w:vAlign w:val="center"/>
          </w:tcPr>
          <w:p w14:paraId="49166E7B">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668FA6F1">
            <w:pPr>
              <w:spacing w:line="240" w:lineRule="auto"/>
              <w:ind w:firstLine="0"/>
              <w:jc w:val="center"/>
              <w:rPr>
                <w:rFonts w:hint="eastAsia" w:ascii="宋体" w:hAnsi="宋体" w:eastAsia="宋体" w:cs="宋体"/>
                <w:color w:val="000000"/>
                <w:sz w:val="24"/>
                <w:szCs w:val="24"/>
              </w:rPr>
            </w:pPr>
          </w:p>
        </w:tc>
      </w:tr>
      <w:tr w14:paraId="704752C4">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3935E8D7">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4C4C71C8">
            <w:pPr>
              <w:spacing w:line="240" w:lineRule="auto"/>
              <w:ind w:firstLine="0"/>
              <w:jc w:val="center"/>
              <w:rPr>
                <w:rFonts w:hint="eastAsia" w:ascii="宋体" w:hAnsi="宋体" w:eastAsia="宋体" w:cs="宋体"/>
                <w:color w:val="000000"/>
                <w:sz w:val="24"/>
                <w:szCs w:val="24"/>
              </w:rPr>
            </w:pP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14:paraId="121A725B">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供水专项应用系统</w:t>
            </w:r>
          </w:p>
        </w:tc>
        <w:tc>
          <w:tcPr>
            <w:tcW w:w="984" w:type="dxa"/>
            <w:tcBorders>
              <w:top w:val="nil"/>
              <w:left w:val="nil"/>
              <w:bottom w:val="single" w:color="auto" w:sz="4" w:space="0"/>
              <w:right w:val="single" w:color="auto" w:sz="4" w:space="0"/>
            </w:tcBorders>
            <w:shd w:val="clear" w:color="auto" w:fill="auto"/>
            <w:vAlign w:val="center"/>
          </w:tcPr>
          <w:p w14:paraId="6C8058DF">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4E940290">
            <w:pPr>
              <w:spacing w:line="240" w:lineRule="auto"/>
              <w:ind w:firstLine="0"/>
              <w:jc w:val="center"/>
              <w:rPr>
                <w:rFonts w:hint="eastAsia" w:ascii="宋体" w:hAnsi="宋体" w:eastAsia="宋体" w:cs="宋体"/>
                <w:color w:val="000000"/>
                <w:sz w:val="24"/>
                <w:szCs w:val="24"/>
              </w:rPr>
            </w:pPr>
          </w:p>
        </w:tc>
      </w:tr>
      <w:tr w14:paraId="7C835B0D">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58D9B79F">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0D84066D">
            <w:pPr>
              <w:spacing w:line="240" w:lineRule="auto"/>
              <w:ind w:firstLine="0"/>
              <w:jc w:val="center"/>
              <w:rPr>
                <w:rFonts w:hint="eastAsia" w:ascii="宋体" w:hAnsi="宋体" w:eastAsia="宋体" w:cs="宋体"/>
                <w:color w:val="000000"/>
                <w:sz w:val="24"/>
                <w:szCs w:val="24"/>
              </w:rPr>
            </w:pP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14:paraId="451E5477">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排水专项应用系统</w:t>
            </w:r>
          </w:p>
        </w:tc>
        <w:tc>
          <w:tcPr>
            <w:tcW w:w="984" w:type="dxa"/>
            <w:tcBorders>
              <w:top w:val="nil"/>
              <w:left w:val="nil"/>
              <w:bottom w:val="single" w:color="auto" w:sz="4" w:space="0"/>
              <w:right w:val="single" w:color="auto" w:sz="4" w:space="0"/>
            </w:tcBorders>
            <w:shd w:val="clear" w:color="auto" w:fill="auto"/>
            <w:vAlign w:val="center"/>
          </w:tcPr>
          <w:p w14:paraId="29F9332C">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4CBCB84D">
            <w:pPr>
              <w:spacing w:line="240" w:lineRule="auto"/>
              <w:ind w:firstLine="0"/>
              <w:jc w:val="center"/>
              <w:rPr>
                <w:rFonts w:hint="eastAsia" w:ascii="宋体" w:hAnsi="宋体" w:eastAsia="宋体" w:cs="宋体"/>
                <w:color w:val="000000"/>
                <w:sz w:val="24"/>
                <w:szCs w:val="24"/>
              </w:rPr>
            </w:pPr>
          </w:p>
        </w:tc>
      </w:tr>
      <w:tr w14:paraId="644207F4">
        <w:tblPrEx>
          <w:tblCellMar>
            <w:top w:w="0" w:type="dxa"/>
            <w:left w:w="108" w:type="dxa"/>
            <w:bottom w:w="0" w:type="dxa"/>
            <w:right w:w="108" w:type="dxa"/>
          </w:tblCellMar>
        </w:tblPrEx>
        <w:trPr>
          <w:trHeight w:val="90" w:hRule="atLeast"/>
        </w:trPr>
        <w:tc>
          <w:tcPr>
            <w:tcW w:w="720" w:type="dxa"/>
            <w:vMerge w:val="continue"/>
            <w:tcBorders>
              <w:top w:val="nil"/>
              <w:left w:val="single" w:color="auto" w:sz="4" w:space="0"/>
              <w:bottom w:val="single" w:color="auto" w:sz="4" w:space="0"/>
              <w:right w:val="single" w:color="auto" w:sz="4" w:space="0"/>
            </w:tcBorders>
            <w:vAlign w:val="center"/>
          </w:tcPr>
          <w:p w14:paraId="39680BE2">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0EEC25C2">
            <w:pPr>
              <w:spacing w:line="240" w:lineRule="auto"/>
              <w:ind w:firstLine="0"/>
              <w:jc w:val="center"/>
              <w:rPr>
                <w:rFonts w:hint="eastAsia" w:ascii="宋体" w:hAnsi="宋体" w:eastAsia="宋体" w:cs="宋体"/>
                <w:color w:val="000000"/>
                <w:sz w:val="24"/>
                <w:szCs w:val="24"/>
              </w:rPr>
            </w:pP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14:paraId="704BF884">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道路专项应用系统</w:t>
            </w:r>
          </w:p>
        </w:tc>
        <w:tc>
          <w:tcPr>
            <w:tcW w:w="984" w:type="dxa"/>
            <w:tcBorders>
              <w:top w:val="nil"/>
              <w:left w:val="nil"/>
              <w:bottom w:val="single" w:color="auto" w:sz="4" w:space="0"/>
              <w:right w:val="single" w:color="auto" w:sz="4" w:space="0"/>
            </w:tcBorders>
            <w:shd w:val="clear" w:color="auto" w:fill="auto"/>
            <w:vAlign w:val="center"/>
          </w:tcPr>
          <w:p w14:paraId="1FF02C58">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4C187FEB">
            <w:pPr>
              <w:spacing w:line="240" w:lineRule="auto"/>
              <w:ind w:firstLine="0"/>
              <w:jc w:val="center"/>
              <w:rPr>
                <w:rFonts w:hint="eastAsia" w:ascii="宋体" w:hAnsi="宋体" w:eastAsia="宋体" w:cs="宋体"/>
                <w:color w:val="000000"/>
                <w:sz w:val="24"/>
                <w:szCs w:val="24"/>
              </w:rPr>
            </w:pPr>
          </w:p>
        </w:tc>
      </w:tr>
      <w:tr w14:paraId="7B2E96E6">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563A7500">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7D08BD51">
            <w:pPr>
              <w:spacing w:line="240" w:lineRule="auto"/>
              <w:ind w:firstLine="0"/>
              <w:jc w:val="center"/>
              <w:rPr>
                <w:rFonts w:hint="eastAsia" w:ascii="宋体" w:hAnsi="宋体" w:eastAsia="宋体" w:cs="宋体"/>
                <w:color w:val="000000"/>
                <w:sz w:val="24"/>
                <w:szCs w:val="24"/>
              </w:rPr>
            </w:pP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14:paraId="43B64335">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桥梁专项应用系统</w:t>
            </w:r>
          </w:p>
        </w:tc>
        <w:tc>
          <w:tcPr>
            <w:tcW w:w="984" w:type="dxa"/>
            <w:tcBorders>
              <w:top w:val="nil"/>
              <w:left w:val="nil"/>
              <w:bottom w:val="single" w:color="auto" w:sz="4" w:space="0"/>
              <w:right w:val="single" w:color="auto" w:sz="4" w:space="0"/>
            </w:tcBorders>
            <w:shd w:val="clear" w:color="auto" w:fill="auto"/>
            <w:vAlign w:val="center"/>
          </w:tcPr>
          <w:p w14:paraId="7CF0682F">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056FD39B">
            <w:pPr>
              <w:spacing w:line="240" w:lineRule="auto"/>
              <w:ind w:firstLine="0"/>
              <w:jc w:val="center"/>
              <w:rPr>
                <w:rFonts w:hint="eastAsia" w:ascii="宋体" w:hAnsi="宋体" w:eastAsia="宋体" w:cs="宋体"/>
                <w:color w:val="000000"/>
                <w:sz w:val="24"/>
                <w:szCs w:val="24"/>
              </w:rPr>
            </w:pPr>
          </w:p>
        </w:tc>
      </w:tr>
      <w:tr w14:paraId="6ABD6057">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13DE2FBE">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049C35E4">
            <w:pPr>
              <w:spacing w:line="240" w:lineRule="auto"/>
              <w:ind w:firstLine="0"/>
              <w:jc w:val="center"/>
              <w:rPr>
                <w:rFonts w:hint="eastAsia" w:ascii="宋体" w:hAnsi="宋体" w:eastAsia="宋体" w:cs="宋体"/>
                <w:color w:val="000000"/>
                <w:sz w:val="24"/>
                <w:szCs w:val="24"/>
              </w:rPr>
            </w:pP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14:paraId="6488A46B">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地下管线交互专项应用系统</w:t>
            </w:r>
          </w:p>
        </w:tc>
        <w:tc>
          <w:tcPr>
            <w:tcW w:w="984" w:type="dxa"/>
            <w:tcBorders>
              <w:top w:val="nil"/>
              <w:left w:val="nil"/>
              <w:bottom w:val="single" w:color="auto" w:sz="4" w:space="0"/>
              <w:right w:val="single" w:color="auto" w:sz="4" w:space="0"/>
            </w:tcBorders>
            <w:shd w:val="clear" w:color="auto" w:fill="auto"/>
            <w:vAlign w:val="center"/>
          </w:tcPr>
          <w:p w14:paraId="5B13138A">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42FC06FE">
            <w:pPr>
              <w:spacing w:line="240" w:lineRule="auto"/>
              <w:ind w:firstLine="0"/>
              <w:jc w:val="center"/>
              <w:rPr>
                <w:rFonts w:hint="eastAsia" w:ascii="宋体" w:hAnsi="宋体" w:eastAsia="宋体" w:cs="宋体"/>
                <w:color w:val="000000"/>
                <w:sz w:val="24"/>
                <w:szCs w:val="24"/>
              </w:rPr>
            </w:pPr>
          </w:p>
        </w:tc>
      </w:tr>
      <w:tr w14:paraId="525E0887">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1F857FF3">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4005E68F">
            <w:pPr>
              <w:spacing w:line="240" w:lineRule="auto"/>
              <w:ind w:firstLine="0"/>
              <w:jc w:val="center"/>
              <w:rPr>
                <w:rFonts w:hint="eastAsia" w:ascii="宋体" w:hAnsi="宋体" w:eastAsia="宋体" w:cs="宋体"/>
                <w:color w:val="000000"/>
                <w:sz w:val="24"/>
                <w:szCs w:val="24"/>
              </w:rPr>
            </w:pP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14:paraId="7F6DFA0F">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第三方施工专项应用系统</w:t>
            </w:r>
          </w:p>
        </w:tc>
        <w:tc>
          <w:tcPr>
            <w:tcW w:w="984" w:type="dxa"/>
            <w:tcBorders>
              <w:top w:val="nil"/>
              <w:left w:val="nil"/>
              <w:bottom w:val="single" w:color="auto" w:sz="4" w:space="0"/>
              <w:right w:val="single" w:color="auto" w:sz="4" w:space="0"/>
            </w:tcBorders>
            <w:shd w:val="clear" w:color="auto" w:fill="auto"/>
            <w:vAlign w:val="center"/>
          </w:tcPr>
          <w:p w14:paraId="60CA21DE">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41AD8629">
            <w:pPr>
              <w:spacing w:line="240" w:lineRule="auto"/>
              <w:ind w:firstLine="0"/>
              <w:jc w:val="center"/>
              <w:rPr>
                <w:rFonts w:hint="eastAsia" w:ascii="宋体" w:hAnsi="宋体" w:eastAsia="宋体" w:cs="宋体"/>
                <w:color w:val="000000"/>
                <w:sz w:val="24"/>
                <w:szCs w:val="24"/>
              </w:rPr>
            </w:pPr>
          </w:p>
        </w:tc>
      </w:tr>
      <w:tr w14:paraId="648981AA">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45E85B57">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05BC06E6">
            <w:pPr>
              <w:spacing w:line="240" w:lineRule="auto"/>
              <w:ind w:firstLine="0"/>
              <w:jc w:val="center"/>
              <w:rPr>
                <w:rFonts w:hint="eastAsia" w:ascii="宋体" w:hAnsi="宋体" w:eastAsia="宋体" w:cs="宋体"/>
                <w:color w:val="000000"/>
                <w:sz w:val="24"/>
                <w:szCs w:val="24"/>
              </w:rPr>
            </w:pP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14:paraId="44C8CFB0">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供热专项应用系统</w:t>
            </w:r>
          </w:p>
        </w:tc>
        <w:tc>
          <w:tcPr>
            <w:tcW w:w="984" w:type="dxa"/>
            <w:tcBorders>
              <w:top w:val="nil"/>
              <w:left w:val="nil"/>
              <w:bottom w:val="single" w:color="auto" w:sz="4" w:space="0"/>
              <w:right w:val="single" w:color="auto" w:sz="4" w:space="0"/>
            </w:tcBorders>
            <w:shd w:val="clear" w:color="auto" w:fill="auto"/>
            <w:vAlign w:val="center"/>
          </w:tcPr>
          <w:p w14:paraId="66C06A9D">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6C86B852">
            <w:pPr>
              <w:spacing w:line="240" w:lineRule="auto"/>
              <w:ind w:firstLine="0"/>
              <w:jc w:val="center"/>
              <w:rPr>
                <w:rFonts w:hint="eastAsia" w:ascii="宋体" w:hAnsi="宋体" w:eastAsia="宋体" w:cs="宋体"/>
                <w:color w:val="000000"/>
                <w:sz w:val="24"/>
                <w:szCs w:val="24"/>
              </w:rPr>
            </w:pPr>
          </w:p>
        </w:tc>
      </w:tr>
      <w:tr w14:paraId="50724DA7">
        <w:tblPrEx>
          <w:tblCellMar>
            <w:top w:w="0" w:type="dxa"/>
            <w:left w:w="108" w:type="dxa"/>
            <w:bottom w:w="0" w:type="dxa"/>
            <w:right w:w="108" w:type="dxa"/>
          </w:tblCellMar>
        </w:tblPrEx>
        <w:trPr>
          <w:trHeight w:val="285" w:hRule="atLeast"/>
        </w:trPr>
        <w:tc>
          <w:tcPr>
            <w:tcW w:w="720" w:type="dxa"/>
            <w:vMerge w:val="restart"/>
            <w:tcBorders>
              <w:top w:val="nil"/>
              <w:left w:val="single" w:color="auto" w:sz="4" w:space="0"/>
              <w:bottom w:val="single" w:color="auto" w:sz="4" w:space="0"/>
              <w:right w:val="single" w:color="auto" w:sz="4" w:space="0"/>
            </w:tcBorders>
            <w:shd w:val="clear" w:color="auto" w:fill="auto"/>
            <w:vAlign w:val="center"/>
          </w:tcPr>
          <w:p w14:paraId="48A02A2A">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464" w:type="dxa"/>
            <w:vMerge w:val="restart"/>
            <w:tcBorders>
              <w:top w:val="nil"/>
              <w:left w:val="single" w:color="auto" w:sz="4" w:space="0"/>
              <w:bottom w:val="single" w:color="auto" w:sz="4" w:space="0"/>
              <w:right w:val="single" w:color="auto" w:sz="4" w:space="0"/>
            </w:tcBorders>
            <w:shd w:val="clear" w:color="auto" w:fill="auto"/>
            <w:vAlign w:val="center"/>
          </w:tcPr>
          <w:p w14:paraId="58B62238">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城市生命线数据工程建设</w:t>
            </w: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14:paraId="6EE715DC">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基础数据采集加工</w:t>
            </w:r>
          </w:p>
        </w:tc>
        <w:tc>
          <w:tcPr>
            <w:tcW w:w="984" w:type="dxa"/>
            <w:tcBorders>
              <w:top w:val="nil"/>
              <w:left w:val="nil"/>
              <w:bottom w:val="single" w:color="auto" w:sz="4" w:space="0"/>
              <w:right w:val="single" w:color="auto" w:sz="4" w:space="0"/>
            </w:tcBorders>
            <w:shd w:val="clear" w:color="auto" w:fill="auto"/>
            <w:vAlign w:val="center"/>
          </w:tcPr>
          <w:p w14:paraId="3E4B7948">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3CC4F2B3">
            <w:pPr>
              <w:spacing w:line="240" w:lineRule="auto"/>
              <w:ind w:firstLine="0"/>
              <w:jc w:val="center"/>
              <w:rPr>
                <w:rFonts w:hint="eastAsia" w:ascii="宋体" w:hAnsi="宋体" w:eastAsia="宋体" w:cs="宋体"/>
                <w:color w:val="000000"/>
                <w:sz w:val="24"/>
                <w:szCs w:val="24"/>
              </w:rPr>
            </w:pPr>
          </w:p>
        </w:tc>
      </w:tr>
      <w:tr w14:paraId="18B169BF">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5F4C4B7D">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6F8AF1C6">
            <w:pPr>
              <w:spacing w:line="240" w:lineRule="auto"/>
              <w:ind w:firstLine="0"/>
              <w:jc w:val="center"/>
              <w:rPr>
                <w:rFonts w:hint="eastAsia" w:ascii="宋体" w:hAnsi="宋体" w:eastAsia="宋体" w:cs="宋体"/>
                <w:color w:val="000000"/>
                <w:sz w:val="24"/>
                <w:szCs w:val="24"/>
              </w:rPr>
            </w:pPr>
          </w:p>
        </w:tc>
        <w:tc>
          <w:tcPr>
            <w:tcW w:w="4212" w:type="dxa"/>
            <w:gridSpan w:val="2"/>
            <w:tcBorders>
              <w:top w:val="single" w:color="auto" w:sz="4" w:space="0"/>
              <w:left w:val="nil"/>
              <w:bottom w:val="single" w:color="auto" w:sz="4" w:space="0"/>
              <w:right w:val="single" w:color="000000" w:sz="4" w:space="0"/>
            </w:tcBorders>
            <w:shd w:val="clear" w:color="auto" w:fill="auto"/>
            <w:vAlign w:val="center"/>
          </w:tcPr>
          <w:p w14:paraId="6893B05F">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接入已建系统数据</w:t>
            </w:r>
          </w:p>
        </w:tc>
        <w:tc>
          <w:tcPr>
            <w:tcW w:w="984" w:type="dxa"/>
            <w:tcBorders>
              <w:top w:val="nil"/>
              <w:left w:val="nil"/>
              <w:bottom w:val="single" w:color="auto" w:sz="4" w:space="0"/>
              <w:right w:val="single" w:color="auto" w:sz="4" w:space="0"/>
            </w:tcBorders>
            <w:shd w:val="clear" w:color="auto" w:fill="auto"/>
            <w:vAlign w:val="center"/>
          </w:tcPr>
          <w:p w14:paraId="25EC6B12">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1BAB7BE0">
            <w:pPr>
              <w:spacing w:line="240" w:lineRule="auto"/>
              <w:ind w:firstLine="0"/>
              <w:jc w:val="center"/>
              <w:rPr>
                <w:rFonts w:hint="eastAsia" w:ascii="宋体" w:hAnsi="宋体" w:eastAsia="宋体" w:cs="宋体"/>
                <w:color w:val="000000"/>
                <w:sz w:val="24"/>
                <w:szCs w:val="24"/>
              </w:rPr>
            </w:pPr>
          </w:p>
        </w:tc>
      </w:tr>
      <w:tr w14:paraId="62ECB2A0">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565174E8">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0D122DE2">
            <w:pPr>
              <w:spacing w:line="240" w:lineRule="auto"/>
              <w:ind w:firstLine="0"/>
              <w:jc w:val="center"/>
              <w:rPr>
                <w:rFonts w:hint="eastAsia" w:ascii="宋体" w:hAnsi="宋体" w:eastAsia="宋体" w:cs="宋体"/>
                <w:color w:val="000000"/>
                <w:sz w:val="24"/>
                <w:szCs w:val="24"/>
              </w:rPr>
            </w:pPr>
          </w:p>
        </w:tc>
        <w:tc>
          <w:tcPr>
            <w:tcW w:w="4212" w:type="dxa"/>
            <w:gridSpan w:val="2"/>
            <w:tcBorders>
              <w:top w:val="single" w:color="auto" w:sz="4" w:space="0"/>
              <w:left w:val="nil"/>
              <w:bottom w:val="single" w:color="auto" w:sz="4" w:space="0"/>
              <w:right w:val="single" w:color="000000" w:sz="4" w:space="0"/>
            </w:tcBorders>
            <w:shd w:val="clear" w:color="auto" w:fill="auto"/>
            <w:vAlign w:val="center"/>
          </w:tcPr>
          <w:p w14:paraId="0E4C6715">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接入新建物联监测数据</w:t>
            </w:r>
          </w:p>
        </w:tc>
        <w:tc>
          <w:tcPr>
            <w:tcW w:w="984" w:type="dxa"/>
            <w:tcBorders>
              <w:top w:val="nil"/>
              <w:left w:val="nil"/>
              <w:bottom w:val="single" w:color="auto" w:sz="4" w:space="0"/>
              <w:right w:val="single" w:color="auto" w:sz="4" w:space="0"/>
            </w:tcBorders>
            <w:shd w:val="clear" w:color="auto" w:fill="auto"/>
            <w:vAlign w:val="center"/>
          </w:tcPr>
          <w:p w14:paraId="1EA0E47B">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25B21118">
            <w:pPr>
              <w:spacing w:line="240" w:lineRule="auto"/>
              <w:ind w:firstLine="0"/>
              <w:jc w:val="center"/>
              <w:rPr>
                <w:rFonts w:hint="eastAsia" w:ascii="宋体" w:hAnsi="宋体" w:eastAsia="宋体" w:cs="宋体"/>
                <w:color w:val="000000"/>
                <w:sz w:val="24"/>
                <w:szCs w:val="24"/>
              </w:rPr>
            </w:pPr>
          </w:p>
        </w:tc>
      </w:tr>
      <w:tr w14:paraId="5EEE0925">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31BF4038">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76FA5A60">
            <w:pPr>
              <w:spacing w:line="240" w:lineRule="auto"/>
              <w:ind w:firstLine="0"/>
              <w:jc w:val="center"/>
              <w:rPr>
                <w:rFonts w:hint="eastAsia" w:ascii="宋体" w:hAnsi="宋体" w:eastAsia="宋体" w:cs="宋体"/>
                <w:color w:val="000000"/>
                <w:sz w:val="24"/>
                <w:szCs w:val="24"/>
              </w:rPr>
            </w:pP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14:paraId="210591A7">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数据资源梳理及汇聚实施</w:t>
            </w:r>
          </w:p>
        </w:tc>
        <w:tc>
          <w:tcPr>
            <w:tcW w:w="984" w:type="dxa"/>
            <w:tcBorders>
              <w:top w:val="nil"/>
              <w:left w:val="nil"/>
              <w:bottom w:val="single" w:color="auto" w:sz="4" w:space="0"/>
              <w:right w:val="single" w:color="auto" w:sz="4" w:space="0"/>
            </w:tcBorders>
            <w:shd w:val="clear" w:color="auto" w:fill="auto"/>
            <w:vAlign w:val="center"/>
          </w:tcPr>
          <w:p w14:paraId="531F41AF">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38ACBD4C">
            <w:pPr>
              <w:spacing w:line="240" w:lineRule="auto"/>
              <w:ind w:firstLine="0"/>
              <w:jc w:val="center"/>
              <w:rPr>
                <w:rFonts w:hint="eastAsia" w:ascii="宋体" w:hAnsi="宋体" w:eastAsia="宋体" w:cs="宋体"/>
                <w:color w:val="000000"/>
                <w:sz w:val="24"/>
                <w:szCs w:val="24"/>
              </w:rPr>
            </w:pPr>
          </w:p>
        </w:tc>
      </w:tr>
      <w:tr w14:paraId="7F73AA36">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1E495C58">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2CF0964A">
            <w:pPr>
              <w:spacing w:line="240" w:lineRule="auto"/>
              <w:ind w:firstLine="0"/>
              <w:jc w:val="center"/>
              <w:rPr>
                <w:rFonts w:hint="eastAsia" w:ascii="宋体" w:hAnsi="宋体" w:eastAsia="宋体" w:cs="宋体"/>
                <w:color w:val="000000"/>
                <w:sz w:val="24"/>
                <w:szCs w:val="24"/>
              </w:rPr>
            </w:pP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14:paraId="2D3EA38E">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数据资源池建设</w:t>
            </w:r>
          </w:p>
        </w:tc>
        <w:tc>
          <w:tcPr>
            <w:tcW w:w="984" w:type="dxa"/>
            <w:tcBorders>
              <w:top w:val="nil"/>
              <w:left w:val="nil"/>
              <w:bottom w:val="single" w:color="auto" w:sz="4" w:space="0"/>
              <w:right w:val="single" w:color="auto" w:sz="4" w:space="0"/>
            </w:tcBorders>
            <w:shd w:val="clear" w:color="auto" w:fill="auto"/>
            <w:vAlign w:val="center"/>
          </w:tcPr>
          <w:p w14:paraId="7ACBF927">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049A2FE2">
            <w:pPr>
              <w:spacing w:line="240" w:lineRule="auto"/>
              <w:ind w:firstLine="0"/>
              <w:jc w:val="center"/>
              <w:rPr>
                <w:rFonts w:hint="eastAsia" w:ascii="宋体" w:hAnsi="宋体" w:eastAsia="宋体" w:cs="宋体"/>
                <w:color w:val="000000"/>
                <w:sz w:val="24"/>
                <w:szCs w:val="24"/>
              </w:rPr>
            </w:pPr>
          </w:p>
        </w:tc>
      </w:tr>
      <w:tr w14:paraId="0B33A51B">
        <w:tblPrEx>
          <w:tblCellMar>
            <w:top w:w="0" w:type="dxa"/>
            <w:left w:w="108" w:type="dxa"/>
            <w:bottom w:w="0" w:type="dxa"/>
            <w:right w:w="108" w:type="dxa"/>
          </w:tblCellMar>
        </w:tblPrEx>
        <w:trPr>
          <w:trHeight w:val="285" w:hRule="atLeast"/>
        </w:trPr>
        <w:tc>
          <w:tcPr>
            <w:tcW w:w="720" w:type="dxa"/>
            <w:vMerge w:val="restart"/>
            <w:tcBorders>
              <w:top w:val="nil"/>
              <w:left w:val="single" w:color="auto" w:sz="4" w:space="0"/>
              <w:bottom w:val="single" w:color="auto" w:sz="4" w:space="0"/>
              <w:right w:val="single" w:color="auto" w:sz="4" w:space="0"/>
            </w:tcBorders>
            <w:shd w:val="clear" w:color="auto" w:fill="auto"/>
            <w:vAlign w:val="center"/>
          </w:tcPr>
          <w:p w14:paraId="58DE7C0F">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464" w:type="dxa"/>
            <w:vMerge w:val="restart"/>
            <w:tcBorders>
              <w:top w:val="nil"/>
              <w:left w:val="single" w:color="auto" w:sz="4" w:space="0"/>
              <w:bottom w:val="single" w:color="auto" w:sz="4" w:space="0"/>
              <w:right w:val="single" w:color="auto" w:sz="4" w:space="0"/>
            </w:tcBorders>
            <w:shd w:val="clear" w:color="auto" w:fill="auto"/>
            <w:vAlign w:val="center"/>
          </w:tcPr>
          <w:p w14:paraId="2EF91FA7">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运管服平台开发</w:t>
            </w: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14:paraId="352645D5">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统一框架</w:t>
            </w:r>
          </w:p>
        </w:tc>
        <w:tc>
          <w:tcPr>
            <w:tcW w:w="984" w:type="dxa"/>
            <w:tcBorders>
              <w:top w:val="nil"/>
              <w:left w:val="nil"/>
              <w:bottom w:val="single" w:color="auto" w:sz="4" w:space="0"/>
              <w:right w:val="single" w:color="auto" w:sz="4" w:space="0"/>
            </w:tcBorders>
            <w:shd w:val="clear" w:color="auto" w:fill="auto"/>
            <w:vAlign w:val="center"/>
          </w:tcPr>
          <w:p w14:paraId="17B6B94D">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21A00CC1">
            <w:pPr>
              <w:spacing w:line="240" w:lineRule="auto"/>
              <w:ind w:firstLine="0"/>
              <w:jc w:val="center"/>
              <w:rPr>
                <w:rFonts w:hint="eastAsia" w:ascii="宋体" w:hAnsi="宋体" w:eastAsia="宋体" w:cs="宋体"/>
                <w:color w:val="000000"/>
                <w:sz w:val="24"/>
                <w:szCs w:val="24"/>
              </w:rPr>
            </w:pPr>
          </w:p>
        </w:tc>
      </w:tr>
      <w:tr w14:paraId="4ECC6D6D">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39D9379B">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124CDC41">
            <w:pPr>
              <w:spacing w:line="240" w:lineRule="auto"/>
              <w:ind w:firstLine="0"/>
              <w:jc w:val="center"/>
              <w:rPr>
                <w:rFonts w:hint="eastAsia" w:ascii="宋体" w:hAnsi="宋体" w:eastAsia="宋体" w:cs="宋体"/>
                <w:color w:val="000000"/>
                <w:sz w:val="24"/>
                <w:szCs w:val="24"/>
              </w:rPr>
            </w:pP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14:paraId="402F8190">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业务指导系统</w:t>
            </w:r>
          </w:p>
        </w:tc>
        <w:tc>
          <w:tcPr>
            <w:tcW w:w="984" w:type="dxa"/>
            <w:tcBorders>
              <w:top w:val="nil"/>
              <w:left w:val="nil"/>
              <w:bottom w:val="single" w:color="auto" w:sz="4" w:space="0"/>
              <w:right w:val="single" w:color="auto" w:sz="4" w:space="0"/>
            </w:tcBorders>
            <w:shd w:val="clear" w:color="auto" w:fill="auto"/>
            <w:vAlign w:val="center"/>
          </w:tcPr>
          <w:p w14:paraId="38DB47BB">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36CA73E8">
            <w:pPr>
              <w:spacing w:line="240" w:lineRule="auto"/>
              <w:ind w:firstLine="0"/>
              <w:jc w:val="center"/>
              <w:rPr>
                <w:rFonts w:hint="eastAsia" w:ascii="宋体" w:hAnsi="宋体" w:eastAsia="宋体" w:cs="宋体"/>
                <w:color w:val="000000"/>
                <w:sz w:val="24"/>
                <w:szCs w:val="24"/>
              </w:rPr>
            </w:pPr>
          </w:p>
        </w:tc>
      </w:tr>
      <w:tr w14:paraId="47D53561">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17F7B08C">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060ECEA9">
            <w:pPr>
              <w:spacing w:line="240" w:lineRule="auto"/>
              <w:ind w:firstLine="0"/>
              <w:jc w:val="center"/>
              <w:rPr>
                <w:rFonts w:hint="eastAsia" w:ascii="宋体" w:hAnsi="宋体" w:eastAsia="宋体" w:cs="宋体"/>
                <w:color w:val="000000"/>
                <w:sz w:val="24"/>
                <w:szCs w:val="24"/>
              </w:rPr>
            </w:pP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14:paraId="0E6684BC">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运行监测系统接入</w:t>
            </w:r>
          </w:p>
        </w:tc>
        <w:tc>
          <w:tcPr>
            <w:tcW w:w="984" w:type="dxa"/>
            <w:tcBorders>
              <w:top w:val="nil"/>
              <w:left w:val="nil"/>
              <w:bottom w:val="single" w:color="auto" w:sz="4" w:space="0"/>
              <w:right w:val="single" w:color="auto" w:sz="4" w:space="0"/>
            </w:tcBorders>
            <w:shd w:val="clear" w:color="auto" w:fill="auto"/>
            <w:vAlign w:val="center"/>
          </w:tcPr>
          <w:p w14:paraId="7212B091">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3BA3101D">
            <w:pPr>
              <w:spacing w:line="240" w:lineRule="auto"/>
              <w:ind w:firstLine="0"/>
              <w:jc w:val="center"/>
              <w:rPr>
                <w:rFonts w:hint="eastAsia" w:ascii="宋体" w:hAnsi="宋体" w:eastAsia="宋体" w:cs="宋体"/>
                <w:color w:val="000000"/>
                <w:sz w:val="24"/>
                <w:szCs w:val="24"/>
              </w:rPr>
            </w:pPr>
          </w:p>
        </w:tc>
      </w:tr>
      <w:tr w14:paraId="5AEEBD4F">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110645A8">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4AEA250F">
            <w:pPr>
              <w:spacing w:line="240" w:lineRule="auto"/>
              <w:ind w:firstLine="0"/>
              <w:jc w:val="center"/>
              <w:rPr>
                <w:rFonts w:hint="eastAsia" w:ascii="宋体" w:hAnsi="宋体" w:eastAsia="宋体" w:cs="宋体"/>
                <w:color w:val="000000"/>
                <w:sz w:val="24"/>
                <w:szCs w:val="24"/>
              </w:rPr>
            </w:pPr>
          </w:p>
        </w:tc>
        <w:tc>
          <w:tcPr>
            <w:tcW w:w="12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2E6559">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指挥协调管理系统</w:t>
            </w:r>
          </w:p>
        </w:tc>
        <w:tc>
          <w:tcPr>
            <w:tcW w:w="2960" w:type="dxa"/>
            <w:tcBorders>
              <w:top w:val="nil"/>
              <w:left w:val="nil"/>
              <w:bottom w:val="single" w:color="auto" w:sz="4" w:space="0"/>
              <w:right w:val="single" w:color="auto" w:sz="4" w:space="0"/>
            </w:tcBorders>
            <w:shd w:val="clear" w:color="auto" w:fill="auto"/>
            <w:vAlign w:val="center"/>
          </w:tcPr>
          <w:p w14:paraId="653DB603">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无线数据采集系统</w:t>
            </w:r>
          </w:p>
        </w:tc>
        <w:tc>
          <w:tcPr>
            <w:tcW w:w="984" w:type="dxa"/>
            <w:tcBorders>
              <w:top w:val="nil"/>
              <w:left w:val="nil"/>
              <w:bottom w:val="single" w:color="auto" w:sz="4" w:space="0"/>
              <w:right w:val="single" w:color="auto" w:sz="4" w:space="0"/>
            </w:tcBorders>
            <w:shd w:val="clear" w:color="auto" w:fill="auto"/>
            <w:vAlign w:val="center"/>
          </w:tcPr>
          <w:p w14:paraId="3D26768F">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3E4F0B0D">
            <w:pPr>
              <w:spacing w:line="240" w:lineRule="auto"/>
              <w:ind w:firstLine="0"/>
              <w:jc w:val="center"/>
              <w:rPr>
                <w:rFonts w:hint="eastAsia" w:ascii="宋体" w:hAnsi="宋体" w:eastAsia="宋体" w:cs="宋体"/>
                <w:color w:val="000000"/>
                <w:sz w:val="24"/>
                <w:szCs w:val="24"/>
              </w:rPr>
            </w:pPr>
          </w:p>
        </w:tc>
      </w:tr>
      <w:tr w14:paraId="57425271">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19614D5C">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16A04BDC">
            <w:pPr>
              <w:spacing w:line="240" w:lineRule="auto"/>
              <w:ind w:firstLine="0"/>
              <w:jc w:val="center"/>
              <w:rPr>
                <w:rFonts w:hint="eastAsia" w:ascii="宋体" w:hAnsi="宋体" w:eastAsia="宋体" w:cs="宋体"/>
                <w:color w:val="000000"/>
                <w:sz w:val="24"/>
                <w:szCs w:val="24"/>
              </w:rPr>
            </w:pPr>
          </w:p>
        </w:tc>
        <w:tc>
          <w:tcPr>
            <w:tcW w:w="1252" w:type="dxa"/>
            <w:vMerge w:val="continue"/>
            <w:tcBorders>
              <w:top w:val="single" w:color="auto" w:sz="4" w:space="0"/>
              <w:left w:val="single" w:color="auto" w:sz="4" w:space="0"/>
              <w:bottom w:val="single" w:color="auto" w:sz="4" w:space="0"/>
              <w:right w:val="single" w:color="auto" w:sz="4" w:space="0"/>
            </w:tcBorders>
            <w:vAlign w:val="center"/>
          </w:tcPr>
          <w:p w14:paraId="5F69F85B">
            <w:pPr>
              <w:spacing w:line="240" w:lineRule="auto"/>
              <w:ind w:firstLine="0"/>
              <w:jc w:val="center"/>
              <w:rPr>
                <w:rFonts w:hint="eastAsia" w:ascii="宋体" w:hAnsi="宋体" w:eastAsia="宋体" w:cs="宋体"/>
                <w:color w:val="000000"/>
                <w:sz w:val="24"/>
                <w:szCs w:val="24"/>
              </w:rPr>
            </w:pPr>
          </w:p>
        </w:tc>
        <w:tc>
          <w:tcPr>
            <w:tcW w:w="2960" w:type="dxa"/>
            <w:tcBorders>
              <w:top w:val="nil"/>
              <w:left w:val="nil"/>
              <w:bottom w:val="single" w:color="auto" w:sz="4" w:space="0"/>
              <w:right w:val="single" w:color="auto" w:sz="4" w:space="0"/>
            </w:tcBorders>
            <w:shd w:val="clear" w:color="auto" w:fill="auto"/>
            <w:vAlign w:val="center"/>
          </w:tcPr>
          <w:p w14:paraId="7C2A3B01">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监督受理子系统</w:t>
            </w:r>
          </w:p>
        </w:tc>
        <w:tc>
          <w:tcPr>
            <w:tcW w:w="984" w:type="dxa"/>
            <w:tcBorders>
              <w:top w:val="nil"/>
              <w:left w:val="nil"/>
              <w:bottom w:val="single" w:color="auto" w:sz="4" w:space="0"/>
              <w:right w:val="single" w:color="auto" w:sz="4" w:space="0"/>
            </w:tcBorders>
            <w:shd w:val="clear" w:color="auto" w:fill="auto"/>
            <w:vAlign w:val="center"/>
          </w:tcPr>
          <w:p w14:paraId="10F27768">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1D438C78">
            <w:pPr>
              <w:spacing w:line="240" w:lineRule="auto"/>
              <w:ind w:firstLine="0"/>
              <w:jc w:val="center"/>
              <w:rPr>
                <w:rFonts w:hint="eastAsia" w:ascii="宋体" w:hAnsi="宋体" w:eastAsia="宋体" w:cs="宋体"/>
                <w:color w:val="000000"/>
                <w:sz w:val="24"/>
                <w:szCs w:val="24"/>
              </w:rPr>
            </w:pPr>
          </w:p>
        </w:tc>
      </w:tr>
      <w:tr w14:paraId="6C2519A5">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0FB12EA8">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1FA356A3">
            <w:pPr>
              <w:spacing w:line="240" w:lineRule="auto"/>
              <w:ind w:firstLine="0"/>
              <w:jc w:val="center"/>
              <w:rPr>
                <w:rFonts w:hint="eastAsia" w:ascii="宋体" w:hAnsi="宋体" w:eastAsia="宋体" w:cs="宋体"/>
                <w:color w:val="000000"/>
                <w:sz w:val="24"/>
                <w:szCs w:val="24"/>
              </w:rPr>
            </w:pPr>
          </w:p>
        </w:tc>
        <w:tc>
          <w:tcPr>
            <w:tcW w:w="1252" w:type="dxa"/>
            <w:vMerge w:val="continue"/>
            <w:tcBorders>
              <w:top w:val="single" w:color="auto" w:sz="4" w:space="0"/>
              <w:left w:val="single" w:color="auto" w:sz="4" w:space="0"/>
              <w:bottom w:val="single" w:color="auto" w:sz="4" w:space="0"/>
              <w:right w:val="single" w:color="auto" w:sz="4" w:space="0"/>
            </w:tcBorders>
            <w:vAlign w:val="center"/>
          </w:tcPr>
          <w:p w14:paraId="530C8974">
            <w:pPr>
              <w:spacing w:line="240" w:lineRule="auto"/>
              <w:ind w:firstLine="0"/>
              <w:jc w:val="center"/>
              <w:rPr>
                <w:rFonts w:hint="eastAsia" w:ascii="宋体" w:hAnsi="宋体" w:eastAsia="宋体" w:cs="宋体"/>
                <w:color w:val="000000"/>
                <w:sz w:val="24"/>
                <w:szCs w:val="24"/>
              </w:rPr>
            </w:pPr>
          </w:p>
        </w:tc>
        <w:tc>
          <w:tcPr>
            <w:tcW w:w="2960" w:type="dxa"/>
            <w:tcBorders>
              <w:top w:val="nil"/>
              <w:left w:val="nil"/>
              <w:bottom w:val="single" w:color="auto" w:sz="4" w:space="0"/>
              <w:right w:val="single" w:color="auto" w:sz="4" w:space="0"/>
            </w:tcBorders>
            <w:shd w:val="clear" w:color="auto" w:fill="auto"/>
            <w:vAlign w:val="center"/>
          </w:tcPr>
          <w:p w14:paraId="10FA986A">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协同工作子系统</w:t>
            </w:r>
          </w:p>
        </w:tc>
        <w:tc>
          <w:tcPr>
            <w:tcW w:w="984" w:type="dxa"/>
            <w:tcBorders>
              <w:top w:val="nil"/>
              <w:left w:val="nil"/>
              <w:bottom w:val="single" w:color="auto" w:sz="4" w:space="0"/>
              <w:right w:val="single" w:color="auto" w:sz="4" w:space="0"/>
            </w:tcBorders>
            <w:shd w:val="clear" w:color="auto" w:fill="auto"/>
            <w:vAlign w:val="center"/>
          </w:tcPr>
          <w:p w14:paraId="75A9A1C5">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427BF2D8">
            <w:pPr>
              <w:spacing w:line="240" w:lineRule="auto"/>
              <w:ind w:firstLine="0"/>
              <w:jc w:val="center"/>
              <w:rPr>
                <w:rFonts w:hint="eastAsia" w:ascii="宋体" w:hAnsi="宋体" w:eastAsia="宋体" w:cs="宋体"/>
                <w:color w:val="000000"/>
                <w:sz w:val="24"/>
                <w:szCs w:val="24"/>
              </w:rPr>
            </w:pPr>
          </w:p>
        </w:tc>
      </w:tr>
      <w:tr w14:paraId="52824266">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17020FFF">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56EA6FEC">
            <w:pPr>
              <w:spacing w:line="240" w:lineRule="auto"/>
              <w:ind w:firstLine="0"/>
              <w:jc w:val="center"/>
              <w:rPr>
                <w:rFonts w:hint="eastAsia" w:ascii="宋体" w:hAnsi="宋体" w:eastAsia="宋体" w:cs="宋体"/>
                <w:color w:val="000000"/>
                <w:sz w:val="24"/>
                <w:szCs w:val="24"/>
              </w:rPr>
            </w:pPr>
          </w:p>
        </w:tc>
        <w:tc>
          <w:tcPr>
            <w:tcW w:w="1252" w:type="dxa"/>
            <w:vMerge w:val="continue"/>
            <w:tcBorders>
              <w:top w:val="single" w:color="auto" w:sz="4" w:space="0"/>
              <w:left w:val="single" w:color="auto" w:sz="4" w:space="0"/>
              <w:bottom w:val="single" w:color="auto" w:sz="4" w:space="0"/>
              <w:right w:val="single" w:color="auto" w:sz="4" w:space="0"/>
            </w:tcBorders>
            <w:vAlign w:val="center"/>
          </w:tcPr>
          <w:p w14:paraId="7EB90D32">
            <w:pPr>
              <w:spacing w:line="240" w:lineRule="auto"/>
              <w:ind w:firstLine="0"/>
              <w:jc w:val="center"/>
              <w:rPr>
                <w:rFonts w:hint="eastAsia" w:ascii="宋体" w:hAnsi="宋体" w:eastAsia="宋体" w:cs="宋体"/>
                <w:color w:val="000000"/>
                <w:sz w:val="24"/>
                <w:szCs w:val="24"/>
              </w:rPr>
            </w:pPr>
          </w:p>
        </w:tc>
        <w:tc>
          <w:tcPr>
            <w:tcW w:w="2960" w:type="dxa"/>
            <w:tcBorders>
              <w:top w:val="nil"/>
              <w:left w:val="nil"/>
              <w:bottom w:val="single" w:color="auto" w:sz="4" w:space="0"/>
              <w:right w:val="single" w:color="auto" w:sz="4" w:space="0"/>
            </w:tcBorders>
            <w:shd w:val="clear" w:color="auto" w:fill="auto"/>
            <w:vAlign w:val="center"/>
          </w:tcPr>
          <w:p w14:paraId="314CDDF3">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地理编码子系统</w:t>
            </w:r>
          </w:p>
        </w:tc>
        <w:tc>
          <w:tcPr>
            <w:tcW w:w="984" w:type="dxa"/>
            <w:tcBorders>
              <w:top w:val="nil"/>
              <w:left w:val="nil"/>
              <w:bottom w:val="single" w:color="auto" w:sz="4" w:space="0"/>
              <w:right w:val="single" w:color="auto" w:sz="4" w:space="0"/>
            </w:tcBorders>
            <w:shd w:val="clear" w:color="auto" w:fill="auto"/>
            <w:vAlign w:val="center"/>
          </w:tcPr>
          <w:p w14:paraId="1F1638E1">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6A07C3F3">
            <w:pPr>
              <w:spacing w:line="240" w:lineRule="auto"/>
              <w:ind w:firstLine="0"/>
              <w:jc w:val="center"/>
              <w:rPr>
                <w:rFonts w:hint="eastAsia" w:ascii="宋体" w:hAnsi="宋体" w:eastAsia="宋体" w:cs="宋体"/>
                <w:color w:val="000000"/>
                <w:sz w:val="24"/>
                <w:szCs w:val="24"/>
              </w:rPr>
            </w:pPr>
          </w:p>
        </w:tc>
      </w:tr>
      <w:tr w14:paraId="6089614F">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61630571">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6302E3A5">
            <w:pPr>
              <w:spacing w:line="240" w:lineRule="auto"/>
              <w:ind w:firstLine="0"/>
              <w:jc w:val="center"/>
              <w:rPr>
                <w:rFonts w:hint="eastAsia" w:ascii="宋体" w:hAnsi="宋体" w:eastAsia="宋体" w:cs="宋体"/>
                <w:color w:val="000000"/>
                <w:sz w:val="24"/>
                <w:szCs w:val="24"/>
              </w:rPr>
            </w:pPr>
          </w:p>
        </w:tc>
        <w:tc>
          <w:tcPr>
            <w:tcW w:w="1252" w:type="dxa"/>
            <w:vMerge w:val="continue"/>
            <w:tcBorders>
              <w:top w:val="single" w:color="auto" w:sz="4" w:space="0"/>
              <w:left w:val="single" w:color="auto" w:sz="4" w:space="0"/>
              <w:bottom w:val="single" w:color="auto" w:sz="4" w:space="0"/>
              <w:right w:val="single" w:color="auto" w:sz="4" w:space="0"/>
            </w:tcBorders>
            <w:vAlign w:val="center"/>
          </w:tcPr>
          <w:p w14:paraId="0023EE89">
            <w:pPr>
              <w:spacing w:line="240" w:lineRule="auto"/>
              <w:ind w:firstLine="0"/>
              <w:jc w:val="center"/>
              <w:rPr>
                <w:rFonts w:hint="eastAsia" w:ascii="宋体" w:hAnsi="宋体" w:eastAsia="宋体" w:cs="宋体"/>
                <w:color w:val="000000"/>
                <w:sz w:val="24"/>
                <w:szCs w:val="24"/>
              </w:rPr>
            </w:pPr>
          </w:p>
        </w:tc>
        <w:tc>
          <w:tcPr>
            <w:tcW w:w="2960" w:type="dxa"/>
            <w:tcBorders>
              <w:top w:val="nil"/>
              <w:left w:val="nil"/>
              <w:bottom w:val="single" w:color="auto" w:sz="4" w:space="0"/>
              <w:right w:val="single" w:color="auto" w:sz="4" w:space="0"/>
            </w:tcBorders>
            <w:shd w:val="clear" w:color="auto" w:fill="auto"/>
            <w:vAlign w:val="center"/>
          </w:tcPr>
          <w:p w14:paraId="0D25AAB9">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监督指挥子系统</w:t>
            </w:r>
          </w:p>
        </w:tc>
        <w:tc>
          <w:tcPr>
            <w:tcW w:w="984" w:type="dxa"/>
            <w:tcBorders>
              <w:top w:val="nil"/>
              <w:left w:val="nil"/>
              <w:bottom w:val="single" w:color="auto" w:sz="4" w:space="0"/>
              <w:right w:val="single" w:color="auto" w:sz="4" w:space="0"/>
            </w:tcBorders>
            <w:shd w:val="clear" w:color="auto" w:fill="auto"/>
            <w:vAlign w:val="center"/>
          </w:tcPr>
          <w:p w14:paraId="050FC12D">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7CE386CD">
            <w:pPr>
              <w:spacing w:line="240" w:lineRule="auto"/>
              <w:ind w:firstLine="0"/>
              <w:jc w:val="center"/>
              <w:rPr>
                <w:rFonts w:hint="eastAsia" w:ascii="宋体" w:hAnsi="宋体" w:eastAsia="宋体" w:cs="宋体"/>
                <w:color w:val="000000"/>
                <w:sz w:val="24"/>
                <w:szCs w:val="24"/>
              </w:rPr>
            </w:pPr>
          </w:p>
        </w:tc>
      </w:tr>
      <w:tr w14:paraId="1D266375">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314F0E3C">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1655FCCD">
            <w:pPr>
              <w:spacing w:line="240" w:lineRule="auto"/>
              <w:ind w:firstLine="0"/>
              <w:jc w:val="center"/>
              <w:rPr>
                <w:rFonts w:hint="eastAsia" w:ascii="宋体" w:hAnsi="宋体" w:eastAsia="宋体" w:cs="宋体"/>
                <w:color w:val="000000"/>
                <w:sz w:val="24"/>
                <w:szCs w:val="24"/>
              </w:rPr>
            </w:pPr>
          </w:p>
        </w:tc>
        <w:tc>
          <w:tcPr>
            <w:tcW w:w="1252" w:type="dxa"/>
            <w:vMerge w:val="continue"/>
            <w:tcBorders>
              <w:top w:val="single" w:color="auto" w:sz="4" w:space="0"/>
              <w:left w:val="single" w:color="auto" w:sz="4" w:space="0"/>
              <w:bottom w:val="single" w:color="auto" w:sz="4" w:space="0"/>
              <w:right w:val="single" w:color="auto" w:sz="4" w:space="0"/>
            </w:tcBorders>
            <w:vAlign w:val="center"/>
          </w:tcPr>
          <w:p w14:paraId="0BD95732">
            <w:pPr>
              <w:spacing w:line="240" w:lineRule="auto"/>
              <w:ind w:firstLine="0"/>
              <w:jc w:val="center"/>
              <w:rPr>
                <w:rFonts w:hint="eastAsia" w:ascii="宋体" w:hAnsi="宋体" w:eastAsia="宋体" w:cs="宋体"/>
                <w:color w:val="000000"/>
                <w:sz w:val="24"/>
                <w:szCs w:val="24"/>
              </w:rPr>
            </w:pPr>
          </w:p>
        </w:tc>
        <w:tc>
          <w:tcPr>
            <w:tcW w:w="2960" w:type="dxa"/>
            <w:tcBorders>
              <w:top w:val="nil"/>
              <w:left w:val="nil"/>
              <w:bottom w:val="single" w:color="auto" w:sz="4" w:space="0"/>
              <w:right w:val="single" w:color="auto" w:sz="4" w:space="0"/>
            </w:tcBorders>
            <w:shd w:val="clear" w:color="auto" w:fill="auto"/>
            <w:vAlign w:val="center"/>
          </w:tcPr>
          <w:p w14:paraId="7BF6DEE4">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综合评价子系统</w:t>
            </w:r>
          </w:p>
        </w:tc>
        <w:tc>
          <w:tcPr>
            <w:tcW w:w="984" w:type="dxa"/>
            <w:tcBorders>
              <w:top w:val="nil"/>
              <w:left w:val="nil"/>
              <w:bottom w:val="single" w:color="auto" w:sz="4" w:space="0"/>
              <w:right w:val="single" w:color="auto" w:sz="4" w:space="0"/>
            </w:tcBorders>
            <w:shd w:val="clear" w:color="auto" w:fill="auto"/>
            <w:vAlign w:val="center"/>
          </w:tcPr>
          <w:p w14:paraId="7E4B03BE">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7E49D483">
            <w:pPr>
              <w:spacing w:line="240" w:lineRule="auto"/>
              <w:ind w:firstLine="0"/>
              <w:jc w:val="center"/>
              <w:rPr>
                <w:rFonts w:hint="eastAsia" w:ascii="宋体" w:hAnsi="宋体" w:eastAsia="宋体" w:cs="宋体"/>
                <w:color w:val="000000"/>
                <w:sz w:val="24"/>
                <w:szCs w:val="24"/>
              </w:rPr>
            </w:pPr>
          </w:p>
        </w:tc>
      </w:tr>
      <w:tr w14:paraId="717E94CA">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3161BF82">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304A47F6">
            <w:pPr>
              <w:spacing w:line="240" w:lineRule="auto"/>
              <w:ind w:firstLine="0"/>
              <w:jc w:val="center"/>
              <w:rPr>
                <w:rFonts w:hint="eastAsia" w:ascii="宋体" w:hAnsi="宋体" w:eastAsia="宋体" w:cs="宋体"/>
                <w:color w:val="000000"/>
                <w:sz w:val="24"/>
                <w:szCs w:val="24"/>
              </w:rPr>
            </w:pPr>
          </w:p>
        </w:tc>
        <w:tc>
          <w:tcPr>
            <w:tcW w:w="1252" w:type="dxa"/>
            <w:vMerge w:val="continue"/>
            <w:tcBorders>
              <w:top w:val="single" w:color="auto" w:sz="4" w:space="0"/>
              <w:left w:val="single" w:color="auto" w:sz="4" w:space="0"/>
              <w:bottom w:val="single" w:color="auto" w:sz="4" w:space="0"/>
              <w:right w:val="single" w:color="auto" w:sz="4" w:space="0"/>
            </w:tcBorders>
            <w:vAlign w:val="center"/>
          </w:tcPr>
          <w:p w14:paraId="68CB4C32">
            <w:pPr>
              <w:spacing w:line="240" w:lineRule="auto"/>
              <w:ind w:firstLine="0"/>
              <w:jc w:val="center"/>
              <w:rPr>
                <w:rFonts w:hint="eastAsia" w:ascii="宋体" w:hAnsi="宋体" w:eastAsia="宋体" w:cs="宋体"/>
                <w:color w:val="000000"/>
                <w:sz w:val="24"/>
                <w:szCs w:val="24"/>
              </w:rPr>
            </w:pPr>
          </w:p>
        </w:tc>
        <w:tc>
          <w:tcPr>
            <w:tcW w:w="2960" w:type="dxa"/>
            <w:tcBorders>
              <w:top w:val="nil"/>
              <w:left w:val="nil"/>
              <w:bottom w:val="single" w:color="auto" w:sz="4" w:space="0"/>
              <w:right w:val="single" w:color="auto" w:sz="4" w:space="0"/>
            </w:tcBorders>
            <w:shd w:val="clear" w:color="auto" w:fill="auto"/>
            <w:vAlign w:val="center"/>
          </w:tcPr>
          <w:p w14:paraId="7383D866">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应用维护子系统</w:t>
            </w:r>
          </w:p>
        </w:tc>
        <w:tc>
          <w:tcPr>
            <w:tcW w:w="984" w:type="dxa"/>
            <w:tcBorders>
              <w:top w:val="nil"/>
              <w:left w:val="nil"/>
              <w:bottom w:val="single" w:color="auto" w:sz="4" w:space="0"/>
              <w:right w:val="single" w:color="auto" w:sz="4" w:space="0"/>
            </w:tcBorders>
            <w:shd w:val="clear" w:color="auto" w:fill="auto"/>
            <w:vAlign w:val="center"/>
          </w:tcPr>
          <w:p w14:paraId="03F6CF18">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20467FDE">
            <w:pPr>
              <w:spacing w:line="240" w:lineRule="auto"/>
              <w:ind w:firstLine="0"/>
              <w:jc w:val="center"/>
              <w:rPr>
                <w:rFonts w:hint="eastAsia" w:ascii="宋体" w:hAnsi="宋体" w:eastAsia="宋体" w:cs="宋体"/>
                <w:color w:val="000000"/>
                <w:sz w:val="24"/>
                <w:szCs w:val="24"/>
              </w:rPr>
            </w:pPr>
          </w:p>
        </w:tc>
      </w:tr>
      <w:tr w14:paraId="1DB990FA">
        <w:tblPrEx>
          <w:tblCellMar>
            <w:top w:w="0" w:type="dxa"/>
            <w:left w:w="108" w:type="dxa"/>
            <w:bottom w:w="0" w:type="dxa"/>
            <w:right w:w="108" w:type="dxa"/>
          </w:tblCellMar>
        </w:tblPrEx>
        <w:trPr>
          <w:trHeight w:val="77" w:hRule="atLeast"/>
        </w:trPr>
        <w:tc>
          <w:tcPr>
            <w:tcW w:w="720" w:type="dxa"/>
            <w:vMerge w:val="continue"/>
            <w:tcBorders>
              <w:top w:val="nil"/>
              <w:left w:val="single" w:color="auto" w:sz="4" w:space="0"/>
              <w:bottom w:val="single" w:color="auto" w:sz="4" w:space="0"/>
              <w:right w:val="single" w:color="auto" w:sz="4" w:space="0"/>
            </w:tcBorders>
            <w:vAlign w:val="center"/>
          </w:tcPr>
          <w:p w14:paraId="0548E2EC">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26966868">
            <w:pPr>
              <w:spacing w:line="240" w:lineRule="auto"/>
              <w:ind w:firstLine="0"/>
              <w:jc w:val="center"/>
              <w:rPr>
                <w:rFonts w:hint="eastAsia" w:ascii="宋体" w:hAnsi="宋体" w:eastAsia="宋体" w:cs="宋体"/>
                <w:color w:val="000000"/>
                <w:sz w:val="24"/>
                <w:szCs w:val="24"/>
              </w:rPr>
            </w:pPr>
          </w:p>
        </w:tc>
        <w:tc>
          <w:tcPr>
            <w:tcW w:w="1252" w:type="dxa"/>
            <w:vMerge w:val="continue"/>
            <w:tcBorders>
              <w:top w:val="single" w:color="auto" w:sz="4" w:space="0"/>
              <w:left w:val="single" w:color="auto" w:sz="4" w:space="0"/>
              <w:bottom w:val="single" w:color="auto" w:sz="4" w:space="0"/>
              <w:right w:val="single" w:color="auto" w:sz="4" w:space="0"/>
            </w:tcBorders>
            <w:vAlign w:val="center"/>
          </w:tcPr>
          <w:p w14:paraId="371DF69A">
            <w:pPr>
              <w:spacing w:line="240" w:lineRule="auto"/>
              <w:ind w:firstLine="0"/>
              <w:jc w:val="center"/>
              <w:rPr>
                <w:rFonts w:hint="eastAsia" w:ascii="宋体" w:hAnsi="宋体" w:eastAsia="宋体" w:cs="宋体"/>
                <w:color w:val="000000"/>
                <w:sz w:val="24"/>
                <w:szCs w:val="24"/>
              </w:rPr>
            </w:pPr>
          </w:p>
        </w:tc>
        <w:tc>
          <w:tcPr>
            <w:tcW w:w="2960" w:type="dxa"/>
            <w:tcBorders>
              <w:top w:val="nil"/>
              <w:left w:val="nil"/>
              <w:bottom w:val="single" w:color="auto" w:sz="4" w:space="0"/>
              <w:right w:val="single" w:color="auto" w:sz="4" w:space="0"/>
            </w:tcBorders>
            <w:shd w:val="clear" w:color="auto" w:fill="auto"/>
            <w:vAlign w:val="center"/>
          </w:tcPr>
          <w:p w14:paraId="08BABF98">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基础数据资源管理子系统</w:t>
            </w:r>
          </w:p>
        </w:tc>
        <w:tc>
          <w:tcPr>
            <w:tcW w:w="984" w:type="dxa"/>
            <w:tcBorders>
              <w:top w:val="nil"/>
              <w:left w:val="nil"/>
              <w:bottom w:val="single" w:color="auto" w:sz="4" w:space="0"/>
              <w:right w:val="single" w:color="auto" w:sz="4" w:space="0"/>
            </w:tcBorders>
            <w:shd w:val="clear" w:color="auto" w:fill="auto"/>
            <w:vAlign w:val="center"/>
          </w:tcPr>
          <w:p w14:paraId="5276DA9C">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24799415">
            <w:pPr>
              <w:spacing w:line="240" w:lineRule="auto"/>
              <w:ind w:firstLine="0"/>
              <w:jc w:val="center"/>
              <w:rPr>
                <w:rFonts w:hint="eastAsia" w:ascii="宋体" w:hAnsi="宋体" w:eastAsia="宋体" w:cs="宋体"/>
                <w:color w:val="000000"/>
                <w:sz w:val="24"/>
                <w:szCs w:val="24"/>
              </w:rPr>
            </w:pPr>
          </w:p>
        </w:tc>
      </w:tr>
      <w:tr w14:paraId="606374A8">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095D0002">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6F9B012A">
            <w:pPr>
              <w:spacing w:line="240" w:lineRule="auto"/>
              <w:ind w:firstLine="0"/>
              <w:jc w:val="center"/>
              <w:rPr>
                <w:rFonts w:hint="eastAsia" w:ascii="宋体" w:hAnsi="宋体" w:eastAsia="宋体" w:cs="宋体"/>
                <w:color w:val="000000"/>
                <w:sz w:val="24"/>
                <w:szCs w:val="24"/>
              </w:rPr>
            </w:pPr>
          </w:p>
        </w:tc>
        <w:tc>
          <w:tcPr>
            <w:tcW w:w="1252" w:type="dxa"/>
            <w:vMerge w:val="continue"/>
            <w:tcBorders>
              <w:top w:val="single" w:color="auto" w:sz="4" w:space="0"/>
              <w:left w:val="single" w:color="auto" w:sz="4" w:space="0"/>
              <w:bottom w:val="single" w:color="auto" w:sz="4" w:space="0"/>
              <w:right w:val="single" w:color="auto" w:sz="4" w:space="0"/>
            </w:tcBorders>
            <w:vAlign w:val="center"/>
          </w:tcPr>
          <w:p w14:paraId="0A855EF1">
            <w:pPr>
              <w:spacing w:line="240" w:lineRule="auto"/>
              <w:ind w:firstLine="0"/>
              <w:jc w:val="center"/>
              <w:rPr>
                <w:rFonts w:hint="eastAsia" w:ascii="宋体" w:hAnsi="宋体" w:eastAsia="宋体" w:cs="宋体"/>
                <w:color w:val="000000"/>
                <w:sz w:val="24"/>
                <w:szCs w:val="24"/>
              </w:rPr>
            </w:pPr>
          </w:p>
        </w:tc>
        <w:tc>
          <w:tcPr>
            <w:tcW w:w="2960" w:type="dxa"/>
            <w:tcBorders>
              <w:top w:val="nil"/>
              <w:left w:val="nil"/>
              <w:bottom w:val="single" w:color="auto" w:sz="4" w:space="0"/>
              <w:right w:val="single" w:color="auto" w:sz="4" w:space="0"/>
            </w:tcBorders>
            <w:shd w:val="clear" w:color="auto" w:fill="auto"/>
            <w:vAlign w:val="center"/>
          </w:tcPr>
          <w:p w14:paraId="05ABD426">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数据交换子系统</w:t>
            </w:r>
          </w:p>
        </w:tc>
        <w:tc>
          <w:tcPr>
            <w:tcW w:w="984" w:type="dxa"/>
            <w:tcBorders>
              <w:top w:val="nil"/>
              <w:left w:val="nil"/>
              <w:bottom w:val="single" w:color="auto" w:sz="4" w:space="0"/>
              <w:right w:val="single" w:color="auto" w:sz="4" w:space="0"/>
            </w:tcBorders>
            <w:shd w:val="clear" w:color="auto" w:fill="auto"/>
            <w:vAlign w:val="center"/>
          </w:tcPr>
          <w:p w14:paraId="390C0CD7">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36AF6EC0">
            <w:pPr>
              <w:spacing w:line="240" w:lineRule="auto"/>
              <w:ind w:firstLine="0"/>
              <w:jc w:val="center"/>
              <w:rPr>
                <w:rFonts w:hint="eastAsia" w:ascii="宋体" w:hAnsi="宋体" w:eastAsia="宋体" w:cs="宋体"/>
                <w:color w:val="000000"/>
                <w:sz w:val="24"/>
                <w:szCs w:val="24"/>
              </w:rPr>
            </w:pPr>
          </w:p>
        </w:tc>
      </w:tr>
      <w:tr w14:paraId="17C0074F">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5A8D250B">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0007AA81">
            <w:pPr>
              <w:spacing w:line="240" w:lineRule="auto"/>
              <w:ind w:firstLine="0"/>
              <w:jc w:val="center"/>
              <w:rPr>
                <w:rFonts w:hint="eastAsia" w:ascii="宋体" w:hAnsi="宋体" w:eastAsia="宋体" w:cs="宋体"/>
                <w:color w:val="000000"/>
                <w:sz w:val="24"/>
                <w:szCs w:val="24"/>
              </w:rPr>
            </w:pP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14:paraId="75055398">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移动处置子系统</w:t>
            </w:r>
          </w:p>
        </w:tc>
        <w:tc>
          <w:tcPr>
            <w:tcW w:w="984" w:type="dxa"/>
            <w:tcBorders>
              <w:top w:val="nil"/>
              <w:left w:val="nil"/>
              <w:bottom w:val="single" w:color="auto" w:sz="4" w:space="0"/>
              <w:right w:val="single" w:color="auto" w:sz="4" w:space="0"/>
            </w:tcBorders>
            <w:shd w:val="clear" w:color="auto" w:fill="auto"/>
            <w:vAlign w:val="center"/>
          </w:tcPr>
          <w:p w14:paraId="7178EBBC">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77D95FBD">
            <w:pPr>
              <w:spacing w:line="240" w:lineRule="auto"/>
              <w:ind w:firstLine="0"/>
              <w:jc w:val="center"/>
              <w:rPr>
                <w:rFonts w:hint="eastAsia" w:ascii="宋体" w:hAnsi="宋体" w:eastAsia="宋体" w:cs="宋体"/>
                <w:color w:val="000000"/>
                <w:sz w:val="24"/>
                <w:szCs w:val="24"/>
              </w:rPr>
            </w:pPr>
          </w:p>
        </w:tc>
      </w:tr>
      <w:tr w14:paraId="2C6BE344">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181A5AE6">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0F441079">
            <w:pPr>
              <w:spacing w:line="240" w:lineRule="auto"/>
              <w:ind w:firstLine="0"/>
              <w:jc w:val="center"/>
              <w:rPr>
                <w:rFonts w:hint="eastAsia" w:ascii="宋体" w:hAnsi="宋体" w:eastAsia="宋体" w:cs="宋体"/>
                <w:color w:val="000000"/>
                <w:sz w:val="24"/>
                <w:szCs w:val="24"/>
              </w:rPr>
            </w:pP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14:paraId="1B3FA872">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重点工作任务子系统</w:t>
            </w:r>
          </w:p>
        </w:tc>
        <w:tc>
          <w:tcPr>
            <w:tcW w:w="984" w:type="dxa"/>
            <w:tcBorders>
              <w:top w:val="nil"/>
              <w:left w:val="nil"/>
              <w:bottom w:val="single" w:color="auto" w:sz="4" w:space="0"/>
              <w:right w:val="single" w:color="auto" w:sz="4" w:space="0"/>
            </w:tcBorders>
            <w:shd w:val="clear" w:color="auto" w:fill="auto"/>
            <w:vAlign w:val="center"/>
          </w:tcPr>
          <w:p w14:paraId="3747F390">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040240DB">
            <w:pPr>
              <w:spacing w:line="240" w:lineRule="auto"/>
              <w:ind w:firstLine="0"/>
              <w:jc w:val="center"/>
              <w:rPr>
                <w:rFonts w:hint="eastAsia" w:ascii="宋体" w:hAnsi="宋体" w:eastAsia="宋体" w:cs="宋体"/>
                <w:color w:val="000000"/>
                <w:sz w:val="24"/>
                <w:szCs w:val="24"/>
              </w:rPr>
            </w:pPr>
          </w:p>
        </w:tc>
      </w:tr>
      <w:tr w14:paraId="516F8558">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3051ED9D">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3609BD21">
            <w:pPr>
              <w:spacing w:line="240" w:lineRule="auto"/>
              <w:ind w:firstLine="0"/>
              <w:jc w:val="center"/>
              <w:rPr>
                <w:rFonts w:hint="eastAsia" w:ascii="宋体" w:hAnsi="宋体" w:eastAsia="宋体" w:cs="宋体"/>
                <w:color w:val="000000"/>
                <w:sz w:val="24"/>
                <w:szCs w:val="24"/>
              </w:rPr>
            </w:pP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14:paraId="1FCE3EE6">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综合指挥系统</w:t>
            </w:r>
          </w:p>
        </w:tc>
        <w:tc>
          <w:tcPr>
            <w:tcW w:w="984" w:type="dxa"/>
            <w:tcBorders>
              <w:top w:val="nil"/>
              <w:left w:val="nil"/>
              <w:bottom w:val="single" w:color="auto" w:sz="4" w:space="0"/>
              <w:right w:val="single" w:color="auto" w:sz="4" w:space="0"/>
            </w:tcBorders>
            <w:shd w:val="clear" w:color="auto" w:fill="auto"/>
            <w:vAlign w:val="center"/>
          </w:tcPr>
          <w:p w14:paraId="6EB73423">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2FA44C88">
            <w:pPr>
              <w:spacing w:line="240" w:lineRule="auto"/>
              <w:ind w:firstLine="0"/>
              <w:jc w:val="center"/>
              <w:rPr>
                <w:rFonts w:hint="eastAsia" w:ascii="宋体" w:hAnsi="宋体" w:eastAsia="宋体" w:cs="宋体"/>
                <w:color w:val="000000"/>
                <w:sz w:val="24"/>
                <w:szCs w:val="24"/>
              </w:rPr>
            </w:pPr>
          </w:p>
        </w:tc>
      </w:tr>
      <w:tr w14:paraId="0726CAFA">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13C24568">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6E60DD25">
            <w:pPr>
              <w:spacing w:line="240" w:lineRule="auto"/>
              <w:ind w:firstLine="0"/>
              <w:jc w:val="center"/>
              <w:rPr>
                <w:rFonts w:hint="eastAsia" w:ascii="宋体" w:hAnsi="宋体" w:eastAsia="宋体" w:cs="宋体"/>
                <w:color w:val="000000"/>
                <w:sz w:val="24"/>
                <w:szCs w:val="24"/>
              </w:rPr>
            </w:pP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14:paraId="133EAAC5">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公共服务系统</w:t>
            </w:r>
          </w:p>
        </w:tc>
        <w:tc>
          <w:tcPr>
            <w:tcW w:w="984" w:type="dxa"/>
            <w:tcBorders>
              <w:top w:val="nil"/>
              <w:left w:val="nil"/>
              <w:bottom w:val="single" w:color="auto" w:sz="4" w:space="0"/>
              <w:right w:val="single" w:color="auto" w:sz="4" w:space="0"/>
            </w:tcBorders>
            <w:shd w:val="clear" w:color="auto" w:fill="auto"/>
            <w:vAlign w:val="center"/>
          </w:tcPr>
          <w:p w14:paraId="03F78D4F">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0889E388">
            <w:pPr>
              <w:spacing w:line="240" w:lineRule="auto"/>
              <w:ind w:firstLine="0"/>
              <w:jc w:val="center"/>
              <w:rPr>
                <w:rFonts w:hint="eastAsia" w:ascii="宋体" w:hAnsi="宋体" w:eastAsia="宋体" w:cs="宋体"/>
                <w:color w:val="000000"/>
                <w:sz w:val="24"/>
                <w:szCs w:val="24"/>
              </w:rPr>
            </w:pPr>
          </w:p>
        </w:tc>
      </w:tr>
      <w:tr w14:paraId="08E6AE72">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7707F330">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4A72AB44">
            <w:pPr>
              <w:spacing w:line="240" w:lineRule="auto"/>
              <w:ind w:firstLine="0"/>
              <w:jc w:val="center"/>
              <w:rPr>
                <w:rFonts w:hint="eastAsia" w:ascii="宋体" w:hAnsi="宋体" w:eastAsia="宋体" w:cs="宋体"/>
                <w:color w:val="000000"/>
                <w:sz w:val="24"/>
                <w:szCs w:val="24"/>
              </w:rPr>
            </w:pP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14:paraId="69DE9691">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决策分析系统</w:t>
            </w:r>
          </w:p>
        </w:tc>
        <w:tc>
          <w:tcPr>
            <w:tcW w:w="984" w:type="dxa"/>
            <w:tcBorders>
              <w:top w:val="nil"/>
              <w:left w:val="nil"/>
              <w:bottom w:val="single" w:color="auto" w:sz="4" w:space="0"/>
              <w:right w:val="single" w:color="auto" w:sz="4" w:space="0"/>
            </w:tcBorders>
            <w:shd w:val="clear" w:color="auto" w:fill="auto"/>
            <w:vAlign w:val="center"/>
          </w:tcPr>
          <w:p w14:paraId="7E0213E2">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73940AC9">
            <w:pPr>
              <w:spacing w:line="240" w:lineRule="auto"/>
              <w:ind w:firstLine="0"/>
              <w:jc w:val="center"/>
              <w:rPr>
                <w:rFonts w:hint="eastAsia" w:ascii="宋体" w:hAnsi="宋体" w:eastAsia="宋体" w:cs="宋体"/>
                <w:color w:val="000000"/>
                <w:sz w:val="24"/>
                <w:szCs w:val="24"/>
              </w:rPr>
            </w:pPr>
          </w:p>
        </w:tc>
      </w:tr>
      <w:tr w14:paraId="624B71F0">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68114529">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2AB768E1">
            <w:pPr>
              <w:spacing w:line="240" w:lineRule="auto"/>
              <w:ind w:firstLine="0"/>
              <w:jc w:val="center"/>
              <w:rPr>
                <w:rFonts w:hint="eastAsia" w:ascii="宋体" w:hAnsi="宋体" w:eastAsia="宋体" w:cs="宋体"/>
                <w:color w:val="000000"/>
                <w:sz w:val="24"/>
                <w:szCs w:val="24"/>
              </w:rPr>
            </w:pPr>
          </w:p>
        </w:tc>
        <w:tc>
          <w:tcPr>
            <w:tcW w:w="1252" w:type="dxa"/>
            <w:tcBorders>
              <w:top w:val="single" w:color="auto" w:sz="4" w:space="0"/>
              <w:left w:val="nil"/>
              <w:bottom w:val="single" w:color="auto" w:sz="4" w:space="0"/>
              <w:right w:val="single" w:color="auto" w:sz="4" w:space="0"/>
            </w:tcBorders>
            <w:shd w:val="clear" w:color="auto" w:fill="auto"/>
            <w:vAlign w:val="center"/>
          </w:tcPr>
          <w:p w14:paraId="1EA90C7B">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数据库建设</w:t>
            </w:r>
          </w:p>
        </w:tc>
        <w:tc>
          <w:tcPr>
            <w:tcW w:w="2960" w:type="dxa"/>
            <w:tcBorders>
              <w:top w:val="nil"/>
              <w:left w:val="nil"/>
              <w:bottom w:val="single" w:color="auto" w:sz="4" w:space="0"/>
              <w:right w:val="single" w:color="auto" w:sz="4" w:space="0"/>
            </w:tcBorders>
            <w:shd w:val="clear" w:color="auto" w:fill="auto"/>
            <w:vAlign w:val="center"/>
          </w:tcPr>
          <w:p w14:paraId="79C662EE">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运管服数据库</w:t>
            </w:r>
          </w:p>
        </w:tc>
        <w:tc>
          <w:tcPr>
            <w:tcW w:w="984" w:type="dxa"/>
            <w:tcBorders>
              <w:top w:val="nil"/>
              <w:left w:val="nil"/>
              <w:bottom w:val="single" w:color="auto" w:sz="4" w:space="0"/>
              <w:right w:val="single" w:color="auto" w:sz="4" w:space="0"/>
            </w:tcBorders>
            <w:shd w:val="clear" w:color="auto" w:fill="auto"/>
            <w:vAlign w:val="center"/>
          </w:tcPr>
          <w:p w14:paraId="28862977">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4DA29E61">
            <w:pPr>
              <w:spacing w:line="240" w:lineRule="auto"/>
              <w:ind w:firstLine="0"/>
              <w:jc w:val="center"/>
              <w:rPr>
                <w:rFonts w:hint="eastAsia" w:ascii="宋体" w:hAnsi="宋体" w:eastAsia="宋体" w:cs="宋体"/>
                <w:color w:val="000000"/>
                <w:sz w:val="24"/>
                <w:szCs w:val="24"/>
              </w:rPr>
            </w:pPr>
          </w:p>
        </w:tc>
      </w:tr>
      <w:tr w14:paraId="50B1C0E6">
        <w:tblPrEx>
          <w:tblCellMar>
            <w:top w:w="0" w:type="dxa"/>
            <w:left w:w="108" w:type="dxa"/>
            <w:bottom w:w="0" w:type="dxa"/>
            <w:right w:w="108" w:type="dxa"/>
          </w:tblCellMar>
        </w:tblPrEx>
        <w:trPr>
          <w:trHeight w:val="285" w:hRule="atLeast"/>
        </w:trPr>
        <w:tc>
          <w:tcPr>
            <w:tcW w:w="720" w:type="dxa"/>
            <w:vMerge w:val="restart"/>
            <w:tcBorders>
              <w:top w:val="nil"/>
              <w:left w:val="single" w:color="auto" w:sz="4" w:space="0"/>
              <w:bottom w:val="single" w:color="auto" w:sz="4" w:space="0"/>
              <w:right w:val="single" w:color="auto" w:sz="4" w:space="0"/>
            </w:tcBorders>
            <w:shd w:val="clear" w:color="auto" w:fill="auto"/>
            <w:vAlign w:val="center"/>
          </w:tcPr>
          <w:p w14:paraId="64AFF70A">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464" w:type="dxa"/>
            <w:vMerge w:val="restart"/>
            <w:tcBorders>
              <w:top w:val="nil"/>
              <w:left w:val="single" w:color="auto" w:sz="4" w:space="0"/>
              <w:bottom w:val="single" w:color="auto" w:sz="4" w:space="0"/>
              <w:right w:val="single" w:color="auto" w:sz="4" w:space="0"/>
            </w:tcBorders>
            <w:shd w:val="clear" w:color="auto" w:fill="auto"/>
            <w:vAlign w:val="center"/>
          </w:tcPr>
          <w:p w14:paraId="0D0BC541">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技术支撑平台开发</w:t>
            </w: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14:paraId="38296122">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地理信息平台</w:t>
            </w:r>
          </w:p>
        </w:tc>
        <w:tc>
          <w:tcPr>
            <w:tcW w:w="984" w:type="dxa"/>
            <w:tcBorders>
              <w:top w:val="nil"/>
              <w:left w:val="nil"/>
              <w:bottom w:val="single" w:color="auto" w:sz="4" w:space="0"/>
              <w:right w:val="single" w:color="auto" w:sz="4" w:space="0"/>
            </w:tcBorders>
            <w:shd w:val="clear" w:color="auto" w:fill="auto"/>
            <w:vAlign w:val="center"/>
          </w:tcPr>
          <w:p w14:paraId="12B4CAF8">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4AC6AA58">
            <w:pPr>
              <w:spacing w:line="240" w:lineRule="auto"/>
              <w:ind w:firstLine="0"/>
              <w:jc w:val="center"/>
              <w:rPr>
                <w:rFonts w:hint="eastAsia" w:ascii="宋体" w:hAnsi="宋体" w:eastAsia="宋体" w:cs="宋体"/>
                <w:color w:val="000000"/>
                <w:sz w:val="24"/>
                <w:szCs w:val="24"/>
              </w:rPr>
            </w:pPr>
          </w:p>
        </w:tc>
      </w:tr>
      <w:tr w14:paraId="1059805E">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4DBDF7D0">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265F0E97">
            <w:pPr>
              <w:spacing w:line="240" w:lineRule="auto"/>
              <w:ind w:firstLine="0"/>
              <w:jc w:val="center"/>
              <w:rPr>
                <w:rFonts w:hint="eastAsia" w:ascii="宋体" w:hAnsi="宋体" w:eastAsia="宋体" w:cs="宋体"/>
                <w:color w:val="000000"/>
                <w:sz w:val="24"/>
                <w:szCs w:val="24"/>
              </w:rPr>
            </w:pP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14:paraId="24272B02">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数据治理工具</w:t>
            </w:r>
          </w:p>
        </w:tc>
        <w:tc>
          <w:tcPr>
            <w:tcW w:w="984" w:type="dxa"/>
            <w:tcBorders>
              <w:top w:val="nil"/>
              <w:left w:val="nil"/>
              <w:bottom w:val="single" w:color="auto" w:sz="4" w:space="0"/>
              <w:right w:val="single" w:color="auto" w:sz="4" w:space="0"/>
            </w:tcBorders>
            <w:shd w:val="clear" w:color="auto" w:fill="auto"/>
            <w:vAlign w:val="center"/>
          </w:tcPr>
          <w:p w14:paraId="482B8562">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5D3CDBE0">
            <w:pPr>
              <w:spacing w:line="240" w:lineRule="auto"/>
              <w:ind w:firstLine="0"/>
              <w:jc w:val="center"/>
              <w:rPr>
                <w:rFonts w:hint="eastAsia" w:ascii="宋体" w:hAnsi="宋体" w:eastAsia="宋体" w:cs="宋体"/>
                <w:color w:val="000000"/>
                <w:sz w:val="24"/>
                <w:szCs w:val="24"/>
              </w:rPr>
            </w:pPr>
          </w:p>
        </w:tc>
      </w:tr>
      <w:tr w14:paraId="2C0BAEB1">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auto" w:sz="4" w:space="0"/>
              <w:right w:val="single" w:color="auto" w:sz="4" w:space="0"/>
            </w:tcBorders>
            <w:vAlign w:val="center"/>
          </w:tcPr>
          <w:p w14:paraId="697F9394">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auto" w:sz="4" w:space="0"/>
              <w:right w:val="single" w:color="auto" w:sz="4" w:space="0"/>
            </w:tcBorders>
            <w:vAlign w:val="center"/>
          </w:tcPr>
          <w:p w14:paraId="58572F26">
            <w:pPr>
              <w:spacing w:line="240" w:lineRule="auto"/>
              <w:ind w:firstLine="0"/>
              <w:jc w:val="center"/>
              <w:rPr>
                <w:rFonts w:hint="eastAsia" w:ascii="宋体" w:hAnsi="宋体" w:eastAsia="宋体" w:cs="宋体"/>
                <w:color w:val="000000"/>
                <w:sz w:val="24"/>
                <w:szCs w:val="24"/>
              </w:rPr>
            </w:pP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14:paraId="0AF9147D">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系统管理平台</w:t>
            </w:r>
          </w:p>
        </w:tc>
        <w:tc>
          <w:tcPr>
            <w:tcW w:w="984" w:type="dxa"/>
            <w:tcBorders>
              <w:top w:val="nil"/>
              <w:left w:val="nil"/>
              <w:bottom w:val="single" w:color="auto" w:sz="4" w:space="0"/>
              <w:right w:val="single" w:color="auto" w:sz="4" w:space="0"/>
            </w:tcBorders>
            <w:shd w:val="clear" w:color="auto" w:fill="auto"/>
            <w:vAlign w:val="center"/>
          </w:tcPr>
          <w:p w14:paraId="2CB02EF6">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4E39A8C3">
            <w:pPr>
              <w:spacing w:line="240" w:lineRule="auto"/>
              <w:ind w:firstLine="0"/>
              <w:jc w:val="center"/>
              <w:rPr>
                <w:rFonts w:hint="eastAsia" w:ascii="宋体" w:hAnsi="宋体" w:eastAsia="宋体" w:cs="宋体"/>
                <w:color w:val="000000"/>
                <w:sz w:val="24"/>
                <w:szCs w:val="24"/>
              </w:rPr>
            </w:pPr>
          </w:p>
        </w:tc>
      </w:tr>
      <w:tr w14:paraId="6C928E2D">
        <w:tblPrEx>
          <w:tblCellMar>
            <w:top w:w="0" w:type="dxa"/>
            <w:left w:w="108" w:type="dxa"/>
            <w:bottom w:w="0" w:type="dxa"/>
            <w:right w:w="108" w:type="dxa"/>
          </w:tblCellMar>
        </w:tblPrEx>
        <w:trPr>
          <w:trHeight w:val="221" w:hRule="atLeast"/>
        </w:trPr>
        <w:tc>
          <w:tcPr>
            <w:tcW w:w="720" w:type="dxa"/>
            <w:vMerge w:val="restart"/>
            <w:tcBorders>
              <w:top w:val="nil"/>
              <w:left w:val="single" w:color="auto" w:sz="4" w:space="0"/>
              <w:bottom w:val="single" w:color="000000" w:sz="4" w:space="0"/>
              <w:right w:val="single" w:color="auto" w:sz="4" w:space="0"/>
            </w:tcBorders>
            <w:shd w:val="clear" w:color="auto" w:fill="auto"/>
            <w:vAlign w:val="center"/>
          </w:tcPr>
          <w:p w14:paraId="290C8C21">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464" w:type="dxa"/>
            <w:vMerge w:val="restart"/>
            <w:tcBorders>
              <w:top w:val="nil"/>
              <w:left w:val="single" w:color="auto" w:sz="4" w:space="0"/>
              <w:bottom w:val="single" w:color="000000" w:sz="4" w:space="0"/>
              <w:right w:val="single" w:color="auto" w:sz="4" w:space="0"/>
            </w:tcBorders>
            <w:shd w:val="clear" w:color="auto" w:fill="auto"/>
            <w:vAlign w:val="center"/>
          </w:tcPr>
          <w:p w14:paraId="2B167F6C">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前端物联感知建设</w:t>
            </w:r>
          </w:p>
        </w:tc>
        <w:tc>
          <w:tcPr>
            <w:tcW w:w="1252" w:type="dxa"/>
            <w:vMerge w:val="restart"/>
            <w:tcBorders>
              <w:top w:val="single" w:color="auto" w:sz="4" w:space="0"/>
              <w:left w:val="nil"/>
              <w:right w:val="single" w:color="auto" w:sz="4" w:space="0"/>
            </w:tcBorders>
            <w:shd w:val="clear" w:color="auto" w:fill="auto"/>
            <w:vAlign w:val="center"/>
          </w:tcPr>
          <w:p w14:paraId="40945C49">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北苑路桥</w:t>
            </w:r>
          </w:p>
        </w:tc>
        <w:tc>
          <w:tcPr>
            <w:tcW w:w="2960" w:type="dxa"/>
            <w:tcBorders>
              <w:top w:val="single" w:color="auto" w:sz="4" w:space="0"/>
              <w:left w:val="nil"/>
              <w:bottom w:val="single" w:color="auto" w:sz="4" w:space="0"/>
              <w:right w:val="single" w:color="auto" w:sz="4" w:space="0"/>
            </w:tcBorders>
            <w:shd w:val="clear" w:color="auto" w:fill="auto"/>
            <w:vAlign w:val="center"/>
          </w:tcPr>
          <w:p w14:paraId="5D213080">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光纤光栅式应变计</w:t>
            </w:r>
          </w:p>
        </w:tc>
        <w:tc>
          <w:tcPr>
            <w:tcW w:w="984" w:type="dxa"/>
            <w:tcBorders>
              <w:top w:val="single" w:color="auto" w:sz="4" w:space="0"/>
              <w:left w:val="nil"/>
              <w:bottom w:val="single" w:color="auto" w:sz="4" w:space="0"/>
              <w:right w:val="single" w:color="auto" w:sz="4" w:space="0"/>
            </w:tcBorders>
            <w:shd w:val="clear" w:color="auto" w:fill="auto"/>
            <w:vAlign w:val="center"/>
          </w:tcPr>
          <w:p w14:paraId="5D3D9342">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2台</w:t>
            </w:r>
          </w:p>
        </w:tc>
        <w:tc>
          <w:tcPr>
            <w:tcW w:w="1704" w:type="dxa"/>
            <w:tcBorders>
              <w:top w:val="single" w:color="auto" w:sz="4" w:space="0"/>
              <w:left w:val="nil"/>
              <w:bottom w:val="single" w:color="auto" w:sz="4" w:space="0"/>
              <w:right w:val="single" w:color="auto" w:sz="4" w:space="0"/>
            </w:tcBorders>
            <w:shd w:val="clear" w:color="auto" w:fill="auto"/>
            <w:vAlign w:val="center"/>
          </w:tcPr>
          <w:p w14:paraId="3E114CB9">
            <w:pPr>
              <w:spacing w:line="240" w:lineRule="auto"/>
              <w:ind w:firstLine="0"/>
              <w:jc w:val="center"/>
              <w:rPr>
                <w:rFonts w:hint="eastAsia" w:ascii="宋体" w:hAnsi="宋体" w:eastAsia="宋体" w:cs="宋体"/>
                <w:color w:val="000000"/>
                <w:sz w:val="24"/>
                <w:szCs w:val="24"/>
              </w:rPr>
            </w:pPr>
          </w:p>
        </w:tc>
      </w:tr>
      <w:tr w14:paraId="5498D2D7">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000000" w:sz="4" w:space="0"/>
              <w:right w:val="single" w:color="auto" w:sz="4" w:space="0"/>
            </w:tcBorders>
            <w:vAlign w:val="center"/>
          </w:tcPr>
          <w:p w14:paraId="6CBA134A">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000000" w:sz="4" w:space="0"/>
              <w:right w:val="single" w:color="auto" w:sz="4" w:space="0"/>
            </w:tcBorders>
            <w:vAlign w:val="center"/>
          </w:tcPr>
          <w:p w14:paraId="59A5A72B">
            <w:pPr>
              <w:spacing w:line="240" w:lineRule="auto"/>
              <w:ind w:firstLine="0"/>
              <w:jc w:val="center"/>
              <w:rPr>
                <w:rFonts w:hint="eastAsia" w:ascii="宋体" w:hAnsi="宋体" w:eastAsia="宋体" w:cs="宋体"/>
                <w:color w:val="000000"/>
                <w:sz w:val="24"/>
                <w:szCs w:val="24"/>
              </w:rPr>
            </w:pPr>
          </w:p>
        </w:tc>
        <w:tc>
          <w:tcPr>
            <w:tcW w:w="1252" w:type="dxa"/>
            <w:vMerge w:val="continue"/>
            <w:tcBorders>
              <w:left w:val="single" w:color="auto" w:sz="4" w:space="0"/>
              <w:right w:val="single" w:color="auto" w:sz="4" w:space="0"/>
            </w:tcBorders>
            <w:vAlign w:val="center"/>
          </w:tcPr>
          <w:p w14:paraId="362FF4AB">
            <w:pPr>
              <w:spacing w:line="240" w:lineRule="auto"/>
              <w:ind w:firstLine="0"/>
              <w:jc w:val="center"/>
              <w:rPr>
                <w:rFonts w:hint="eastAsia" w:ascii="宋体" w:hAnsi="宋体" w:eastAsia="宋体" w:cs="宋体"/>
                <w:color w:val="000000"/>
                <w:sz w:val="24"/>
                <w:szCs w:val="24"/>
              </w:rPr>
            </w:pPr>
          </w:p>
        </w:tc>
        <w:tc>
          <w:tcPr>
            <w:tcW w:w="2960" w:type="dxa"/>
            <w:tcBorders>
              <w:top w:val="nil"/>
              <w:left w:val="nil"/>
              <w:bottom w:val="single" w:color="auto" w:sz="4" w:space="0"/>
              <w:right w:val="single" w:color="auto" w:sz="4" w:space="0"/>
            </w:tcBorders>
            <w:shd w:val="clear" w:color="auto" w:fill="auto"/>
            <w:vAlign w:val="center"/>
          </w:tcPr>
          <w:p w14:paraId="1C988710">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光纤光栅式压差计</w:t>
            </w:r>
          </w:p>
        </w:tc>
        <w:tc>
          <w:tcPr>
            <w:tcW w:w="984" w:type="dxa"/>
            <w:tcBorders>
              <w:top w:val="nil"/>
              <w:left w:val="nil"/>
              <w:bottom w:val="single" w:color="auto" w:sz="4" w:space="0"/>
              <w:right w:val="single" w:color="auto" w:sz="4" w:space="0"/>
            </w:tcBorders>
            <w:shd w:val="clear" w:color="auto" w:fill="auto"/>
            <w:vAlign w:val="center"/>
          </w:tcPr>
          <w:p w14:paraId="03539986">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2台</w:t>
            </w:r>
          </w:p>
        </w:tc>
        <w:tc>
          <w:tcPr>
            <w:tcW w:w="1704" w:type="dxa"/>
            <w:tcBorders>
              <w:top w:val="nil"/>
              <w:left w:val="nil"/>
              <w:bottom w:val="single" w:color="auto" w:sz="4" w:space="0"/>
              <w:right w:val="single" w:color="auto" w:sz="4" w:space="0"/>
            </w:tcBorders>
            <w:shd w:val="clear" w:color="auto" w:fill="auto"/>
            <w:vAlign w:val="center"/>
          </w:tcPr>
          <w:p w14:paraId="498500DC">
            <w:pPr>
              <w:spacing w:line="240" w:lineRule="auto"/>
              <w:ind w:firstLine="0"/>
              <w:jc w:val="center"/>
              <w:rPr>
                <w:rFonts w:hint="eastAsia" w:ascii="宋体" w:hAnsi="宋体" w:eastAsia="宋体" w:cs="宋体"/>
                <w:color w:val="000000"/>
                <w:sz w:val="24"/>
                <w:szCs w:val="24"/>
              </w:rPr>
            </w:pPr>
          </w:p>
        </w:tc>
      </w:tr>
      <w:tr w14:paraId="783E7891">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000000" w:sz="4" w:space="0"/>
              <w:right w:val="single" w:color="auto" w:sz="4" w:space="0"/>
            </w:tcBorders>
            <w:vAlign w:val="center"/>
          </w:tcPr>
          <w:p w14:paraId="551A5CA3">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000000" w:sz="4" w:space="0"/>
              <w:right w:val="single" w:color="auto" w:sz="4" w:space="0"/>
            </w:tcBorders>
            <w:vAlign w:val="center"/>
          </w:tcPr>
          <w:p w14:paraId="2ACB5CAD">
            <w:pPr>
              <w:spacing w:line="240" w:lineRule="auto"/>
              <w:ind w:firstLine="0"/>
              <w:jc w:val="center"/>
              <w:rPr>
                <w:rFonts w:hint="eastAsia" w:ascii="宋体" w:hAnsi="宋体" w:eastAsia="宋体" w:cs="宋体"/>
                <w:color w:val="000000"/>
                <w:sz w:val="24"/>
                <w:szCs w:val="24"/>
              </w:rPr>
            </w:pPr>
          </w:p>
        </w:tc>
        <w:tc>
          <w:tcPr>
            <w:tcW w:w="1252" w:type="dxa"/>
            <w:vMerge w:val="continue"/>
            <w:tcBorders>
              <w:left w:val="single" w:color="auto" w:sz="4" w:space="0"/>
              <w:right w:val="single" w:color="auto" w:sz="4" w:space="0"/>
            </w:tcBorders>
            <w:vAlign w:val="center"/>
          </w:tcPr>
          <w:p w14:paraId="067D7645">
            <w:pPr>
              <w:spacing w:line="240" w:lineRule="auto"/>
              <w:ind w:firstLine="0"/>
              <w:jc w:val="center"/>
              <w:rPr>
                <w:rFonts w:hint="eastAsia" w:ascii="宋体" w:hAnsi="宋体" w:eastAsia="宋体" w:cs="宋体"/>
                <w:color w:val="000000"/>
                <w:sz w:val="24"/>
                <w:szCs w:val="24"/>
              </w:rPr>
            </w:pPr>
          </w:p>
        </w:tc>
        <w:tc>
          <w:tcPr>
            <w:tcW w:w="2960" w:type="dxa"/>
            <w:tcBorders>
              <w:top w:val="nil"/>
              <w:left w:val="nil"/>
              <w:bottom w:val="single" w:color="auto" w:sz="4" w:space="0"/>
              <w:right w:val="single" w:color="auto" w:sz="4" w:space="0"/>
            </w:tcBorders>
            <w:shd w:val="clear" w:color="auto" w:fill="auto"/>
            <w:vAlign w:val="center"/>
          </w:tcPr>
          <w:p w14:paraId="171F7062">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光纤光栅式裂缝计</w:t>
            </w:r>
          </w:p>
        </w:tc>
        <w:tc>
          <w:tcPr>
            <w:tcW w:w="984" w:type="dxa"/>
            <w:tcBorders>
              <w:top w:val="nil"/>
              <w:left w:val="nil"/>
              <w:bottom w:val="single" w:color="auto" w:sz="4" w:space="0"/>
              <w:right w:val="single" w:color="auto" w:sz="4" w:space="0"/>
            </w:tcBorders>
            <w:shd w:val="clear" w:color="auto" w:fill="auto"/>
            <w:vAlign w:val="center"/>
          </w:tcPr>
          <w:p w14:paraId="644F59AA">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2台</w:t>
            </w:r>
          </w:p>
        </w:tc>
        <w:tc>
          <w:tcPr>
            <w:tcW w:w="1704" w:type="dxa"/>
            <w:tcBorders>
              <w:top w:val="nil"/>
              <w:left w:val="nil"/>
              <w:bottom w:val="single" w:color="auto" w:sz="4" w:space="0"/>
              <w:right w:val="single" w:color="auto" w:sz="4" w:space="0"/>
            </w:tcBorders>
            <w:shd w:val="clear" w:color="auto" w:fill="auto"/>
            <w:vAlign w:val="center"/>
          </w:tcPr>
          <w:p w14:paraId="4633E6B8">
            <w:pPr>
              <w:spacing w:line="240" w:lineRule="auto"/>
              <w:ind w:firstLine="0"/>
              <w:jc w:val="center"/>
              <w:rPr>
                <w:rFonts w:hint="eastAsia" w:ascii="宋体" w:hAnsi="宋体" w:eastAsia="宋体" w:cs="宋体"/>
                <w:color w:val="000000"/>
                <w:sz w:val="24"/>
                <w:szCs w:val="24"/>
              </w:rPr>
            </w:pPr>
          </w:p>
        </w:tc>
      </w:tr>
      <w:tr w14:paraId="03DB9251">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000000" w:sz="4" w:space="0"/>
              <w:right w:val="single" w:color="auto" w:sz="4" w:space="0"/>
            </w:tcBorders>
            <w:vAlign w:val="center"/>
          </w:tcPr>
          <w:p w14:paraId="0FF3A2DC">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000000" w:sz="4" w:space="0"/>
              <w:right w:val="single" w:color="auto" w:sz="4" w:space="0"/>
            </w:tcBorders>
            <w:vAlign w:val="center"/>
          </w:tcPr>
          <w:p w14:paraId="25F951F2">
            <w:pPr>
              <w:spacing w:line="240" w:lineRule="auto"/>
              <w:ind w:firstLine="0"/>
              <w:jc w:val="center"/>
              <w:rPr>
                <w:rFonts w:hint="eastAsia" w:ascii="宋体" w:hAnsi="宋体" w:eastAsia="宋体" w:cs="宋体"/>
                <w:color w:val="000000"/>
                <w:sz w:val="24"/>
                <w:szCs w:val="24"/>
              </w:rPr>
            </w:pPr>
          </w:p>
        </w:tc>
        <w:tc>
          <w:tcPr>
            <w:tcW w:w="1252" w:type="dxa"/>
            <w:vMerge w:val="continue"/>
            <w:tcBorders>
              <w:left w:val="single" w:color="auto" w:sz="4" w:space="0"/>
              <w:right w:val="single" w:color="auto" w:sz="4" w:space="0"/>
            </w:tcBorders>
            <w:vAlign w:val="center"/>
          </w:tcPr>
          <w:p w14:paraId="40E7EDE8">
            <w:pPr>
              <w:spacing w:line="240" w:lineRule="auto"/>
              <w:ind w:firstLine="0"/>
              <w:jc w:val="center"/>
              <w:rPr>
                <w:rFonts w:hint="eastAsia" w:ascii="宋体" w:hAnsi="宋体" w:eastAsia="宋体" w:cs="宋体"/>
                <w:color w:val="000000"/>
                <w:sz w:val="24"/>
                <w:szCs w:val="24"/>
              </w:rPr>
            </w:pPr>
          </w:p>
        </w:tc>
        <w:tc>
          <w:tcPr>
            <w:tcW w:w="2960" w:type="dxa"/>
            <w:tcBorders>
              <w:top w:val="nil"/>
              <w:left w:val="nil"/>
              <w:bottom w:val="single" w:color="auto" w:sz="4" w:space="0"/>
              <w:right w:val="single" w:color="auto" w:sz="4" w:space="0"/>
            </w:tcBorders>
            <w:shd w:val="clear" w:color="auto" w:fill="auto"/>
            <w:vAlign w:val="center"/>
          </w:tcPr>
          <w:p w14:paraId="2AC44689">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光纤光栅解调仪</w:t>
            </w:r>
          </w:p>
        </w:tc>
        <w:tc>
          <w:tcPr>
            <w:tcW w:w="984" w:type="dxa"/>
            <w:tcBorders>
              <w:top w:val="nil"/>
              <w:left w:val="nil"/>
              <w:bottom w:val="single" w:color="auto" w:sz="4" w:space="0"/>
              <w:right w:val="single" w:color="auto" w:sz="4" w:space="0"/>
            </w:tcBorders>
            <w:shd w:val="clear" w:color="auto" w:fill="auto"/>
            <w:vAlign w:val="center"/>
          </w:tcPr>
          <w:p w14:paraId="03491385">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1台</w:t>
            </w:r>
          </w:p>
        </w:tc>
        <w:tc>
          <w:tcPr>
            <w:tcW w:w="1704" w:type="dxa"/>
            <w:tcBorders>
              <w:top w:val="nil"/>
              <w:left w:val="nil"/>
              <w:bottom w:val="single" w:color="auto" w:sz="4" w:space="0"/>
              <w:right w:val="single" w:color="auto" w:sz="4" w:space="0"/>
            </w:tcBorders>
            <w:shd w:val="clear" w:color="auto" w:fill="auto"/>
            <w:vAlign w:val="center"/>
          </w:tcPr>
          <w:p w14:paraId="42383A9F">
            <w:pPr>
              <w:spacing w:line="240" w:lineRule="auto"/>
              <w:ind w:firstLine="0"/>
              <w:jc w:val="center"/>
              <w:rPr>
                <w:rFonts w:hint="eastAsia" w:ascii="宋体" w:hAnsi="宋体" w:eastAsia="宋体" w:cs="宋体"/>
                <w:color w:val="000000"/>
                <w:sz w:val="24"/>
                <w:szCs w:val="24"/>
              </w:rPr>
            </w:pPr>
          </w:p>
        </w:tc>
      </w:tr>
      <w:tr w14:paraId="57067C9D">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000000" w:sz="4" w:space="0"/>
              <w:right w:val="single" w:color="auto" w:sz="4" w:space="0"/>
            </w:tcBorders>
            <w:vAlign w:val="center"/>
          </w:tcPr>
          <w:p w14:paraId="3D866720">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000000" w:sz="4" w:space="0"/>
              <w:right w:val="single" w:color="auto" w:sz="4" w:space="0"/>
            </w:tcBorders>
            <w:vAlign w:val="center"/>
          </w:tcPr>
          <w:p w14:paraId="581B8563">
            <w:pPr>
              <w:spacing w:line="240" w:lineRule="auto"/>
              <w:ind w:firstLine="0"/>
              <w:jc w:val="center"/>
              <w:rPr>
                <w:rFonts w:hint="eastAsia" w:ascii="宋体" w:hAnsi="宋体" w:eastAsia="宋体" w:cs="宋体"/>
                <w:color w:val="000000"/>
                <w:sz w:val="24"/>
                <w:szCs w:val="24"/>
              </w:rPr>
            </w:pPr>
          </w:p>
        </w:tc>
        <w:tc>
          <w:tcPr>
            <w:tcW w:w="1252" w:type="dxa"/>
            <w:vMerge w:val="continue"/>
            <w:tcBorders>
              <w:left w:val="single" w:color="auto" w:sz="4" w:space="0"/>
              <w:right w:val="single" w:color="auto" w:sz="4" w:space="0"/>
            </w:tcBorders>
            <w:vAlign w:val="center"/>
          </w:tcPr>
          <w:p w14:paraId="724459EB">
            <w:pPr>
              <w:spacing w:line="240" w:lineRule="auto"/>
              <w:ind w:firstLine="0"/>
              <w:jc w:val="center"/>
              <w:rPr>
                <w:rFonts w:hint="eastAsia" w:ascii="宋体" w:hAnsi="宋体" w:eastAsia="宋体" w:cs="宋体"/>
                <w:color w:val="000000"/>
                <w:sz w:val="24"/>
                <w:szCs w:val="24"/>
              </w:rPr>
            </w:pPr>
          </w:p>
        </w:tc>
        <w:tc>
          <w:tcPr>
            <w:tcW w:w="2960" w:type="dxa"/>
            <w:tcBorders>
              <w:top w:val="nil"/>
              <w:left w:val="nil"/>
              <w:bottom w:val="single" w:color="auto" w:sz="4" w:space="0"/>
              <w:right w:val="single" w:color="auto" w:sz="4" w:space="0"/>
            </w:tcBorders>
            <w:shd w:val="clear" w:color="auto" w:fill="auto"/>
            <w:vAlign w:val="center"/>
          </w:tcPr>
          <w:p w14:paraId="1ABD75D5">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交换机</w:t>
            </w:r>
          </w:p>
        </w:tc>
        <w:tc>
          <w:tcPr>
            <w:tcW w:w="984" w:type="dxa"/>
            <w:tcBorders>
              <w:top w:val="nil"/>
              <w:left w:val="nil"/>
              <w:bottom w:val="single" w:color="auto" w:sz="4" w:space="0"/>
              <w:right w:val="single" w:color="auto" w:sz="4" w:space="0"/>
            </w:tcBorders>
            <w:shd w:val="clear" w:color="auto" w:fill="auto"/>
            <w:vAlign w:val="center"/>
          </w:tcPr>
          <w:p w14:paraId="4EED5FB6">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1台</w:t>
            </w:r>
          </w:p>
        </w:tc>
        <w:tc>
          <w:tcPr>
            <w:tcW w:w="1704" w:type="dxa"/>
            <w:tcBorders>
              <w:top w:val="nil"/>
              <w:left w:val="nil"/>
              <w:bottom w:val="single" w:color="auto" w:sz="4" w:space="0"/>
              <w:right w:val="single" w:color="auto" w:sz="4" w:space="0"/>
            </w:tcBorders>
            <w:shd w:val="clear" w:color="auto" w:fill="auto"/>
            <w:vAlign w:val="center"/>
          </w:tcPr>
          <w:p w14:paraId="077D814C">
            <w:pPr>
              <w:spacing w:line="240" w:lineRule="auto"/>
              <w:ind w:firstLine="0"/>
              <w:jc w:val="center"/>
              <w:rPr>
                <w:rFonts w:hint="eastAsia" w:ascii="宋体" w:hAnsi="宋体" w:eastAsia="宋体" w:cs="宋体"/>
                <w:color w:val="000000"/>
                <w:sz w:val="24"/>
                <w:szCs w:val="24"/>
              </w:rPr>
            </w:pPr>
          </w:p>
        </w:tc>
      </w:tr>
      <w:tr w14:paraId="2A066D35">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000000" w:sz="4" w:space="0"/>
              <w:right w:val="single" w:color="auto" w:sz="4" w:space="0"/>
            </w:tcBorders>
            <w:vAlign w:val="center"/>
          </w:tcPr>
          <w:p w14:paraId="3D76C509">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000000" w:sz="4" w:space="0"/>
              <w:right w:val="single" w:color="auto" w:sz="4" w:space="0"/>
            </w:tcBorders>
            <w:vAlign w:val="center"/>
          </w:tcPr>
          <w:p w14:paraId="699FA3AE">
            <w:pPr>
              <w:spacing w:line="240" w:lineRule="auto"/>
              <w:ind w:firstLine="0"/>
              <w:jc w:val="center"/>
              <w:rPr>
                <w:rFonts w:hint="eastAsia" w:ascii="宋体" w:hAnsi="宋体" w:eastAsia="宋体" w:cs="宋体"/>
                <w:color w:val="000000"/>
                <w:sz w:val="24"/>
                <w:szCs w:val="24"/>
              </w:rPr>
            </w:pPr>
          </w:p>
        </w:tc>
        <w:tc>
          <w:tcPr>
            <w:tcW w:w="1252" w:type="dxa"/>
            <w:vMerge w:val="continue"/>
            <w:tcBorders>
              <w:left w:val="single" w:color="auto" w:sz="4" w:space="0"/>
              <w:bottom w:val="single" w:color="auto" w:sz="4" w:space="0"/>
              <w:right w:val="single" w:color="auto" w:sz="4" w:space="0"/>
            </w:tcBorders>
            <w:vAlign w:val="center"/>
          </w:tcPr>
          <w:p w14:paraId="0FF96E91">
            <w:pPr>
              <w:spacing w:line="240" w:lineRule="auto"/>
              <w:ind w:firstLine="0"/>
              <w:jc w:val="center"/>
              <w:rPr>
                <w:rFonts w:hint="eastAsia" w:ascii="宋体" w:hAnsi="宋体" w:eastAsia="宋体" w:cs="宋体"/>
                <w:color w:val="000000"/>
                <w:sz w:val="24"/>
                <w:szCs w:val="24"/>
              </w:rPr>
            </w:pPr>
          </w:p>
        </w:tc>
        <w:tc>
          <w:tcPr>
            <w:tcW w:w="2960" w:type="dxa"/>
            <w:tcBorders>
              <w:top w:val="nil"/>
              <w:left w:val="nil"/>
              <w:bottom w:val="single" w:color="auto" w:sz="4" w:space="0"/>
              <w:right w:val="single" w:color="auto" w:sz="4" w:space="0"/>
            </w:tcBorders>
            <w:shd w:val="clear" w:color="auto" w:fill="auto"/>
            <w:vAlign w:val="center"/>
          </w:tcPr>
          <w:p w14:paraId="214A10E2">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VPN专线</w:t>
            </w:r>
          </w:p>
        </w:tc>
        <w:tc>
          <w:tcPr>
            <w:tcW w:w="984" w:type="dxa"/>
            <w:tcBorders>
              <w:top w:val="nil"/>
              <w:left w:val="nil"/>
              <w:bottom w:val="single" w:color="auto" w:sz="4" w:space="0"/>
              <w:right w:val="single" w:color="auto" w:sz="4" w:space="0"/>
            </w:tcBorders>
            <w:shd w:val="clear" w:color="auto" w:fill="auto"/>
            <w:vAlign w:val="center"/>
          </w:tcPr>
          <w:p w14:paraId="48AF7A9E">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1条</w:t>
            </w:r>
          </w:p>
        </w:tc>
        <w:tc>
          <w:tcPr>
            <w:tcW w:w="1704" w:type="dxa"/>
            <w:tcBorders>
              <w:top w:val="nil"/>
              <w:left w:val="nil"/>
              <w:bottom w:val="single" w:color="auto" w:sz="4" w:space="0"/>
              <w:right w:val="single" w:color="auto" w:sz="4" w:space="0"/>
            </w:tcBorders>
            <w:shd w:val="clear" w:color="auto" w:fill="auto"/>
            <w:vAlign w:val="center"/>
          </w:tcPr>
          <w:p w14:paraId="38D26F90">
            <w:pPr>
              <w:spacing w:line="240" w:lineRule="auto"/>
              <w:ind w:firstLine="0"/>
              <w:jc w:val="center"/>
              <w:rPr>
                <w:rFonts w:hint="eastAsia" w:ascii="宋体" w:hAnsi="宋体" w:eastAsia="宋体" w:cs="宋体"/>
                <w:color w:val="000000"/>
                <w:sz w:val="24"/>
                <w:szCs w:val="24"/>
              </w:rPr>
            </w:pPr>
          </w:p>
        </w:tc>
      </w:tr>
      <w:tr w14:paraId="58475925">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000000" w:sz="4" w:space="0"/>
              <w:right w:val="single" w:color="auto" w:sz="4" w:space="0"/>
            </w:tcBorders>
            <w:vAlign w:val="center"/>
          </w:tcPr>
          <w:p w14:paraId="648E2579">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000000" w:sz="4" w:space="0"/>
              <w:right w:val="single" w:color="auto" w:sz="4" w:space="0"/>
            </w:tcBorders>
            <w:vAlign w:val="center"/>
          </w:tcPr>
          <w:p w14:paraId="314A37B2">
            <w:pPr>
              <w:spacing w:line="240" w:lineRule="auto"/>
              <w:ind w:firstLine="0"/>
              <w:jc w:val="center"/>
              <w:rPr>
                <w:rFonts w:hint="eastAsia" w:ascii="宋体" w:hAnsi="宋体" w:eastAsia="宋体" w:cs="宋体"/>
                <w:color w:val="000000"/>
                <w:sz w:val="24"/>
                <w:szCs w:val="24"/>
              </w:rPr>
            </w:pPr>
          </w:p>
        </w:tc>
        <w:tc>
          <w:tcPr>
            <w:tcW w:w="12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6D2296">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五门桥</w:t>
            </w:r>
          </w:p>
        </w:tc>
        <w:tc>
          <w:tcPr>
            <w:tcW w:w="2960" w:type="dxa"/>
            <w:tcBorders>
              <w:top w:val="nil"/>
              <w:left w:val="nil"/>
              <w:bottom w:val="single" w:color="auto" w:sz="4" w:space="0"/>
              <w:right w:val="single" w:color="auto" w:sz="4" w:space="0"/>
            </w:tcBorders>
            <w:shd w:val="clear" w:color="auto" w:fill="auto"/>
            <w:vAlign w:val="center"/>
          </w:tcPr>
          <w:p w14:paraId="650634F8">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三向加速度计</w:t>
            </w:r>
          </w:p>
        </w:tc>
        <w:tc>
          <w:tcPr>
            <w:tcW w:w="984" w:type="dxa"/>
            <w:tcBorders>
              <w:top w:val="nil"/>
              <w:left w:val="nil"/>
              <w:bottom w:val="single" w:color="auto" w:sz="4" w:space="0"/>
              <w:right w:val="single" w:color="auto" w:sz="4" w:space="0"/>
            </w:tcBorders>
            <w:shd w:val="clear" w:color="auto" w:fill="auto"/>
            <w:vAlign w:val="center"/>
          </w:tcPr>
          <w:p w14:paraId="1D4E6002">
            <w:pPr>
              <w:rPr>
                <w:rFonts w:hint="eastAsia" w:ascii="宋体" w:hAnsi="宋体" w:eastAsia="宋体" w:cs="宋体"/>
                <w:color w:val="000000"/>
                <w:sz w:val="24"/>
                <w:szCs w:val="24"/>
              </w:rPr>
            </w:pPr>
            <w:r>
              <w:rPr>
                <w:rFonts w:hint="eastAsia" w:ascii="宋体" w:hAnsi="宋体" w:eastAsia="宋体" w:cs="宋体"/>
                <w:color w:val="000000"/>
                <w:sz w:val="24"/>
                <w:szCs w:val="24"/>
              </w:rPr>
              <w:t>2台</w:t>
            </w:r>
          </w:p>
        </w:tc>
        <w:tc>
          <w:tcPr>
            <w:tcW w:w="1704" w:type="dxa"/>
            <w:tcBorders>
              <w:top w:val="nil"/>
              <w:left w:val="nil"/>
              <w:bottom w:val="single" w:color="auto" w:sz="4" w:space="0"/>
              <w:right w:val="single" w:color="auto" w:sz="4" w:space="0"/>
            </w:tcBorders>
            <w:shd w:val="clear" w:color="auto" w:fill="auto"/>
            <w:vAlign w:val="center"/>
          </w:tcPr>
          <w:p w14:paraId="20FD9841">
            <w:pPr>
              <w:spacing w:line="240" w:lineRule="auto"/>
              <w:ind w:firstLine="0"/>
              <w:jc w:val="center"/>
              <w:rPr>
                <w:rFonts w:hint="eastAsia" w:ascii="宋体" w:hAnsi="宋体" w:eastAsia="宋体" w:cs="宋体"/>
                <w:color w:val="000000"/>
                <w:sz w:val="24"/>
                <w:szCs w:val="24"/>
              </w:rPr>
            </w:pPr>
          </w:p>
        </w:tc>
      </w:tr>
      <w:tr w14:paraId="4C7FF992">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000000" w:sz="4" w:space="0"/>
              <w:right w:val="single" w:color="auto" w:sz="4" w:space="0"/>
            </w:tcBorders>
            <w:vAlign w:val="center"/>
          </w:tcPr>
          <w:p w14:paraId="798C50D8">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000000" w:sz="4" w:space="0"/>
              <w:right w:val="single" w:color="auto" w:sz="4" w:space="0"/>
            </w:tcBorders>
            <w:vAlign w:val="center"/>
          </w:tcPr>
          <w:p w14:paraId="4D27342D">
            <w:pPr>
              <w:spacing w:line="240" w:lineRule="auto"/>
              <w:ind w:firstLine="0"/>
              <w:jc w:val="center"/>
              <w:rPr>
                <w:rFonts w:hint="eastAsia" w:ascii="宋体" w:hAnsi="宋体" w:eastAsia="宋体" w:cs="宋体"/>
                <w:color w:val="000000"/>
                <w:sz w:val="24"/>
                <w:szCs w:val="24"/>
              </w:rPr>
            </w:pPr>
          </w:p>
        </w:tc>
        <w:tc>
          <w:tcPr>
            <w:tcW w:w="12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C8C87E">
            <w:pPr>
              <w:spacing w:line="240" w:lineRule="auto"/>
              <w:ind w:firstLine="0"/>
              <w:jc w:val="center"/>
              <w:rPr>
                <w:rFonts w:hint="eastAsia" w:ascii="宋体" w:hAnsi="宋体" w:eastAsia="宋体" w:cs="宋体"/>
                <w:color w:val="000000"/>
                <w:sz w:val="24"/>
                <w:szCs w:val="24"/>
              </w:rPr>
            </w:pPr>
          </w:p>
        </w:tc>
        <w:tc>
          <w:tcPr>
            <w:tcW w:w="2960" w:type="dxa"/>
            <w:tcBorders>
              <w:top w:val="nil"/>
              <w:left w:val="nil"/>
              <w:bottom w:val="single" w:color="auto" w:sz="4" w:space="0"/>
              <w:right w:val="single" w:color="auto" w:sz="4" w:space="0"/>
            </w:tcBorders>
            <w:shd w:val="clear" w:color="auto" w:fill="auto"/>
            <w:vAlign w:val="center"/>
          </w:tcPr>
          <w:p w14:paraId="49B6342D">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振弦式裂缝计</w:t>
            </w:r>
          </w:p>
        </w:tc>
        <w:tc>
          <w:tcPr>
            <w:tcW w:w="984" w:type="dxa"/>
            <w:tcBorders>
              <w:top w:val="nil"/>
              <w:left w:val="nil"/>
              <w:bottom w:val="single" w:color="auto" w:sz="4" w:space="0"/>
              <w:right w:val="single" w:color="auto" w:sz="4" w:space="0"/>
            </w:tcBorders>
            <w:shd w:val="clear" w:color="auto" w:fill="auto"/>
            <w:vAlign w:val="center"/>
          </w:tcPr>
          <w:p w14:paraId="082740ED">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2台</w:t>
            </w:r>
          </w:p>
        </w:tc>
        <w:tc>
          <w:tcPr>
            <w:tcW w:w="1704" w:type="dxa"/>
            <w:tcBorders>
              <w:top w:val="nil"/>
              <w:left w:val="nil"/>
              <w:bottom w:val="single" w:color="auto" w:sz="4" w:space="0"/>
              <w:right w:val="single" w:color="auto" w:sz="4" w:space="0"/>
            </w:tcBorders>
            <w:shd w:val="clear" w:color="auto" w:fill="auto"/>
            <w:vAlign w:val="center"/>
          </w:tcPr>
          <w:p w14:paraId="32D91CA5">
            <w:pPr>
              <w:spacing w:line="240" w:lineRule="auto"/>
              <w:ind w:firstLine="0"/>
              <w:jc w:val="center"/>
              <w:rPr>
                <w:rFonts w:hint="eastAsia" w:ascii="宋体" w:hAnsi="宋体" w:eastAsia="宋体" w:cs="宋体"/>
                <w:color w:val="000000"/>
                <w:sz w:val="24"/>
                <w:szCs w:val="24"/>
              </w:rPr>
            </w:pPr>
          </w:p>
        </w:tc>
      </w:tr>
      <w:tr w14:paraId="68822405">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000000" w:sz="4" w:space="0"/>
              <w:right w:val="single" w:color="auto" w:sz="4" w:space="0"/>
            </w:tcBorders>
            <w:vAlign w:val="center"/>
          </w:tcPr>
          <w:p w14:paraId="5A83319B">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000000" w:sz="4" w:space="0"/>
              <w:right w:val="single" w:color="auto" w:sz="4" w:space="0"/>
            </w:tcBorders>
            <w:vAlign w:val="center"/>
          </w:tcPr>
          <w:p w14:paraId="3F125822">
            <w:pPr>
              <w:spacing w:line="240" w:lineRule="auto"/>
              <w:ind w:firstLine="0"/>
              <w:jc w:val="center"/>
              <w:rPr>
                <w:rFonts w:hint="eastAsia" w:ascii="宋体" w:hAnsi="宋体" w:eastAsia="宋体" w:cs="宋体"/>
                <w:color w:val="000000"/>
                <w:sz w:val="24"/>
                <w:szCs w:val="24"/>
              </w:rPr>
            </w:pPr>
          </w:p>
        </w:tc>
        <w:tc>
          <w:tcPr>
            <w:tcW w:w="1252" w:type="dxa"/>
            <w:vMerge w:val="continue"/>
            <w:tcBorders>
              <w:top w:val="single" w:color="auto" w:sz="4" w:space="0"/>
              <w:left w:val="single" w:color="auto" w:sz="4" w:space="0"/>
              <w:bottom w:val="single" w:color="auto" w:sz="4" w:space="0"/>
              <w:right w:val="single" w:color="auto" w:sz="4" w:space="0"/>
            </w:tcBorders>
            <w:vAlign w:val="center"/>
          </w:tcPr>
          <w:p w14:paraId="4833BC58">
            <w:pPr>
              <w:spacing w:line="240" w:lineRule="auto"/>
              <w:ind w:firstLine="0"/>
              <w:jc w:val="center"/>
              <w:rPr>
                <w:rFonts w:hint="eastAsia" w:ascii="宋体" w:hAnsi="宋体" w:eastAsia="宋体" w:cs="宋体"/>
                <w:color w:val="000000"/>
                <w:sz w:val="24"/>
                <w:szCs w:val="24"/>
              </w:rPr>
            </w:pPr>
          </w:p>
        </w:tc>
        <w:tc>
          <w:tcPr>
            <w:tcW w:w="2960" w:type="dxa"/>
            <w:tcBorders>
              <w:top w:val="nil"/>
              <w:left w:val="nil"/>
              <w:bottom w:val="single" w:color="auto" w:sz="4" w:space="0"/>
              <w:right w:val="single" w:color="auto" w:sz="4" w:space="0"/>
            </w:tcBorders>
            <w:shd w:val="clear" w:color="auto" w:fill="auto"/>
            <w:vAlign w:val="center"/>
          </w:tcPr>
          <w:p w14:paraId="61D20257">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太阳能供电系统</w:t>
            </w:r>
          </w:p>
        </w:tc>
        <w:tc>
          <w:tcPr>
            <w:tcW w:w="984" w:type="dxa"/>
            <w:tcBorders>
              <w:top w:val="nil"/>
              <w:left w:val="nil"/>
              <w:bottom w:val="single" w:color="auto" w:sz="4" w:space="0"/>
              <w:right w:val="single" w:color="auto" w:sz="4" w:space="0"/>
            </w:tcBorders>
            <w:shd w:val="clear" w:color="auto" w:fill="auto"/>
            <w:vAlign w:val="center"/>
          </w:tcPr>
          <w:p w14:paraId="15169DDE">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1套</w:t>
            </w:r>
          </w:p>
        </w:tc>
        <w:tc>
          <w:tcPr>
            <w:tcW w:w="1704" w:type="dxa"/>
            <w:tcBorders>
              <w:top w:val="nil"/>
              <w:left w:val="nil"/>
              <w:bottom w:val="single" w:color="auto" w:sz="4" w:space="0"/>
              <w:right w:val="single" w:color="auto" w:sz="4" w:space="0"/>
            </w:tcBorders>
            <w:shd w:val="clear" w:color="auto" w:fill="auto"/>
            <w:vAlign w:val="center"/>
          </w:tcPr>
          <w:p w14:paraId="0BAE0352">
            <w:pPr>
              <w:spacing w:line="240" w:lineRule="auto"/>
              <w:ind w:firstLine="0"/>
              <w:jc w:val="center"/>
              <w:rPr>
                <w:rFonts w:hint="eastAsia" w:ascii="宋体" w:hAnsi="宋体" w:eastAsia="宋体" w:cs="宋体"/>
                <w:color w:val="000000"/>
                <w:sz w:val="24"/>
                <w:szCs w:val="24"/>
              </w:rPr>
            </w:pPr>
          </w:p>
        </w:tc>
      </w:tr>
      <w:tr w14:paraId="60D9DDF9">
        <w:tblPrEx>
          <w:tblCellMar>
            <w:top w:w="0" w:type="dxa"/>
            <w:left w:w="108" w:type="dxa"/>
            <w:bottom w:w="0" w:type="dxa"/>
            <w:right w:w="108" w:type="dxa"/>
          </w:tblCellMar>
        </w:tblPrEx>
        <w:trPr>
          <w:trHeight w:val="285" w:hRule="atLeast"/>
        </w:trPr>
        <w:tc>
          <w:tcPr>
            <w:tcW w:w="720" w:type="dxa"/>
            <w:vMerge w:val="continue"/>
            <w:tcBorders>
              <w:top w:val="nil"/>
              <w:left w:val="single" w:color="auto" w:sz="4" w:space="0"/>
              <w:bottom w:val="single" w:color="000000" w:sz="4" w:space="0"/>
              <w:right w:val="single" w:color="auto" w:sz="4" w:space="0"/>
            </w:tcBorders>
            <w:vAlign w:val="center"/>
          </w:tcPr>
          <w:p w14:paraId="49D79CE8">
            <w:pPr>
              <w:spacing w:line="240" w:lineRule="auto"/>
              <w:ind w:firstLine="0"/>
              <w:jc w:val="center"/>
              <w:rPr>
                <w:rFonts w:hint="eastAsia" w:ascii="宋体" w:hAnsi="宋体" w:eastAsia="宋体" w:cs="宋体"/>
                <w:color w:val="000000"/>
                <w:sz w:val="24"/>
                <w:szCs w:val="24"/>
              </w:rPr>
            </w:pPr>
          </w:p>
        </w:tc>
        <w:tc>
          <w:tcPr>
            <w:tcW w:w="1464" w:type="dxa"/>
            <w:vMerge w:val="continue"/>
            <w:tcBorders>
              <w:top w:val="nil"/>
              <w:left w:val="single" w:color="auto" w:sz="4" w:space="0"/>
              <w:bottom w:val="single" w:color="000000" w:sz="4" w:space="0"/>
              <w:right w:val="single" w:color="auto" w:sz="4" w:space="0"/>
            </w:tcBorders>
            <w:vAlign w:val="center"/>
          </w:tcPr>
          <w:p w14:paraId="45245D21">
            <w:pPr>
              <w:spacing w:line="240" w:lineRule="auto"/>
              <w:ind w:firstLine="0"/>
              <w:jc w:val="center"/>
              <w:rPr>
                <w:rFonts w:hint="eastAsia" w:ascii="宋体" w:hAnsi="宋体" w:eastAsia="宋体" w:cs="宋体"/>
                <w:color w:val="000000"/>
                <w:sz w:val="24"/>
                <w:szCs w:val="24"/>
              </w:rPr>
            </w:pPr>
          </w:p>
        </w:tc>
        <w:tc>
          <w:tcPr>
            <w:tcW w:w="1252" w:type="dxa"/>
            <w:tcBorders>
              <w:top w:val="single" w:color="auto" w:sz="4" w:space="0"/>
              <w:left w:val="nil"/>
              <w:bottom w:val="single" w:color="auto" w:sz="4" w:space="0"/>
              <w:right w:val="single" w:color="000000" w:sz="4" w:space="0"/>
            </w:tcBorders>
            <w:shd w:val="clear" w:color="auto" w:fill="auto"/>
            <w:vAlign w:val="center"/>
          </w:tcPr>
          <w:p w14:paraId="3CD2D1C9">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辅材</w:t>
            </w:r>
          </w:p>
        </w:tc>
        <w:tc>
          <w:tcPr>
            <w:tcW w:w="2960" w:type="dxa"/>
            <w:tcBorders>
              <w:top w:val="nil"/>
              <w:left w:val="nil"/>
              <w:bottom w:val="single" w:color="auto" w:sz="4" w:space="0"/>
              <w:right w:val="single" w:color="auto" w:sz="4" w:space="0"/>
            </w:tcBorders>
            <w:shd w:val="clear" w:color="auto" w:fill="auto"/>
            <w:vAlign w:val="center"/>
          </w:tcPr>
          <w:p w14:paraId="5943FB59">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设备安装辅材</w:t>
            </w:r>
          </w:p>
        </w:tc>
        <w:tc>
          <w:tcPr>
            <w:tcW w:w="984" w:type="dxa"/>
            <w:tcBorders>
              <w:top w:val="nil"/>
              <w:left w:val="nil"/>
              <w:bottom w:val="single" w:color="auto" w:sz="4" w:space="0"/>
              <w:right w:val="single" w:color="auto" w:sz="4" w:space="0"/>
            </w:tcBorders>
            <w:shd w:val="clear" w:color="auto" w:fill="auto"/>
            <w:vAlign w:val="center"/>
          </w:tcPr>
          <w:p w14:paraId="2EFB9DFE">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1批</w:t>
            </w:r>
          </w:p>
        </w:tc>
        <w:tc>
          <w:tcPr>
            <w:tcW w:w="1704" w:type="dxa"/>
            <w:tcBorders>
              <w:top w:val="nil"/>
              <w:left w:val="nil"/>
              <w:bottom w:val="single" w:color="auto" w:sz="4" w:space="0"/>
              <w:right w:val="single" w:color="auto" w:sz="4" w:space="0"/>
            </w:tcBorders>
            <w:shd w:val="clear" w:color="auto" w:fill="auto"/>
            <w:vAlign w:val="center"/>
          </w:tcPr>
          <w:p w14:paraId="0BB80688">
            <w:pPr>
              <w:spacing w:line="240" w:lineRule="auto"/>
              <w:ind w:firstLine="0"/>
              <w:jc w:val="center"/>
              <w:rPr>
                <w:rFonts w:hint="eastAsia" w:ascii="宋体" w:hAnsi="宋体" w:eastAsia="宋体" w:cs="宋体"/>
                <w:color w:val="000000"/>
                <w:sz w:val="24"/>
                <w:szCs w:val="24"/>
              </w:rPr>
            </w:pPr>
          </w:p>
        </w:tc>
      </w:tr>
      <w:tr w14:paraId="5208321E">
        <w:tblPrEx>
          <w:tblCellMar>
            <w:top w:w="0" w:type="dxa"/>
            <w:left w:w="108" w:type="dxa"/>
            <w:bottom w:w="0" w:type="dxa"/>
            <w:right w:w="108" w:type="dxa"/>
          </w:tblCellMar>
        </w:tblPrEx>
        <w:trPr>
          <w:trHeight w:val="85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4836BE2F">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464" w:type="dxa"/>
            <w:tcBorders>
              <w:top w:val="nil"/>
              <w:left w:val="nil"/>
              <w:bottom w:val="single" w:color="auto" w:sz="4" w:space="0"/>
              <w:right w:val="single" w:color="auto" w:sz="4" w:space="0"/>
            </w:tcBorders>
            <w:shd w:val="clear" w:color="auto" w:fill="auto"/>
            <w:vAlign w:val="center"/>
          </w:tcPr>
          <w:p w14:paraId="04DEF5F8">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城市部件普查</w:t>
            </w: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14:paraId="7884503E">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公用设施类、道路交通类、市容环境类、园林绿化设施类、其他设施类以及扩展类</w:t>
            </w:r>
          </w:p>
        </w:tc>
        <w:tc>
          <w:tcPr>
            <w:tcW w:w="984" w:type="dxa"/>
            <w:tcBorders>
              <w:top w:val="nil"/>
              <w:left w:val="nil"/>
              <w:bottom w:val="single" w:color="auto" w:sz="4" w:space="0"/>
              <w:right w:val="single" w:color="auto" w:sz="4" w:space="0"/>
            </w:tcBorders>
            <w:shd w:val="clear" w:color="auto" w:fill="auto"/>
            <w:vAlign w:val="center"/>
          </w:tcPr>
          <w:p w14:paraId="7B2497CB">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2B55FA76">
            <w:pPr>
              <w:spacing w:line="240" w:lineRule="auto"/>
              <w:ind w:firstLine="0"/>
              <w:jc w:val="center"/>
              <w:rPr>
                <w:rFonts w:hint="eastAsia" w:ascii="宋体" w:hAnsi="宋体" w:eastAsia="宋体" w:cs="宋体"/>
                <w:color w:val="000000"/>
                <w:sz w:val="24"/>
                <w:szCs w:val="24"/>
              </w:rPr>
            </w:pPr>
          </w:p>
        </w:tc>
      </w:tr>
      <w:tr w14:paraId="49D0691D">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EA88B30">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5676" w:type="dxa"/>
            <w:gridSpan w:val="3"/>
            <w:tcBorders>
              <w:top w:val="single" w:color="auto" w:sz="4" w:space="0"/>
              <w:left w:val="nil"/>
              <w:bottom w:val="single" w:color="auto" w:sz="4" w:space="0"/>
              <w:right w:val="single" w:color="auto" w:sz="4" w:space="0"/>
            </w:tcBorders>
            <w:shd w:val="clear" w:color="auto" w:fill="auto"/>
            <w:vAlign w:val="center"/>
          </w:tcPr>
          <w:p w14:paraId="184B81DA">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风险评估服务（燃气、供水、道路、桥梁、排水内涝、供热）</w:t>
            </w:r>
          </w:p>
        </w:tc>
        <w:tc>
          <w:tcPr>
            <w:tcW w:w="984" w:type="dxa"/>
            <w:tcBorders>
              <w:top w:val="nil"/>
              <w:left w:val="nil"/>
              <w:bottom w:val="single" w:color="auto" w:sz="4" w:space="0"/>
              <w:right w:val="single" w:color="auto" w:sz="4" w:space="0"/>
            </w:tcBorders>
            <w:shd w:val="clear" w:color="auto" w:fill="auto"/>
            <w:vAlign w:val="center"/>
          </w:tcPr>
          <w:p w14:paraId="7749E1B2">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1项</w:t>
            </w:r>
          </w:p>
        </w:tc>
        <w:tc>
          <w:tcPr>
            <w:tcW w:w="1704" w:type="dxa"/>
            <w:tcBorders>
              <w:top w:val="nil"/>
              <w:left w:val="nil"/>
              <w:bottom w:val="single" w:color="auto" w:sz="4" w:space="0"/>
              <w:right w:val="single" w:color="auto" w:sz="4" w:space="0"/>
            </w:tcBorders>
            <w:shd w:val="clear" w:color="auto" w:fill="auto"/>
            <w:vAlign w:val="center"/>
          </w:tcPr>
          <w:p w14:paraId="459DEB28">
            <w:pPr>
              <w:spacing w:line="24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6个专项场景</w:t>
            </w:r>
          </w:p>
        </w:tc>
      </w:tr>
    </w:tbl>
    <w:p w14:paraId="7BF56E85">
      <w:pPr>
        <w:snapToGrid w:val="0"/>
        <w:spacing w:before="240" w:line="440" w:lineRule="exact"/>
        <w:ind w:firstLine="482" w:firstLineChars="200"/>
        <w:contextualSpacing/>
        <w:rPr>
          <w:rFonts w:hint="eastAsia" w:ascii="宋体" w:hAnsi="宋体" w:eastAsia="宋体" w:cs="宋体"/>
          <w:b/>
          <w:color w:val="FF0000"/>
          <w:sz w:val="24"/>
          <w:szCs w:val="24"/>
        </w:rPr>
      </w:pPr>
      <w:r>
        <w:rPr>
          <w:rFonts w:hint="eastAsia" w:ascii="宋体" w:hAnsi="宋体" w:eastAsia="宋体" w:cs="宋体"/>
          <w:b/>
          <w:color w:val="FF0000"/>
          <w:sz w:val="24"/>
          <w:szCs w:val="24"/>
        </w:rPr>
        <w:t>说明：“三、平台建设清单”中的“</w:t>
      </w:r>
      <w:r>
        <w:rPr>
          <w:rFonts w:hint="eastAsia" w:ascii="宋体" w:hAnsi="宋体" w:eastAsia="宋体" w:cs="宋体"/>
          <w:b/>
          <w:bCs/>
          <w:color w:val="FF0000"/>
          <w:sz w:val="24"/>
          <w:szCs w:val="24"/>
        </w:rPr>
        <w:t>建设内容</w:t>
      </w:r>
      <w:r>
        <w:rPr>
          <w:rFonts w:hint="eastAsia" w:ascii="宋体" w:hAnsi="宋体" w:eastAsia="宋体" w:cs="宋体"/>
          <w:b/>
          <w:color w:val="FF0000"/>
          <w:sz w:val="24"/>
          <w:szCs w:val="24"/>
        </w:rPr>
        <w:t>”和“数量”为不允许偏离的实质性要求和条件，如有偏离，在符合性审查时按照投标无效处理。</w:t>
      </w:r>
    </w:p>
    <w:p w14:paraId="6EE4C5E8">
      <w:pPr>
        <w:snapToGrid w:val="0"/>
        <w:spacing w:before="240" w:line="440" w:lineRule="exact"/>
        <w:ind w:firstLine="482" w:firstLineChars="200"/>
        <w:contextualSpacing/>
        <w:rPr>
          <w:rFonts w:hint="eastAsia" w:ascii="宋体" w:hAnsi="宋体" w:eastAsia="宋体" w:cs="宋体"/>
          <w:b/>
          <w:bCs/>
          <w:sz w:val="24"/>
          <w:szCs w:val="24"/>
        </w:rPr>
      </w:pPr>
    </w:p>
    <w:p w14:paraId="32789F12">
      <w:pPr>
        <w:snapToGrid w:val="0"/>
        <w:spacing w:before="240" w:line="440" w:lineRule="exact"/>
        <w:ind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四、技术参数及功能要求</w:t>
      </w:r>
    </w:p>
    <w:p w14:paraId="2E2F3773">
      <w:pPr>
        <w:pStyle w:val="4"/>
        <w:numPr>
          <w:ilvl w:val="0"/>
          <w:numId w:val="1"/>
        </w:numPr>
        <w:spacing w:before="0" w:after="0" w:line="440" w:lineRule="exact"/>
        <w:ind w:left="0"/>
        <w:rPr>
          <w:rFonts w:hint="eastAsia" w:ascii="宋体" w:hAnsi="宋体" w:eastAsia="宋体" w:cs="宋体"/>
          <w:color w:val="auto"/>
          <w:sz w:val="24"/>
          <w:szCs w:val="24"/>
        </w:rPr>
      </w:pPr>
      <w:r>
        <w:rPr>
          <w:rFonts w:hint="eastAsia" w:ascii="宋体" w:hAnsi="宋体" w:eastAsia="宋体" w:cs="宋体"/>
          <w:color w:val="auto"/>
          <w:sz w:val="24"/>
          <w:szCs w:val="24"/>
        </w:rPr>
        <w:t>项目总体设计要求</w:t>
      </w:r>
    </w:p>
    <w:p w14:paraId="0E0AD444">
      <w:pPr>
        <w:pStyle w:val="11"/>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立足丰县实际，坚持需求导向，坚持全面系统，坚持更高标准，按照“综合监管+智慧监测”思路，整合、完善政府部门和企业监管系统，将管理制度、管理流程和管理要求以信息化的方式实现，将信息化建设与规范化管理进行一体化融合，在提升行业本质安全的基础上，结合重点区域设置监测感知设备进行动态监测，运用物联网、云计算、大数据、人工智能等新一代信息技术，建设覆盖丰县主城区的城市生命线安全工程。基于对现状的分析和需求理解，从总体架构、技术架构、数据架构、部署架构等方面，对本次项目进行全面、系统的设计。</w:t>
      </w:r>
    </w:p>
    <w:p w14:paraId="7EC06F28">
      <w:pPr>
        <w:pStyle w:val="4"/>
        <w:numPr>
          <w:ilvl w:val="0"/>
          <w:numId w:val="1"/>
        </w:numPr>
        <w:spacing w:line="240" w:lineRule="auto"/>
        <w:ind w:left="440" w:hanging="440"/>
        <w:rPr>
          <w:rFonts w:hint="eastAsia" w:ascii="宋体" w:hAnsi="宋体" w:eastAsia="宋体" w:cs="宋体"/>
          <w:b/>
          <w:bCs/>
          <w:sz w:val="24"/>
          <w:szCs w:val="24"/>
        </w:rPr>
      </w:pPr>
      <w:r>
        <w:rPr>
          <w:rFonts w:hint="eastAsia" w:ascii="宋体" w:hAnsi="宋体" w:eastAsia="宋体" w:cs="宋体"/>
          <w:b/>
          <w:bCs/>
          <w:sz w:val="24"/>
          <w:szCs w:val="24"/>
        </w:rPr>
        <w:t>城市生命线监管平台开发</w:t>
      </w:r>
    </w:p>
    <w:p w14:paraId="62B265B4">
      <w:pPr>
        <w:pStyle w:val="6"/>
        <w:spacing w:line="240" w:lineRule="auto"/>
        <w:ind w:firstLine="0"/>
        <w:contextualSpacing/>
        <w:rPr>
          <w:rFonts w:hint="eastAsia" w:ascii="宋体" w:hAnsi="宋体" w:eastAsia="宋体" w:cs="宋体"/>
          <w:sz w:val="24"/>
          <w:szCs w:val="24"/>
        </w:rPr>
      </w:pPr>
      <w:r>
        <w:rPr>
          <w:rFonts w:hint="eastAsia" w:ascii="宋体" w:hAnsi="宋体" w:eastAsia="宋体" w:cs="宋体"/>
          <w:sz w:val="24"/>
          <w:szCs w:val="24"/>
        </w:rPr>
        <w:t>（一）综合应用平台建设要求</w:t>
      </w:r>
    </w:p>
    <w:p w14:paraId="52D273EB">
      <w:pPr>
        <w:pStyle w:val="7"/>
        <w:spacing w:before="0" w:after="0" w:line="440" w:lineRule="exact"/>
        <w:contextualSpacing/>
        <w:rPr>
          <w:rFonts w:hint="eastAsia" w:ascii="宋体" w:hAnsi="宋体" w:eastAsia="宋体" w:cs="宋体"/>
          <w:bCs w:val="0"/>
          <w:sz w:val="24"/>
          <w:szCs w:val="24"/>
        </w:rPr>
      </w:pPr>
      <w:r>
        <w:rPr>
          <w:rFonts w:hint="eastAsia" w:ascii="宋体" w:hAnsi="宋体" w:eastAsia="宋体" w:cs="宋体"/>
          <w:bCs w:val="0"/>
          <w:sz w:val="24"/>
          <w:szCs w:val="24"/>
        </w:rPr>
        <w:t>1安全态势总览</w:t>
      </w:r>
    </w:p>
    <w:p w14:paraId="464ECE5B">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从丰县城市生命线安全监管需求出发，围绕城市运行监测中心值守人员日常监管与方便领导快速掌握全县城市生命线情况进行建设。构建“全县生命线监管一张图”，提供综合统计分析、通知公告等应用功能，实现城市生命线各行业基础设施全县监管与监测数据的总览。应包括监管一张图、综合统计分析、通知公告等功能。</w:t>
      </w:r>
    </w:p>
    <w:p w14:paraId="7C604483">
      <w:pPr>
        <w:pStyle w:val="7"/>
        <w:spacing w:before="0" w:after="0" w:line="440" w:lineRule="exact"/>
        <w:contextualSpacing/>
        <w:rPr>
          <w:rFonts w:hint="eastAsia" w:ascii="宋体" w:hAnsi="宋体" w:eastAsia="宋体" w:cs="宋体"/>
          <w:bCs w:val="0"/>
          <w:sz w:val="24"/>
          <w:szCs w:val="24"/>
        </w:rPr>
      </w:pPr>
      <w:r>
        <w:rPr>
          <w:rFonts w:hint="eastAsia" w:ascii="宋体" w:hAnsi="宋体" w:eastAsia="宋体" w:cs="宋体"/>
          <w:bCs w:val="0"/>
          <w:sz w:val="24"/>
          <w:szCs w:val="24"/>
        </w:rPr>
        <w:t>2综合评价模块</w:t>
      </w:r>
    </w:p>
    <w:p w14:paraId="68990642">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根据城市精细化管理的核心指标，对各级部门开展行业考评。需包括：燃气安全保障工作监督评价、排水防涝安全保障工作监督评价、污水安全保障工作监督评价、供水安全保障工作监督评价、桥梁安全保障工作监督评价、考评评价结果管理等功能模块。</w:t>
      </w:r>
    </w:p>
    <w:p w14:paraId="38699F63">
      <w:pPr>
        <w:pStyle w:val="7"/>
        <w:spacing w:before="0" w:after="0" w:line="440" w:lineRule="exact"/>
        <w:contextualSpacing/>
        <w:rPr>
          <w:rFonts w:hint="eastAsia" w:ascii="宋体" w:hAnsi="宋体" w:eastAsia="宋体" w:cs="宋体"/>
          <w:bCs w:val="0"/>
          <w:sz w:val="24"/>
          <w:szCs w:val="24"/>
        </w:rPr>
      </w:pPr>
      <w:r>
        <w:rPr>
          <w:rFonts w:hint="eastAsia" w:ascii="宋体" w:hAnsi="宋体" w:eastAsia="宋体" w:cs="宋体"/>
          <w:bCs w:val="0"/>
          <w:sz w:val="24"/>
          <w:szCs w:val="24"/>
        </w:rPr>
        <w:t>3应急联动模块</w:t>
      </w:r>
    </w:p>
    <w:p w14:paraId="5ACC1C7A">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整合丰县城市生命线相关的燃气、供水、排水、地下综合管线、第三方施工、市政道路、桥梁、供热等业务所涉及的应急信息，构建城市综合管理各行业领域突发事件应急联动处置体系，构建跨部门联动机制，提高各部门对城市生命线安全风险的协同应对能力。需包括应急事件管理、应急责任人管理、应急资源管理、应急预案管理、应急知识库管理等功能模块。</w:t>
      </w:r>
    </w:p>
    <w:p w14:paraId="54ABB6E4">
      <w:pPr>
        <w:pStyle w:val="7"/>
        <w:spacing w:before="0" w:after="0" w:line="440" w:lineRule="exact"/>
        <w:contextualSpacing/>
        <w:rPr>
          <w:rFonts w:hint="eastAsia" w:ascii="宋体" w:hAnsi="宋体" w:eastAsia="宋体" w:cs="宋体"/>
          <w:bCs w:val="0"/>
          <w:sz w:val="24"/>
          <w:szCs w:val="24"/>
        </w:rPr>
      </w:pPr>
      <w:r>
        <w:rPr>
          <w:rFonts w:hint="eastAsia" w:ascii="宋体" w:hAnsi="宋体" w:eastAsia="宋体" w:cs="宋体"/>
          <w:bCs w:val="0"/>
          <w:sz w:val="24"/>
          <w:szCs w:val="24"/>
        </w:rPr>
        <w:t>4决策建议模块</w:t>
      </w:r>
    </w:p>
    <w:p w14:paraId="7E9497BC">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针对燃气、排水、供水、道路、桥梁、供热、地下管线、第三方施工等行业专项开展监管，实现行业数据分析和辅助决策支撑。需包括：燃气监管专题、排水监管专题、供水监管专题、道路监管专题、桥梁监管专题、地下管线综合监管专题、第三方施工监管专题、供热监管专题等。</w:t>
      </w:r>
    </w:p>
    <w:p w14:paraId="2CBA3867">
      <w:pPr>
        <w:pStyle w:val="6"/>
        <w:spacing w:line="440" w:lineRule="exact"/>
        <w:ind w:firstLine="0"/>
        <w:contextualSpacing/>
        <w:rPr>
          <w:rFonts w:hint="eastAsia" w:ascii="宋体" w:hAnsi="宋体" w:eastAsia="宋体" w:cs="宋体"/>
          <w:sz w:val="24"/>
          <w:szCs w:val="24"/>
        </w:rPr>
      </w:pPr>
      <w:r>
        <w:rPr>
          <w:rFonts w:hint="eastAsia" w:ascii="宋体" w:hAnsi="宋体" w:eastAsia="宋体" w:cs="宋体"/>
          <w:sz w:val="24"/>
          <w:szCs w:val="24"/>
        </w:rPr>
        <w:t>（二）专项应用系统建设要求</w:t>
      </w:r>
    </w:p>
    <w:p w14:paraId="627B365F">
      <w:pPr>
        <w:pStyle w:val="7"/>
        <w:spacing w:before="0" w:after="0" w:line="440" w:lineRule="exact"/>
        <w:contextualSpacing/>
        <w:rPr>
          <w:rFonts w:hint="eastAsia" w:ascii="宋体" w:hAnsi="宋体" w:eastAsia="宋体" w:cs="宋体"/>
          <w:bCs w:val="0"/>
          <w:sz w:val="24"/>
          <w:szCs w:val="24"/>
        </w:rPr>
      </w:pPr>
      <w:r>
        <w:rPr>
          <w:rFonts w:hint="eastAsia" w:ascii="宋体" w:hAnsi="宋体" w:eastAsia="宋体" w:cs="宋体"/>
          <w:bCs w:val="0"/>
          <w:sz w:val="24"/>
          <w:szCs w:val="24"/>
        </w:rPr>
        <w:t>1燃气专项应用</w:t>
      </w:r>
    </w:p>
    <w:p w14:paraId="0571BB6C">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建设燃气监管模块，通过地理信息底图上叠加燃气设施、监测和监管数据，掌握燃气行业总体情况，提升全县燃气监管系统规范化、智慧化管理水平。结合丰县实际，在市级监管系统提供的市县复用能力的基础上进行二次开发，提出燃气监管模块复用和二次开发建设方案，需包括：燃气安全态势一张图、燃气运行监测管理、燃气运行处置管理、巡检巡查信息管理、用户服务质量监督、燃气设施项目信息管理、第三方施工破坏管理和安全专项检查信息管理等功能模块。</w:t>
      </w:r>
    </w:p>
    <w:p w14:paraId="408DAB13">
      <w:pPr>
        <w:pStyle w:val="7"/>
        <w:spacing w:before="0" w:after="0" w:line="440" w:lineRule="exact"/>
        <w:contextualSpacing/>
        <w:rPr>
          <w:rFonts w:hint="eastAsia" w:ascii="宋体" w:hAnsi="宋体" w:eastAsia="宋体" w:cs="宋体"/>
          <w:bCs w:val="0"/>
          <w:sz w:val="24"/>
          <w:szCs w:val="24"/>
        </w:rPr>
      </w:pPr>
      <w:r>
        <w:rPr>
          <w:rFonts w:hint="eastAsia" w:ascii="宋体" w:hAnsi="宋体" w:eastAsia="宋体" w:cs="宋体"/>
          <w:bCs w:val="0"/>
          <w:sz w:val="24"/>
          <w:szCs w:val="24"/>
        </w:rPr>
        <w:t>2供水专项应用</w:t>
      </w:r>
    </w:p>
    <w:p w14:paraId="51CBBBDC">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建设供水监管模块，系统提升全县供水监管系统规范化、智慧化管理水平。结合供水行业全生命周期和应用场景，在市级监管系统提供的市县复用能力的基础上进行二次开发，提出供水监管模块复用和二次开发建设方案，需包括供水安全态势、运行监测管理、供水运行处置管理、供水设施项目信息管理、供水行业基础信息管理、供水爆管风险分析等功能模块。</w:t>
      </w:r>
    </w:p>
    <w:p w14:paraId="424BA60B">
      <w:pPr>
        <w:pStyle w:val="7"/>
        <w:spacing w:before="0" w:after="0" w:line="440" w:lineRule="exact"/>
        <w:contextualSpacing/>
        <w:rPr>
          <w:rFonts w:hint="eastAsia" w:ascii="宋体" w:hAnsi="宋体" w:eastAsia="宋体" w:cs="宋体"/>
          <w:bCs w:val="0"/>
          <w:sz w:val="24"/>
          <w:szCs w:val="24"/>
        </w:rPr>
      </w:pPr>
      <w:r>
        <w:rPr>
          <w:rFonts w:hint="eastAsia" w:ascii="宋体" w:hAnsi="宋体" w:eastAsia="宋体" w:cs="宋体"/>
          <w:bCs w:val="0"/>
          <w:sz w:val="24"/>
          <w:szCs w:val="24"/>
        </w:rPr>
        <w:t>3排水专项应用</w:t>
      </w:r>
    </w:p>
    <w:p w14:paraId="138FA1E5">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3.1排水防涝监管</w:t>
      </w:r>
    </w:p>
    <w:p w14:paraId="55C26305">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建设排水防涝监管模块，通过地理信息底图上叠加排水防涝设施基础数据，掌握总体态势和重点排水设施安全运行监测数据状态，实现排水防涝设施全生命周期监管，完善排水防涝监管评价体系，降低城市内涝发生频率。结合排水防涝行业全生命周期监管和应用场景，在市级监管系统提供的市县复用能力的基础上进行二次开发，提出排水防涝监管模块复用和二次开发建设方案，需包括排水防涝设施基础信息管理、排水防涝运行监测管理、排水防涝设施巡检养护管理、排水防涝运行处置管理、排水防涝设施项目信息管理等功能模块。</w:t>
      </w:r>
    </w:p>
    <w:p w14:paraId="18693441">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3.2污水监管</w:t>
      </w:r>
    </w:p>
    <w:p w14:paraId="23E532AF">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建设污水监管模块，在地理信息底图上叠加污水设施数据，掌握污水行业总体情况，实现污水设施全生命周期监管，掌握重点污水设施的安全运行监测数据和雨污水错接、混接情况，监督污水处理厂进出水水质超标等事件的处理结果，降低水污染事件的发生频率，提高污水设施安全运行水平。结合丰县实际，在市级监管系统提供的市县复用能力的基础上进行二次开发，提出污水监管模块复用和二次开发建设方案，需包括污水行业基础信息管理、污水运行监测管理、污水运行监测处置管理、污水设施巡检养护管理、污水设施项目信息管理等功能模块。</w:t>
      </w:r>
    </w:p>
    <w:p w14:paraId="5A491F3A">
      <w:pPr>
        <w:pStyle w:val="7"/>
        <w:spacing w:before="0" w:after="0" w:line="440" w:lineRule="exact"/>
        <w:contextualSpacing/>
        <w:rPr>
          <w:rFonts w:hint="eastAsia" w:ascii="宋体" w:hAnsi="宋体" w:eastAsia="宋体" w:cs="宋体"/>
          <w:bCs w:val="0"/>
          <w:sz w:val="24"/>
          <w:szCs w:val="24"/>
        </w:rPr>
      </w:pPr>
      <w:r>
        <w:rPr>
          <w:rFonts w:hint="eastAsia" w:ascii="宋体" w:hAnsi="宋体" w:eastAsia="宋体" w:cs="宋体"/>
          <w:bCs w:val="0"/>
          <w:sz w:val="24"/>
          <w:szCs w:val="24"/>
        </w:rPr>
        <w:t>4道路专项应用</w:t>
      </w:r>
    </w:p>
    <w:p w14:paraId="7DFE4147">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汇聚全县重点城市道路的基础信息以及道路养护等信息，掌握城市道路检查、养护工作的开展情况；同时汇聚城市道路塌陷风险源调查资料、风险评估、塌陷隐患及处置等数据，掌握道路塌陷风险隐患及处置情况。减少道路塌陷隐患引起的塌陷事件，提高道路安全运行管理水平。应包括道路基础信息管理、道路巡查巡检管理、道路养护维修管理、道路设施项目信息管理、道路挖掘审批管理、塌陷风险源管理、总体风险评估管理、塌陷隐患处置管理、塌陷事故管理等功能。</w:t>
      </w:r>
    </w:p>
    <w:p w14:paraId="2F2A7461">
      <w:pPr>
        <w:pStyle w:val="7"/>
        <w:spacing w:before="0" w:after="0" w:line="440" w:lineRule="exact"/>
        <w:contextualSpacing/>
        <w:rPr>
          <w:rFonts w:hint="eastAsia" w:ascii="宋体" w:hAnsi="宋体" w:eastAsia="宋体" w:cs="宋体"/>
          <w:bCs w:val="0"/>
          <w:sz w:val="24"/>
          <w:szCs w:val="24"/>
        </w:rPr>
      </w:pPr>
      <w:r>
        <w:rPr>
          <w:rFonts w:hint="eastAsia" w:ascii="宋体" w:hAnsi="宋体" w:eastAsia="宋体" w:cs="宋体"/>
          <w:bCs w:val="0"/>
          <w:sz w:val="24"/>
          <w:szCs w:val="24"/>
        </w:rPr>
        <w:t>5桥梁专项应用</w:t>
      </w:r>
    </w:p>
    <w:p w14:paraId="689C6801">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汇聚全县在重点关注的城市桥梁上布设的结构健康监测数据，对桥梁安全运行状况进行远程监测，掌握全县桥梁基本信息、日常运行管理信息，提高桥梁基础设施安全运行水平。结合丰县实际，在丰县监管系统提供的市县复用能力的基础上进行二次开发，提出桥梁监管模块复用和二次开发建设方案，需包括桥梁运行监测管理、桥梁处置养护管理、桥梁设施项目信息管理、桥梁行业信息管理等功能模块。</w:t>
      </w:r>
    </w:p>
    <w:p w14:paraId="28107F80">
      <w:pPr>
        <w:pStyle w:val="7"/>
        <w:spacing w:before="0" w:after="0" w:line="440" w:lineRule="exact"/>
        <w:contextualSpacing/>
        <w:rPr>
          <w:rFonts w:hint="eastAsia" w:ascii="宋体" w:hAnsi="宋体" w:eastAsia="宋体" w:cs="宋体"/>
          <w:bCs w:val="0"/>
          <w:sz w:val="24"/>
          <w:szCs w:val="24"/>
        </w:rPr>
      </w:pPr>
      <w:r>
        <w:rPr>
          <w:rFonts w:hint="eastAsia" w:ascii="宋体" w:hAnsi="宋体" w:eastAsia="宋体" w:cs="宋体"/>
          <w:bCs w:val="0"/>
          <w:sz w:val="24"/>
          <w:szCs w:val="24"/>
        </w:rPr>
        <w:t>6地下管线交互专项应用</w:t>
      </w:r>
    </w:p>
    <w:p w14:paraId="3D441602">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丰县的地下管线交互专项子系统将复用市级生命线工程的地下管线交互专项子系统。本子系统建设将完成系统本地部署、流程适配、分权分域等工作，系统需包括地下管线一张图、地下管线更新监管、地下管线交互风险管理等功能。</w:t>
      </w:r>
    </w:p>
    <w:p w14:paraId="229FFC2D">
      <w:pPr>
        <w:pStyle w:val="7"/>
        <w:spacing w:before="0" w:after="0" w:line="440" w:lineRule="exact"/>
        <w:contextualSpacing/>
        <w:rPr>
          <w:rFonts w:hint="eastAsia" w:ascii="宋体" w:hAnsi="宋体" w:eastAsia="宋体" w:cs="宋体"/>
          <w:bCs w:val="0"/>
          <w:sz w:val="24"/>
          <w:szCs w:val="24"/>
        </w:rPr>
      </w:pPr>
      <w:r>
        <w:rPr>
          <w:rFonts w:hint="eastAsia" w:ascii="宋体" w:hAnsi="宋体" w:eastAsia="宋体" w:cs="宋体"/>
          <w:bCs w:val="0"/>
          <w:sz w:val="24"/>
          <w:szCs w:val="24"/>
        </w:rPr>
        <w:t>7第三方施工专项应用</w:t>
      </w:r>
    </w:p>
    <w:p w14:paraId="71CE392C">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实现备案施工项目、未备案项目第三方施工全生命周期监管。具体功能包括第三方施工一张图、第三方施工项目管理、未备案项目信息管理、施工现场四方交底信息管理、施工现场巡查巡检管理、管线破坏事件管理、联合惩戒信息共享等功能模块。</w:t>
      </w:r>
    </w:p>
    <w:p w14:paraId="2732203A">
      <w:pPr>
        <w:pStyle w:val="7"/>
        <w:spacing w:before="0" w:after="0" w:line="440" w:lineRule="exact"/>
        <w:contextualSpacing/>
        <w:rPr>
          <w:rFonts w:hint="eastAsia" w:ascii="宋体" w:hAnsi="宋体" w:eastAsia="宋体" w:cs="宋体"/>
          <w:bCs w:val="0"/>
          <w:sz w:val="24"/>
          <w:szCs w:val="24"/>
        </w:rPr>
      </w:pPr>
      <w:r>
        <w:rPr>
          <w:rFonts w:hint="eastAsia" w:ascii="宋体" w:hAnsi="宋体" w:eastAsia="宋体" w:cs="宋体"/>
          <w:bCs w:val="0"/>
          <w:sz w:val="24"/>
          <w:szCs w:val="24"/>
        </w:rPr>
        <w:t>8供热专项应用</w:t>
      </w:r>
    </w:p>
    <w:p w14:paraId="724D24C6">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建设供热监管模块，感知监测整个供热管网的压力、温度、流量等运行状况，全面掌握城市供热基本信息及运行状态，实现对供热行业的精细化管理、高效化应急处置和全面的信息共享能力。需包括供热态势一张图、供热运行监测管理、供热运行处置管理、巡检巡查信息管理、供热行业基本信息管理等功能模块。</w:t>
      </w:r>
    </w:p>
    <w:p w14:paraId="42EA6686">
      <w:pPr>
        <w:pStyle w:val="4"/>
        <w:numPr>
          <w:ilvl w:val="0"/>
          <w:numId w:val="1"/>
        </w:numPr>
        <w:spacing w:before="0" w:after="0" w:line="440" w:lineRule="exact"/>
        <w:ind w:left="0"/>
        <w:rPr>
          <w:rFonts w:hint="eastAsia" w:ascii="宋体" w:hAnsi="宋体" w:eastAsia="宋体" w:cs="宋体"/>
          <w:sz w:val="24"/>
          <w:szCs w:val="24"/>
        </w:rPr>
      </w:pPr>
      <w:r>
        <w:rPr>
          <w:rFonts w:hint="eastAsia" w:ascii="宋体" w:hAnsi="宋体" w:eastAsia="宋体" w:cs="宋体"/>
          <w:sz w:val="24"/>
          <w:szCs w:val="24"/>
        </w:rPr>
        <w:t>城市生命线数据工程建设</w:t>
      </w:r>
    </w:p>
    <w:p w14:paraId="4DAC0F19">
      <w:pPr>
        <w:pStyle w:val="6"/>
        <w:numPr>
          <w:ilvl w:val="0"/>
          <w:numId w:val="2"/>
        </w:numPr>
        <w:spacing w:before="0" w:after="0" w:line="440" w:lineRule="exact"/>
        <w:ind w:left="0"/>
        <w:contextualSpacing/>
        <w:rPr>
          <w:rFonts w:hint="eastAsia" w:ascii="宋体" w:hAnsi="宋体" w:eastAsia="宋体" w:cs="宋体"/>
          <w:sz w:val="24"/>
          <w:szCs w:val="24"/>
        </w:rPr>
      </w:pPr>
      <w:r>
        <w:rPr>
          <w:rFonts w:hint="eastAsia" w:ascii="宋体" w:hAnsi="宋体" w:eastAsia="宋体" w:cs="宋体"/>
          <w:sz w:val="24"/>
          <w:szCs w:val="24"/>
        </w:rPr>
        <w:t>总体要求</w:t>
      </w:r>
    </w:p>
    <w:p w14:paraId="206ED651">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依据江苏省城市生命线安全工程建设推进工作领导小组办公室组织编制的《城市生命线安全工程——城市基础设施安全运行智慧监管系统数据标准（试行）》，同时结合丰县自身数据需求，经过调研、分析、梳理形成县级监管系统应汇聚的数据来源目录。采购人负责协调各权属单位和监管单位，对接相关信息化系统、接入监测数据，</w:t>
      </w:r>
      <w:r>
        <w:rPr>
          <w:rFonts w:hint="eastAsia" w:ascii="宋体" w:hAnsi="宋体" w:eastAsia="宋体" w:cs="宋体"/>
          <w:b/>
          <w:bCs/>
          <w:sz w:val="24"/>
          <w:szCs w:val="24"/>
        </w:rPr>
        <w:t>投标人须承诺</w:t>
      </w:r>
      <w:r>
        <w:rPr>
          <w:rFonts w:hint="eastAsia" w:ascii="宋体" w:hAnsi="宋体" w:eastAsia="宋体" w:cs="宋体"/>
          <w:sz w:val="24"/>
          <w:szCs w:val="24"/>
        </w:rPr>
        <w:t>按照江苏省和徐州市要求，完成本期项目8个场景监管监测数据资源汇总并经数据治理后以市级标准接口推送至上级平台。</w:t>
      </w:r>
    </w:p>
    <w:p w14:paraId="4D5854AD">
      <w:pPr>
        <w:pStyle w:val="7"/>
        <w:spacing w:before="0" w:after="0" w:line="440" w:lineRule="exact"/>
        <w:contextualSpacing/>
        <w:rPr>
          <w:rFonts w:hint="eastAsia" w:ascii="宋体" w:hAnsi="宋体" w:eastAsia="宋体" w:cs="宋体"/>
          <w:bCs w:val="0"/>
          <w:sz w:val="24"/>
          <w:szCs w:val="24"/>
        </w:rPr>
      </w:pPr>
      <w:r>
        <w:rPr>
          <w:rFonts w:hint="eastAsia" w:ascii="宋体" w:hAnsi="宋体" w:eastAsia="宋体" w:cs="宋体"/>
          <w:bCs w:val="0"/>
          <w:sz w:val="24"/>
          <w:szCs w:val="24"/>
        </w:rPr>
        <w:t>数据资源梳理</w:t>
      </w:r>
    </w:p>
    <w:p w14:paraId="216D0BAA">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研究制定项目基础通用业务需求和各场景专项业务数据需求清单。</w:t>
      </w:r>
    </w:p>
    <w:p w14:paraId="444EB0C8">
      <w:pPr>
        <w:pStyle w:val="7"/>
        <w:spacing w:before="0" w:after="0" w:line="440" w:lineRule="exact"/>
        <w:contextualSpacing/>
        <w:rPr>
          <w:rFonts w:hint="eastAsia" w:ascii="宋体" w:hAnsi="宋体" w:eastAsia="宋体" w:cs="宋体"/>
          <w:bCs w:val="0"/>
          <w:sz w:val="24"/>
          <w:szCs w:val="24"/>
        </w:rPr>
      </w:pPr>
      <w:r>
        <w:rPr>
          <w:rFonts w:hint="eastAsia" w:ascii="宋体" w:hAnsi="宋体" w:eastAsia="宋体" w:cs="宋体"/>
          <w:bCs w:val="0"/>
          <w:sz w:val="24"/>
          <w:szCs w:val="24"/>
        </w:rPr>
        <w:t>数据汇聚实施</w:t>
      </w:r>
    </w:p>
    <w:p w14:paraId="4C838E5F">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通过定义数据汇聚环节的流程、方法和流转机制，确定汇聚数据的范围、信息分类、信息项、信息源头等数据描述，汇聚城管局、住建局、水务局、燃气公司、水务公司、供热公司等单位数据，提供数据汇聚对接方案。</w:t>
      </w:r>
    </w:p>
    <w:p w14:paraId="6612CE12">
      <w:pPr>
        <w:pStyle w:val="6"/>
        <w:numPr>
          <w:ilvl w:val="0"/>
          <w:numId w:val="2"/>
        </w:numPr>
        <w:spacing w:before="0" w:after="0" w:line="440" w:lineRule="exact"/>
        <w:ind w:left="0"/>
        <w:contextualSpacing/>
        <w:rPr>
          <w:rFonts w:hint="eastAsia" w:ascii="宋体" w:hAnsi="宋体" w:eastAsia="宋体" w:cs="宋体"/>
          <w:sz w:val="24"/>
          <w:szCs w:val="24"/>
        </w:rPr>
      </w:pPr>
      <w:bookmarkStart w:id="3" w:name="_Toc166827221"/>
      <w:bookmarkStart w:id="4" w:name="_Toc164347825"/>
      <w:bookmarkStart w:id="5" w:name="_Toc154220877"/>
      <w:bookmarkStart w:id="6" w:name="_Toc164296224"/>
      <w:bookmarkStart w:id="7" w:name="_Toc164347822"/>
      <w:bookmarkStart w:id="8" w:name="_Toc166827222"/>
      <w:bookmarkStart w:id="9" w:name="_Toc154220874"/>
      <w:bookmarkStart w:id="10" w:name="_Toc164296221"/>
      <w:r>
        <w:rPr>
          <w:rFonts w:hint="eastAsia" w:ascii="宋体" w:hAnsi="宋体" w:eastAsia="宋体" w:cs="宋体"/>
          <w:sz w:val="24"/>
          <w:szCs w:val="24"/>
        </w:rPr>
        <w:t>基础</w:t>
      </w:r>
      <w:bookmarkEnd w:id="3"/>
      <w:bookmarkEnd w:id="4"/>
      <w:bookmarkEnd w:id="5"/>
      <w:bookmarkEnd w:id="6"/>
      <w:r>
        <w:rPr>
          <w:rFonts w:hint="eastAsia" w:ascii="宋体" w:hAnsi="宋体" w:eastAsia="宋体" w:cs="宋体"/>
          <w:sz w:val="24"/>
          <w:szCs w:val="24"/>
        </w:rPr>
        <w:t>数据收集加工</w:t>
      </w:r>
    </w:p>
    <w:p w14:paraId="3463EFB6">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项目针对城市生命线中的各类基础数据进行收集、整理、加工入库等工作。对城市地理信息、地下管网位置坐标、危险源、防护目标、消防单位、医疗单位、应急预案、应急专家等基础数据进行收集、整理、加工入库，与城市生命线专题地理信息数据有机结合展示，形成可视化、专业化的城市生命线基础信息数据库。</w:t>
      </w:r>
    </w:p>
    <w:p w14:paraId="56CC1750">
      <w:pPr>
        <w:pStyle w:val="6"/>
        <w:numPr>
          <w:ilvl w:val="0"/>
          <w:numId w:val="2"/>
        </w:numPr>
        <w:spacing w:before="0" w:after="0" w:line="440" w:lineRule="exact"/>
        <w:ind w:left="0"/>
        <w:contextualSpacing/>
        <w:rPr>
          <w:rFonts w:hint="eastAsia" w:ascii="宋体" w:hAnsi="宋体" w:eastAsia="宋体" w:cs="宋体"/>
          <w:sz w:val="24"/>
          <w:szCs w:val="24"/>
        </w:rPr>
      </w:pPr>
      <w:r>
        <w:rPr>
          <w:rFonts w:hint="eastAsia" w:ascii="宋体" w:hAnsi="宋体" w:eastAsia="宋体" w:cs="宋体"/>
          <w:sz w:val="24"/>
          <w:szCs w:val="24"/>
        </w:rPr>
        <w:t>接入已建系统数据</w:t>
      </w:r>
      <w:bookmarkEnd w:id="7"/>
      <w:bookmarkEnd w:id="8"/>
      <w:bookmarkEnd w:id="9"/>
      <w:bookmarkEnd w:id="10"/>
    </w:p>
    <w:p w14:paraId="2A60F271">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通过接口设计，接入雪亮工程视频监控数据、各燃气企业的生产调度信息、供水相关的运行监测信息、供热企业的运行监测数据以及其它相关系统运行监测数据接入。配合相关单位和权属企业做好对接数据安全隔离技术措施，对访问权限进行设定，保障数据安全。</w:t>
      </w:r>
    </w:p>
    <w:p w14:paraId="12CCF953">
      <w:pPr>
        <w:pStyle w:val="6"/>
        <w:numPr>
          <w:ilvl w:val="0"/>
          <w:numId w:val="2"/>
        </w:numPr>
        <w:spacing w:before="0" w:after="0" w:line="440" w:lineRule="exact"/>
        <w:ind w:left="0"/>
        <w:contextualSpacing/>
        <w:rPr>
          <w:rFonts w:hint="eastAsia" w:ascii="宋体" w:hAnsi="宋体" w:eastAsia="宋体" w:cs="宋体"/>
          <w:sz w:val="24"/>
          <w:szCs w:val="24"/>
        </w:rPr>
      </w:pPr>
      <w:bookmarkStart w:id="11" w:name="_Toc154220875"/>
      <w:bookmarkStart w:id="12" w:name="_Toc164296222"/>
      <w:bookmarkStart w:id="13" w:name="_Toc166827223"/>
      <w:bookmarkStart w:id="14" w:name="_Toc164347823"/>
      <w:r>
        <w:rPr>
          <w:rFonts w:hint="eastAsia" w:ascii="宋体" w:hAnsi="宋体" w:eastAsia="宋体" w:cs="宋体"/>
          <w:sz w:val="24"/>
          <w:szCs w:val="24"/>
        </w:rPr>
        <w:t>接入新建物联监测数据</w:t>
      </w:r>
      <w:bookmarkEnd w:id="11"/>
      <w:bookmarkEnd w:id="12"/>
      <w:bookmarkEnd w:id="13"/>
      <w:bookmarkEnd w:id="14"/>
    </w:p>
    <w:p w14:paraId="7A1C4DCC">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本项目新建一批物联网传感器，充分利旧接入企业存量监测数据，构建城市生命线监测网。</w:t>
      </w:r>
    </w:p>
    <w:p w14:paraId="77F50B10">
      <w:pPr>
        <w:pStyle w:val="7"/>
        <w:spacing w:before="0" w:after="0" w:line="440" w:lineRule="exact"/>
        <w:contextualSpacing/>
        <w:rPr>
          <w:rFonts w:hint="eastAsia" w:ascii="宋体" w:hAnsi="宋体" w:eastAsia="宋体" w:cs="宋体"/>
          <w:bCs w:val="0"/>
          <w:sz w:val="24"/>
          <w:szCs w:val="24"/>
        </w:rPr>
      </w:pPr>
      <w:r>
        <w:rPr>
          <w:rFonts w:hint="eastAsia" w:ascii="宋体" w:hAnsi="宋体" w:eastAsia="宋体" w:cs="宋体"/>
          <w:bCs w:val="0"/>
          <w:sz w:val="24"/>
          <w:szCs w:val="24"/>
        </w:rPr>
        <w:t>桥梁安全专项监测数据</w:t>
      </w:r>
    </w:p>
    <w:p w14:paraId="0F0AD58D">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试点选择城区2座技术等级低的桥梁进行监测系统建设。充分考虑桥梁病害特点，新建监测系统，同步接入其他系统视频数据，进行监测分析及预警。</w:t>
      </w:r>
    </w:p>
    <w:p w14:paraId="6FAA7799">
      <w:pPr>
        <w:pStyle w:val="6"/>
        <w:numPr>
          <w:ilvl w:val="0"/>
          <w:numId w:val="2"/>
        </w:numPr>
        <w:spacing w:before="0" w:after="0" w:line="440" w:lineRule="exact"/>
        <w:ind w:left="0"/>
        <w:contextualSpacing/>
        <w:rPr>
          <w:rFonts w:hint="eastAsia" w:ascii="宋体" w:hAnsi="宋体" w:eastAsia="宋体" w:cs="宋体"/>
          <w:sz w:val="24"/>
          <w:szCs w:val="24"/>
        </w:rPr>
      </w:pPr>
      <w:bookmarkStart w:id="15" w:name="_Toc166827225"/>
      <w:r>
        <w:rPr>
          <w:rFonts w:hint="eastAsia" w:ascii="宋体" w:hAnsi="宋体" w:eastAsia="宋体" w:cs="宋体"/>
          <w:sz w:val="24"/>
          <w:szCs w:val="24"/>
        </w:rPr>
        <w:t>数据资源池建设</w:t>
      </w:r>
    </w:p>
    <w:p w14:paraId="54F261D3">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按照数据标准要求，整合基础设施数据、监测数据、监管数据，依托数据治理工具，建设数据资源池，为综合展示、数据服务、领导决策等提供数据支撑，需包括归集库、基础库、主题库、专题库等建设。</w:t>
      </w:r>
    </w:p>
    <w:p w14:paraId="02121313">
      <w:pPr>
        <w:pStyle w:val="7"/>
        <w:spacing w:before="0" w:after="0" w:line="440" w:lineRule="exact"/>
        <w:contextualSpacing/>
        <w:rPr>
          <w:rFonts w:hint="eastAsia" w:ascii="宋体" w:hAnsi="宋体" w:eastAsia="宋体" w:cs="宋体"/>
          <w:b w:val="0"/>
          <w:bCs w:val="0"/>
          <w:sz w:val="24"/>
          <w:szCs w:val="24"/>
        </w:rPr>
      </w:pPr>
      <w:r>
        <w:rPr>
          <w:rFonts w:hint="eastAsia" w:ascii="宋体" w:hAnsi="宋体" w:eastAsia="宋体" w:cs="宋体"/>
          <w:bCs w:val="0"/>
          <w:sz w:val="24"/>
          <w:szCs w:val="24"/>
        </w:rPr>
        <w:t>归集库</w:t>
      </w:r>
    </w:p>
    <w:p w14:paraId="6C987AA3">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归集库的数据格式包含DB数据、XML文件、xls文件、PDF、视频等，数据范围包括城市运行数据、地理空间数据等。</w:t>
      </w:r>
    </w:p>
    <w:p w14:paraId="5C3C5D0D">
      <w:pPr>
        <w:pStyle w:val="7"/>
        <w:spacing w:before="0" w:after="0" w:line="440" w:lineRule="exact"/>
        <w:contextualSpacing/>
        <w:rPr>
          <w:rFonts w:hint="eastAsia" w:ascii="宋体" w:hAnsi="宋体" w:eastAsia="宋体" w:cs="宋体"/>
          <w:b w:val="0"/>
          <w:bCs w:val="0"/>
          <w:sz w:val="24"/>
          <w:szCs w:val="24"/>
        </w:rPr>
      </w:pPr>
      <w:r>
        <w:rPr>
          <w:rFonts w:hint="eastAsia" w:ascii="宋体" w:hAnsi="宋体" w:eastAsia="宋体" w:cs="宋体"/>
          <w:bCs w:val="0"/>
          <w:sz w:val="24"/>
          <w:szCs w:val="24"/>
        </w:rPr>
        <w:t>基础库</w:t>
      </w:r>
    </w:p>
    <w:p w14:paraId="742151D2">
      <w:pPr>
        <w:pStyle w:val="11"/>
        <w:spacing w:line="440" w:lineRule="exact"/>
        <w:rPr>
          <w:rFonts w:hint="eastAsia" w:ascii="宋体" w:hAnsi="宋体" w:eastAsia="宋体" w:cs="宋体"/>
          <w:sz w:val="24"/>
          <w:szCs w:val="24"/>
        </w:rPr>
      </w:pPr>
      <w:bookmarkStart w:id="16" w:name="_Hlk167348322"/>
      <w:r>
        <w:rPr>
          <w:rFonts w:hint="eastAsia" w:ascii="宋体" w:hAnsi="宋体" w:eastAsia="宋体" w:cs="宋体"/>
          <w:sz w:val="24"/>
          <w:szCs w:val="24"/>
        </w:rPr>
        <w:t>基础库包括城市地理信息数据、地下管网位置坐标、危险源、防护目标、消防单位、医疗单位、应急预案、应急专家等基础数据。</w:t>
      </w:r>
    </w:p>
    <w:p w14:paraId="1217390F">
      <w:pPr>
        <w:pStyle w:val="7"/>
        <w:spacing w:before="0" w:after="0" w:line="440" w:lineRule="exact"/>
        <w:contextualSpacing/>
        <w:rPr>
          <w:rFonts w:hint="eastAsia" w:ascii="宋体" w:hAnsi="宋体" w:eastAsia="宋体" w:cs="宋体"/>
          <w:bCs w:val="0"/>
          <w:sz w:val="24"/>
          <w:szCs w:val="24"/>
        </w:rPr>
      </w:pPr>
      <w:r>
        <w:rPr>
          <w:rFonts w:hint="eastAsia" w:ascii="宋体" w:hAnsi="宋体" w:eastAsia="宋体" w:cs="宋体"/>
          <w:bCs w:val="0"/>
          <w:sz w:val="24"/>
          <w:szCs w:val="24"/>
        </w:rPr>
        <w:t>主题库</w:t>
      </w:r>
    </w:p>
    <w:bookmarkEnd w:id="16"/>
    <w:p w14:paraId="48F139D9">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主题库包括监测信息数据库、预警信息数据库、事件信息数据库、模型数据库、预案数据库、案例数据库、知识数据库、文档数据库等。</w:t>
      </w:r>
    </w:p>
    <w:p w14:paraId="164FDD0B">
      <w:pPr>
        <w:pStyle w:val="7"/>
        <w:spacing w:before="0" w:after="0" w:line="440" w:lineRule="exact"/>
        <w:contextualSpacing/>
        <w:rPr>
          <w:rFonts w:hint="eastAsia" w:ascii="宋体" w:hAnsi="宋体" w:eastAsia="宋体" w:cs="宋体"/>
          <w:bCs w:val="0"/>
          <w:sz w:val="24"/>
          <w:szCs w:val="24"/>
        </w:rPr>
      </w:pPr>
      <w:r>
        <w:rPr>
          <w:rFonts w:hint="eastAsia" w:ascii="宋体" w:hAnsi="宋体" w:eastAsia="宋体" w:cs="宋体"/>
          <w:bCs w:val="0"/>
          <w:sz w:val="24"/>
          <w:szCs w:val="24"/>
        </w:rPr>
        <w:t>专题库</w:t>
      </w:r>
    </w:p>
    <w:p w14:paraId="65270683">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专题库主要包括燃气安全专项、供水安全专项、排水安全专项、供热安全专项、桥梁安全专项、道路安全专项等专题数据库。</w:t>
      </w:r>
    </w:p>
    <w:p w14:paraId="637DC5D0">
      <w:pPr>
        <w:snapToGrid w:val="0"/>
        <w:spacing w:line="440" w:lineRule="exact"/>
        <w:ind w:firstLine="482" w:firstLineChars="200"/>
        <w:contextualSpacing/>
        <w:rPr>
          <w:rFonts w:hint="eastAsia" w:ascii="宋体" w:hAnsi="宋体" w:eastAsia="宋体" w:cs="宋体"/>
          <w:sz w:val="24"/>
          <w:szCs w:val="24"/>
          <w:lang w:val="zh-CN"/>
        </w:rPr>
      </w:pPr>
      <w:r>
        <w:rPr>
          <w:rFonts w:hint="eastAsia" w:ascii="宋体" w:hAnsi="宋体" w:eastAsia="宋体" w:cs="宋体"/>
          <w:b/>
          <w:color w:val="FF0000"/>
          <w:sz w:val="24"/>
          <w:szCs w:val="24"/>
        </w:rPr>
        <w:t>说明：“四、技术参数及功能指标”中的“3.城市生命线数据工程建设”的各项要求为不允许偏离的实质性要求和条件，如有偏离，在符合性审查时按照投标无效处理。</w:t>
      </w:r>
    </w:p>
    <w:bookmarkEnd w:id="15"/>
    <w:p w14:paraId="0FBF55D9">
      <w:pPr>
        <w:pStyle w:val="4"/>
        <w:numPr>
          <w:ilvl w:val="0"/>
          <w:numId w:val="1"/>
        </w:numPr>
        <w:spacing w:before="0" w:after="0" w:line="440" w:lineRule="exact"/>
        <w:ind w:left="0"/>
        <w:rPr>
          <w:rFonts w:hint="eastAsia" w:ascii="宋体" w:hAnsi="宋体" w:eastAsia="宋体" w:cs="宋体"/>
          <w:sz w:val="24"/>
          <w:szCs w:val="24"/>
        </w:rPr>
      </w:pPr>
      <w:r>
        <w:rPr>
          <w:rFonts w:hint="eastAsia" w:ascii="宋体" w:hAnsi="宋体" w:eastAsia="宋体" w:cs="宋体"/>
          <w:sz w:val="24"/>
          <w:szCs w:val="24"/>
        </w:rPr>
        <w:t>运管服平台开发</w:t>
      </w:r>
    </w:p>
    <w:tbl>
      <w:tblPr>
        <w:tblStyle w:val="9"/>
        <w:tblW w:w="9361" w:type="dxa"/>
        <w:tblInd w:w="-53" w:type="dxa"/>
        <w:tblLayout w:type="fixed"/>
        <w:tblCellMar>
          <w:top w:w="0" w:type="dxa"/>
          <w:left w:w="108" w:type="dxa"/>
          <w:bottom w:w="0" w:type="dxa"/>
          <w:right w:w="108" w:type="dxa"/>
        </w:tblCellMar>
      </w:tblPr>
      <w:tblGrid>
        <w:gridCol w:w="620"/>
        <w:gridCol w:w="1658"/>
        <w:gridCol w:w="1600"/>
        <w:gridCol w:w="5483"/>
      </w:tblGrid>
      <w:tr w14:paraId="31F1812C">
        <w:tblPrEx>
          <w:tblCellMar>
            <w:top w:w="0" w:type="dxa"/>
            <w:left w:w="108" w:type="dxa"/>
            <w:bottom w:w="0" w:type="dxa"/>
            <w:right w:w="108" w:type="dxa"/>
          </w:tblCellMar>
        </w:tblPrEx>
        <w:trPr>
          <w:trHeight w:val="270" w:hRule="atLeast"/>
        </w:trPr>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14:paraId="68745F40">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58" w:type="dxa"/>
            <w:tcBorders>
              <w:top w:val="single" w:color="auto" w:sz="4" w:space="0"/>
              <w:left w:val="nil"/>
              <w:bottom w:val="single" w:color="auto" w:sz="4" w:space="0"/>
              <w:right w:val="single" w:color="auto" w:sz="4" w:space="0"/>
            </w:tcBorders>
            <w:shd w:val="clear" w:color="auto" w:fill="auto"/>
            <w:vAlign w:val="center"/>
          </w:tcPr>
          <w:p w14:paraId="5DDD0411">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系统名称</w:t>
            </w:r>
          </w:p>
        </w:tc>
        <w:tc>
          <w:tcPr>
            <w:tcW w:w="1600" w:type="dxa"/>
            <w:tcBorders>
              <w:top w:val="single" w:color="auto" w:sz="4" w:space="0"/>
              <w:left w:val="nil"/>
              <w:bottom w:val="single" w:color="auto" w:sz="4" w:space="0"/>
              <w:right w:val="single" w:color="auto" w:sz="4" w:space="0"/>
            </w:tcBorders>
            <w:shd w:val="clear" w:color="auto" w:fill="auto"/>
            <w:vAlign w:val="center"/>
          </w:tcPr>
          <w:p w14:paraId="68385C75">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模块名称</w:t>
            </w:r>
          </w:p>
        </w:tc>
        <w:tc>
          <w:tcPr>
            <w:tcW w:w="5483" w:type="dxa"/>
            <w:tcBorders>
              <w:top w:val="single" w:color="auto" w:sz="4" w:space="0"/>
              <w:left w:val="nil"/>
              <w:bottom w:val="single" w:color="auto" w:sz="4" w:space="0"/>
              <w:right w:val="single" w:color="auto" w:sz="4" w:space="0"/>
            </w:tcBorders>
            <w:shd w:val="clear" w:color="auto" w:fill="auto"/>
            <w:vAlign w:val="center"/>
          </w:tcPr>
          <w:p w14:paraId="5C0BD924">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技术参数</w:t>
            </w:r>
          </w:p>
        </w:tc>
      </w:tr>
      <w:tr w14:paraId="698AEAF9">
        <w:tblPrEx>
          <w:tblCellMar>
            <w:top w:w="0" w:type="dxa"/>
            <w:left w:w="108" w:type="dxa"/>
            <w:bottom w:w="0" w:type="dxa"/>
            <w:right w:w="108" w:type="dxa"/>
          </w:tblCellMar>
        </w:tblPrEx>
        <w:trPr>
          <w:trHeight w:val="720" w:hRule="atLeast"/>
        </w:trPr>
        <w:tc>
          <w:tcPr>
            <w:tcW w:w="620" w:type="dxa"/>
            <w:tcBorders>
              <w:top w:val="nil"/>
              <w:left w:val="single" w:color="auto" w:sz="4" w:space="0"/>
              <w:bottom w:val="single" w:color="auto" w:sz="4" w:space="0"/>
              <w:right w:val="single" w:color="auto" w:sz="4" w:space="0"/>
            </w:tcBorders>
            <w:shd w:val="clear" w:color="auto" w:fill="auto"/>
            <w:vAlign w:val="center"/>
          </w:tcPr>
          <w:p w14:paraId="61A64851">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1</w:t>
            </w:r>
          </w:p>
        </w:tc>
        <w:tc>
          <w:tcPr>
            <w:tcW w:w="3258" w:type="dxa"/>
            <w:gridSpan w:val="2"/>
            <w:tcBorders>
              <w:top w:val="nil"/>
              <w:left w:val="nil"/>
              <w:bottom w:val="single" w:color="auto" w:sz="4" w:space="0"/>
              <w:right w:val="single" w:color="auto" w:sz="4" w:space="0"/>
            </w:tcBorders>
            <w:shd w:val="clear" w:color="auto" w:fill="auto"/>
            <w:vAlign w:val="center"/>
          </w:tcPr>
          <w:p w14:paraId="0A40A2AC">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统一框架</w:t>
            </w:r>
          </w:p>
        </w:tc>
        <w:tc>
          <w:tcPr>
            <w:tcW w:w="5483" w:type="dxa"/>
            <w:tcBorders>
              <w:top w:val="nil"/>
              <w:left w:val="nil"/>
              <w:bottom w:val="single" w:color="auto" w:sz="4" w:space="0"/>
              <w:right w:val="single" w:color="auto" w:sz="4" w:space="0"/>
            </w:tcBorders>
            <w:shd w:val="clear" w:color="auto" w:fill="auto"/>
            <w:vAlign w:val="center"/>
          </w:tcPr>
          <w:p w14:paraId="47EF5E4F">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融合运管服行业底座能力，统一面向政府内部的办公一体化门户，统一账户，统一密码，用户一次登录即可针对权限内的各类应用统一访问。</w:t>
            </w:r>
          </w:p>
        </w:tc>
      </w:tr>
      <w:tr w14:paraId="42A03B2C">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shd w:val="clear" w:color="auto" w:fill="auto"/>
            <w:vAlign w:val="center"/>
          </w:tcPr>
          <w:p w14:paraId="6F759496">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2</w:t>
            </w:r>
          </w:p>
        </w:tc>
        <w:tc>
          <w:tcPr>
            <w:tcW w:w="3258" w:type="dxa"/>
            <w:gridSpan w:val="2"/>
            <w:tcBorders>
              <w:top w:val="nil"/>
              <w:left w:val="nil"/>
              <w:bottom w:val="single" w:color="auto" w:sz="4" w:space="0"/>
              <w:right w:val="single" w:color="auto" w:sz="4" w:space="0"/>
            </w:tcBorders>
            <w:shd w:val="clear" w:color="auto" w:fill="auto"/>
            <w:vAlign w:val="center"/>
          </w:tcPr>
          <w:p w14:paraId="657B5D84">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业务指导系统</w:t>
            </w:r>
          </w:p>
        </w:tc>
        <w:tc>
          <w:tcPr>
            <w:tcW w:w="5483" w:type="dxa"/>
            <w:tcBorders>
              <w:top w:val="nil"/>
              <w:left w:val="nil"/>
              <w:bottom w:val="single" w:color="auto" w:sz="4" w:space="0"/>
              <w:right w:val="single" w:color="auto" w:sz="4" w:space="0"/>
            </w:tcBorders>
            <w:shd w:val="clear" w:color="auto" w:fill="auto"/>
            <w:vAlign w:val="center"/>
          </w:tcPr>
          <w:p w14:paraId="4FEFE058">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共用国家平台</w:t>
            </w:r>
          </w:p>
        </w:tc>
      </w:tr>
      <w:tr w14:paraId="58038653">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shd w:val="clear" w:color="auto" w:fill="auto"/>
            <w:vAlign w:val="center"/>
          </w:tcPr>
          <w:p w14:paraId="3237C6F3">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3</w:t>
            </w:r>
          </w:p>
        </w:tc>
        <w:tc>
          <w:tcPr>
            <w:tcW w:w="3258" w:type="dxa"/>
            <w:gridSpan w:val="2"/>
            <w:tcBorders>
              <w:top w:val="nil"/>
              <w:left w:val="nil"/>
              <w:bottom w:val="single" w:color="auto" w:sz="4" w:space="0"/>
              <w:right w:val="single" w:color="auto" w:sz="4" w:space="0"/>
            </w:tcBorders>
            <w:shd w:val="clear" w:color="auto" w:fill="auto"/>
            <w:vAlign w:val="center"/>
          </w:tcPr>
          <w:p w14:paraId="14A7AF83">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运行监测系统</w:t>
            </w:r>
          </w:p>
        </w:tc>
        <w:tc>
          <w:tcPr>
            <w:tcW w:w="5483" w:type="dxa"/>
            <w:tcBorders>
              <w:top w:val="nil"/>
              <w:left w:val="nil"/>
              <w:bottom w:val="single" w:color="auto" w:sz="4" w:space="0"/>
              <w:right w:val="single" w:color="auto" w:sz="4" w:space="0"/>
            </w:tcBorders>
            <w:shd w:val="clear" w:color="auto" w:fill="auto"/>
            <w:vAlign w:val="center"/>
          </w:tcPr>
          <w:p w14:paraId="5F3705DD">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和城市生命线对接</w:t>
            </w:r>
          </w:p>
        </w:tc>
      </w:tr>
      <w:tr w14:paraId="7CD87DF9">
        <w:tblPrEx>
          <w:tblCellMar>
            <w:top w:w="0" w:type="dxa"/>
            <w:left w:w="108" w:type="dxa"/>
            <w:bottom w:w="0" w:type="dxa"/>
            <w:right w:w="108" w:type="dxa"/>
          </w:tblCellMar>
        </w:tblPrEx>
        <w:trPr>
          <w:trHeight w:val="720" w:hRule="atLeast"/>
        </w:trPr>
        <w:tc>
          <w:tcPr>
            <w:tcW w:w="620" w:type="dxa"/>
            <w:vMerge w:val="restart"/>
            <w:tcBorders>
              <w:top w:val="nil"/>
              <w:left w:val="single" w:color="auto" w:sz="4" w:space="0"/>
              <w:bottom w:val="single" w:color="auto" w:sz="4" w:space="0"/>
              <w:right w:val="single" w:color="auto" w:sz="4" w:space="0"/>
            </w:tcBorders>
            <w:shd w:val="clear" w:color="auto" w:fill="auto"/>
            <w:vAlign w:val="center"/>
          </w:tcPr>
          <w:p w14:paraId="7AE1BBD6">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4</w:t>
            </w:r>
          </w:p>
        </w:tc>
        <w:tc>
          <w:tcPr>
            <w:tcW w:w="1658" w:type="dxa"/>
            <w:vMerge w:val="restart"/>
            <w:tcBorders>
              <w:top w:val="nil"/>
              <w:left w:val="single" w:color="auto" w:sz="4" w:space="0"/>
              <w:bottom w:val="single" w:color="auto" w:sz="4" w:space="0"/>
              <w:right w:val="single" w:color="auto" w:sz="4" w:space="0"/>
            </w:tcBorders>
            <w:shd w:val="clear" w:color="auto" w:fill="auto"/>
            <w:vAlign w:val="center"/>
          </w:tcPr>
          <w:p w14:paraId="7E45DDFC">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指挥协调系统</w:t>
            </w:r>
          </w:p>
        </w:tc>
        <w:tc>
          <w:tcPr>
            <w:tcW w:w="1600" w:type="dxa"/>
            <w:tcBorders>
              <w:top w:val="nil"/>
              <w:left w:val="nil"/>
              <w:bottom w:val="single" w:color="auto" w:sz="4" w:space="0"/>
              <w:right w:val="single" w:color="auto" w:sz="4" w:space="0"/>
            </w:tcBorders>
            <w:shd w:val="clear" w:color="auto" w:fill="auto"/>
            <w:vAlign w:val="center"/>
          </w:tcPr>
          <w:p w14:paraId="759F26B7">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无线数据采集系统</w:t>
            </w:r>
          </w:p>
        </w:tc>
        <w:tc>
          <w:tcPr>
            <w:tcW w:w="5483" w:type="dxa"/>
            <w:tcBorders>
              <w:top w:val="nil"/>
              <w:left w:val="nil"/>
              <w:bottom w:val="single" w:color="auto" w:sz="4" w:space="0"/>
              <w:right w:val="single" w:color="auto" w:sz="4" w:space="0"/>
            </w:tcBorders>
            <w:shd w:val="clear" w:color="auto" w:fill="auto"/>
            <w:vAlign w:val="center"/>
          </w:tcPr>
          <w:p w14:paraId="27976754">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无线数据采集子系统主要用于信息采集监督员向监督指挥中心上报在管理范围内通过巡查所发现的城市管理相关问题信息，接受中心分派的任务指令并反馈。</w:t>
            </w:r>
          </w:p>
        </w:tc>
      </w:tr>
      <w:tr w14:paraId="681D6ED1">
        <w:tblPrEx>
          <w:tblCellMar>
            <w:top w:w="0" w:type="dxa"/>
            <w:left w:w="108" w:type="dxa"/>
            <w:bottom w:w="0" w:type="dxa"/>
            <w:right w:w="108" w:type="dxa"/>
          </w:tblCellMar>
        </w:tblPrEx>
        <w:trPr>
          <w:trHeight w:val="960" w:hRule="atLeast"/>
        </w:trPr>
        <w:tc>
          <w:tcPr>
            <w:tcW w:w="620" w:type="dxa"/>
            <w:vMerge w:val="continue"/>
            <w:tcBorders>
              <w:top w:val="nil"/>
              <w:left w:val="single" w:color="auto" w:sz="4" w:space="0"/>
              <w:bottom w:val="single" w:color="auto" w:sz="4" w:space="0"/>
              <w:right w:val="single" w:color="auto" w:sz="4" w:space="0"/>
            </w:tcBorders>
            <w:vAlign w:val="center"/>
          </w:tcPr>
          <w:p w14:paraId="1394312C">
            <w:pPr>
              <w:spacing w:line="240" w:lineRule="auto"/>
              <w:ind w:firstLine="0"/>
              <w:jc w:val="center"/>
              <w:rPr>
                <w:rFonts w:hint="eastAsia" w:ascii="宋体" w:hAnsi="宋体" w:eastAsia="宋体" w:cs="宋体"/>
                <w:sz w:val="24"/>
                <w:szCs w:val="24"/>
              </w:rPr>
            </w:pPr>
          </w:p>
        </w:tc>
        <w:tc>
          <w:tcPr>
            <w:tcW w:w="1658" w:type="dxa"/>
            <w:vMerge w:val="continue"/>
            <w:tcBorders>
              <w:top w:val="nil"/>
              <w:left w:val="single" w:color="auto" w:sz="4" w:space="0"/>
              <w:bottom w:val="single" w:color="auto" w:sz="4" w:space="0"/>
              <w:right w:val="single" w:color="auto" w:sz="4" w:space="0"/>
            </w:tcBorders>
            <w:vAlign w:val="center"/>
          </w:tcPr>
          <w:p w14:paraId="45EAAF4E">
            <w:pPr>
              <w:spacing w:line="240" w:lineRule="auto"/>
              <w:ind w:firstLine="0"/>
              <w:jc w:val="center"/>
              <w:rPr>
                <w:rFonts w:hint="eastAsia" w:ascii="宋体" w:hAnsi="宋体" w:eastAsia="宋体" w:cs="宋体"/>
                <w:sz w:val="24"/>
                <w:szCs w:val="24"/>
              </w:rPr>
            </w:pPr>
          </w:p>
        </w:tc>
        <w:tc>
          <w:tcPr>
            <w:tcW w:w="1600" w:type="dxa"/>
            <w:tcBorders>
              <w:top w:val="nil"/>
              <w:left w:val="nil"/>
              <w:bottom w:val="single" w:color="auto" w:sz="4" w:space="0"/>
              <w:right w:val="single" w:color="auto" w:sz="4" w:space="0"/>
            </w:tcBorders>
            <w:shd w:val="clear" w:color="auto" w:fill="auto"/>
            <w:vAlign w:val="center"/>
          </w:tcPr>
          <w:p w14:paraId="6D0117A3">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监督受理子系统</w:t>
            </w:r>
          </w:p>
        </w:tc>
        <w:tc>
          <w:tcPr>
            <w:tcW w:w="5483" w:type="dxa"/>
            <w:tcBorders>
              <w:top w:val="nil"/>
              <w:left w:val="nil"/>
              <w:bottom w:val="single" w:color="auto" w:sz="4" w:space="0"/>
              <w:right w:val="single" w:color="auto" w:sz="4" w:space="0"/>
            </w:tcBorders>
            <w:shd w:val="clear" w:color="auto" w:fill="auto"/>
            <w:vAlign w:val="center"/>
          </w:tcPr>
          <w:p w14:paraId="27C7B082">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为中心受理员、值班长定制的城市管理问题受理工作平台，可对城市管理问题进行登记、受理、立案、下发核实核查任务以及结案等操作，来实现接收由各个来源提交的城市管理问题信息、立案、并促使案件在系统中流转。</w:t>
            </w:r>
          </w:p>
        </w:tc>
      </w:tr>
      <w:tr w14:paraId="3203B162">
        <w:tblPrEx>
          <w:tblCellMar>
            <w:top w:w="0" w:type="dxa"/>
            <w:left w:w="108" w:type="dxa"/>
            <w:bottom w:w="0" w:type="dxa"/>
            <w:right w:w="108" w:type="dxa"/>
          </w:tblCellMar>
        </w:tblPrEx>
        <w:trPr>
          <w:trHeight w:val="274" w:hRule="atLeast"/>
        </w:trPr>
        <w:tc>
          <w:tcPr>
            <w:tcW w:w="620" w:type="dxa"/>
            <w:vMerge w:val="continue"/>
            <w:tcBorders>
              <w:top w:val="nil"/>
              <w:left w:val="single" w:color="auto" w:sz="4" w:space="0"/>
              <w:bottom w:val="single" w:color="auto" w:sz="4" w:space="0"/>
              <w:right w:val="single" w:color="auto" w:sz="4" w:space="0"/>
            </w:tcBorders>
            <w:vAlign w:val="center"/>
          </w:tcPr>
          <w:p w14:paraId="7ED7C8B0">
            <w:pPr>
              <w:spacing w:line="240" w:lineRule="auto"/>
              <w:ind w:firstLine="0"/>
              <w:jc w:val="center"/>
              <w:rPr>
                <w:rFonts w:hint="eastAsia" w:ascii="宋体" w:hAnsi="宋体" w:eastAsia="宋体" w:cs="宋体"/>
                <w:sz w:val="24"/>
                <w:szCs w:val="24"/>
              </w:rPr>
            </w:pPr>
          </w:p>
        </w:tc>
        <w:tc>
          <w:tcPr>
            <w:tcW w:w="1658" w:type="dxa"/>
            <w:vMerge w:val="continue"/>
            <w:tcBorders>
              <w:top w:val="nil"/>
              <w:left w:val="single" w:color="auto" w:sz="4" w:space="0"/>
              <w:bottom w:val="single" w:color="auto" w:sz="4" w:space="0"/>
              <w:right w:val="single" w:color="auto" w:sz="4" w:space="0"/>
            </w:tcBorders>
            <w:vAlign w:val="center"/>
          </w:tcPr>
          <w:p w14:paraId="0BDCD7DE">
            <w:pPr>
              <w:spacing w:line="240" w:lineRule="auto"/>
              <w:ind w:firstLine="0"/>
              <w:jc w:val="center"/>
              <w:rPr>
                <w:rFonts w:hint="eastAsia" w:ascii="宋体" w:hAnsi="宋体" w:eastAsia="宋体" w:cs="宋体"/>
                <w:sz w:val="24"/>
                <w:szCs w:val="24"/>
              </w:rPr>
            </w:pPr>
          </w:p>
        </w:tc>
        <w:tc>
          <w:tcPr>
            <w:tcW w:w="1600" w:type="dxa"/>
            <w:tcBorders>
              <w:top w:val="nil"/>
              <w:left w:val="nil"/>
              <w:bottom w:val="single" w:color="auto" w:sz="4" w:space="0"/>
              <w:right w:val="single" w:color="auto" w:sz="4" w:space="0"/>
            </w:tcBorders>
            <w:shd w:val="clear" w:color="auto" w:fill="auto"/>
            <w:vAlign w:val="center"/>
          </w:tcPr>
          <w:p w14:paraId="367A2F16">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协同工作子系统</w:t>
            </w:r>
          </w:p>
        </w:tc>
        <w:tc>
          <w:tcPr>
            <w:tcW w:w="5483" w:type="dxa"/>
            <w:tcBorders>
              <w:top w:val="nil"/>
              <w:left w:val="nil"/>
              <w:bottom w:val="single" w:color="auto" w:sz="4" w:space="0"/>
              <w:right w:val="single" w:color="auto" w:sz="4" w:space="0"/>
            </w:tcBorders>
            <w:shd w:val="clear" w:color="auto" w:fill="auto"/>
            <w:vAlign w:val="center"/>
          </w:tcPr>
          <w:p w14:paraId="61E186E9">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协同工作子系统为指挥中心以及专业部门定制的城市管理问题工作平台，对城市管理问题立案后进行派遣、处置的应用子系统。指挥中心支持进行派遣、回退申请、疑难申请、作废申请、相关审核授权操作，还可对处置中所有案件进行督办；处置部门可对处置后的问题进行处置反馈、回退、延期、挂账等必要的业务功能。</w:t>
            </w:r>
          </w:p>
        </w:tc>
      </w:tr>
      <w:tr w14:paraId="43847672">
        <w:tblPrEx>
          <w:tblCellMar>
            <w:top w:w="0" w:type="dxa"/>
            <w:left w:w="108" w:type="dxa"/>
            <w:bottom w:w="0" w:type="dxa"/>
            <w:right w:w="108" w:type="dxa"/>
          </w:tblCellMar>
        </w:tblPrEx>
        <w:trPr>
          <w:trHeight w:val="720" w:hRule="atLeast"/>
        </w:trPr>
        <w:tc>
          <w:tcPr>
            <w:tcW w:w="620" w:type="dxa"/>
            <w:vMerge w:val="continue"/>
            <w:tcBorders>
              <w:top w:val="nil"/>
              <w:left w:val="single" w:color="auto" w:sz="4" w:space="0"/>
              <w:bottom w:val="single" w:color="auto" w:sz="4" w:space="0"/>
              <w:right w:val="single" w:color="auto" w:sz="4" w:space="0"/>
            </w:tcBorders>
            <w:vAlign w:val="center"/>
          </w:tcPr>
          <w:p w14:paraId="0AE6DD2D">
            <w:pPr>
              <w:spacing w:line="240" w:lineRule="auto"/>
              <w:ind w:firstLine="0"/>
              <w:jc w:val="center"/>
              <w:rPr>
                <w:rFonts w:hint="eastAsia" w:ascii="宋体" w:hAnsi="宋体" w:eastAsia="宋体" w:cs="宋体"/>
                <w:sz w:val="24"/>
                <w:szCs w:val="24"/>
              </w:rPr>
            </w:pPr>
          </w:p>
        </w:tc>
        <w:tc>
          <w:tcPr>
            <w:tcW w:w="1658" w:type="dxa"/>
            <w:vMerge w:val="continue"/>
            <w:tcBorders>
              <w:top w:val="nil"/>
              <w:left w:val="single" w:color="auto" w:sz="4" w:space="0"/>
              <w:bottom w:val="single" w:color="auto" w:sz="4" w:space="0"/>
              <w:right w:val="single" w:color="auto" w:sz="4" w:space="0"/>
            </w:tcBorders>
            <w:vAlign w:val="center"/>
          </w:tcPr>
          <w:p w14:paraId="65ED481F">
            <w:pPr>
              <w:spacing w:line="240" w:lineRule="auto"/>
              <w:ind w:firstLine="0"/>
              <w:jc w:val="center"/>
              <w:rPr>
                <w:rFonts w:hint="eastAsia" w:ascii="宋体" w:hAnsi="宋体" w:eastAsia="宋体" w:cs="宋体"/>
                <w:sz w:val="24"/>
                <w:szCs w:val="24"/>
              </w:rPr>
            </w:pPr>
          </w:p>
        </w:tc>
        <w:tc>
          <w:tcPr>
            <w:tcW w:w="1600" w:type="dxa"/>
            <w:tcBorders>
              <w:top w:val="nil"/>
              <w:left w:val="nil"/>
              <w:bottom w:val="single" w:color="auto" w:sz="4" w:space="0"/>
              <w:right w:val="single" w:color="auto" w:sz="4" w:space="0"/>
            </w:tcBorders>
            <w:shd w:val="clear" w:color="auto" w:fill="auto"/>
            <w:vAlign w:val="center"/>
          </w:tcPr>
          <w:p w14:paraId="5FB014C3">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地理编码子系统</w:t>
            </w:r>
          </w:p>
        </w:tc>
        <w:tc>
          <w:tcPr>
            <w:tcW w:w="5483" w:type="dxa"/>
            <w:tcBorders>
              <w:top w:val="nil"/>
              <w:left w:val="nil"/>
              <w:bottom w:val="single" w:color="auto" w:sz="4" w:space="0"/>
              <w:right w:val="single" w:color="auto" w:sz="4" w:space="0"/>
            </w:tcBorders>
            <w:shd w:val="clear" w:color="auto" w:fill="auto"/>
            <w:vAlign w:val="center"/>
          </w:tcPr>
          <w:p w14:paraId="64D1A109">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地理编码子系统为城市管理信息系统提供与地址查询有关的各项功能，包括根据任意地址串查询地址，获得指定坐标位置的标准地址串信息等，同时为其它系统提供定位事件信息。</w:t>
            </w:r>
          </w:p>
        </w:tc>
      </w:tr>
      <w:tr w14:paraId="1FF179A1">
        <w:tblPrEx>
          <w:tblCellMar>
            <w:top w:w="0" w:type="dxa"/>
            <w:left w:w="108" w:type="dxa"/>
            <w:bottom w:w="0" w:type="dxa"/>
            <w:right w:w="108" w:type="dxa"/>
          </w:tblCellMar>
        </w:tblPrEx>
        <w:trPr>
          <w:trHeight w:val="480" w:hRule="atLeast"/>
        </w:trPr>
        <w:tc>
          <w:tcPr>
            <w:tcW w:w="620" w:type="dxa"/>
            <w:vMerge w:val="continue"/>
            <w:tcBorders>
              <w:top w:val="nil"/>
              <w:left w:val="single" w:color="auto" w:sz="4" w:space="0"/>
              <w:bottom w:val="single" w:color="auto" w:sz="4" w:space="0"/>
              <w:right w:val="single" w:color="auto" w:sz="4" w:space="0"/>
            </w:tcBorders>
            <w:vAlign w:val="center"/>
          </w:tcPr>
          <w:p w14:paraId="768AC482">
            <w:pPr>
              <w:spacing w:line="240" w:lineRule="auto"/>
              <w:ind w:firstLine="0"/>
              <w:jc w:val="center"/>
              <w:rPr>
                <w:rFonts w:hint="eastAsia" w:ascii="宋体" w:hAnsi="宋体" w:eastAsia="宋体" w:cs="宋体"/>
                <w:sz w:val="24"/>
                <w:szCs w:val="24"/>
              </w:rPr>
            </w:pPr>
          </w:p>
        </w:tc>
        <w:tc>
          <w:tcPr>
            <w:tcW w:w="1658" w:type="dxa"/>
            <w:vMerge w:val="continue"/>
            <w:tcBorders>
              <w:top w:val="nil"/>
              <w:left w:val="single" w:color="auto" w:sz="4" w:space="0"/>
              <w:bottom w:val="single" w:color="auto" w:sz="4" w:space="0"/>
              <w:right w:val="single" w:color="auto" w:sz="4" w:space="0"/>
            </w:tcBorders>
            <w:vAlign w:val="center"/>
          </w:tcPr>
          <w:p w14:paraId="468F7DA5">
            <w:pPr>
              <w:spacing w:line="240" w:lineRule="auto"/>
              <w:ind w:firstLine="0"/>
              <w:jc w:val="center"/>
              <w:rPr>
                <w:rFonts w:hint="eastAsia" w:ascii="宋体" w:hAnsi="宋体" w:eastAsia="宋体" w:cs="宋体"/>
                <w:sz w:val="24"/>
                <w:szCs w:val="24"/>
              </w:rPr>
            </w:pPr>
          </w:p>
        </w:tc>
        <w:tc>
          <w:tcPr>
            <w:tcW w:w="1600" w:type="dxa"/>
            <w:tcBorders>
              <w:top w:val="nil"/>
              <w:left w:val="nil"/>
              <w:bottom w:val="single" w:color="auto" w:sz="4" w:space="0"/>
              <w:right w:val="single" w:color="auto" w:sz="4" w:space="0"/>
            </w:tcBorders>
            <w:shd w:val="clear" w:color="auto" w:fill="auto"/>
            <w:vAlign w:val="center"/>
          </w:tcPr>
          <w:p w14:paraId="100D3397">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监督指挥子系统</w:t>
            </w:r>
          </w:p>
        </w:tc>
        <w:tc>
          <w:tcPr>
            <w:tcW w:w="5483" w:type="dxa"/>
            <w:tcBorders>
              <w:top w:val="nil"/>
              <w:left w:val="nil"/>
              <w:bottom w:val="single" w:color="auto" w:sz="4" w:space="0"/>
              <w:right w:val="single" w:color="auto" w:sz="4" w:space="0"/>
            </w:tcBorders>
            <w:shd w:val="clear" w:color="auto" w:fill="auto"/>
            <w:vAlign w:val="center"/>
          </w:tcPr>
          <w:p w14:paraId="69045F90">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监督指挥子系统是智慧城管中心使用的综合信息展示平台，主要用来监督和展现智慧城管平台运行情况。</w:t>
            </w:r>
          </w:p>
        </w:tc>
      </w:tr>
      <w:tr w14:paraId="349646F1">
        <w:tblPrEx>
          <w:tblCellMar>
            <w:top w:w="0" w:type="dxa"/>
            <w:left w:w="108" w:type="dxa"/>
            <w:bottom w:w="0" w:type="dxa"/>
            <w:right w:w="108" w:type="dxa"/>
          </w:tblCellMar>
        </w:tblPrEx>
        <w:trPr>
          <w:trHeight w:val="960" w:hRule="atLeast"/>
        </w:trPr>
        <w:tc>
          <w:tcPr>
            <w:tcW w:w="620" w:type="dxa"/>
            <w:vMerge w:val="continue"/>
            <w:tcBorders>
              <w:top w:val="nil"/>
              <w:left w:val="single" w:color="auto" w:sz="4" w:space="0"/>
              <w:bottom w:val="single" w:color="auto" w:sz="4" w:space="0"/>
              <w:right w:val="single" w:color="auto" w:sz="4" w:space="0"/>
            </w:tcBorders>
            <w:vAlign w:val="center"/>
          </w:tcPr>
          <w:p w14:paraId="2C63A9A6">
            <w:pPr>
              <w:spacing w:line="240" w:lineRule="auto"/>
              <w:ind w:firstLine="0"/>
              <w:jc w:val="center"/>
              <w:rPr>
                <w:rFonts w:hint="eastAsia" w:ascii="宋体" w:hAnsi="宋体" w:eastAsia="宋体" w:cs="宋体"/>
                <w:sz w:val="24"/>
                <w:szCs w:val="24"/>
              </w:rPr>
            </w:pPr>
          </w:p>
        </w:tc>
        <w:tc>
          <w:tcPr>
            <w:tcW w:w="1658" w:type="dxa"/>
            <w:vMerge w:val="continue"/>
            <w:tcBorders>
              <w:top w:val="nil"/>
              <w:left w:val="single" w:color="auto" w:sz="4" w:space="0"/>
              <w:bottom w:val="single" w:color="auto" w:sz="4" w:space="0"/>
              <w:right w:val="single" w:color="auto" w:sz="4" w:space="0"/>
            </w:tcBorders>
            <w:vAlign w:val="center"/>
          </w:tcPr>
          <w:p w14:paraId="54F83D27">
            <w:pPr>
              <w:spacing w:line="240" w:lineRule="auto"/>
              <w:ind w:firstLine="0"/>
              <w:jc w:val="center"/>
              <w:rPr>
                <w:rFonts w:hint="eastAsia" w:ascii="宋体" w:hAnsi="宋体" w:eastAsia="宋体" w:cs="宋体"/>
                <w:sz w:val="24"/>
                <w:szCs w:val="24"/>
              </w:rPr>
            </w:pPr>
          </w:p>
        </w:tc>
        <w:tc>
          <w:tcPr>
            <w:tcW w:w="1600" w:type="dxa"/>
            <w:tcBorders>
              <w:top w:val="nil"/>
              <w:left w:val="nil"/>
              <w:bottom w:val="single" w:color="auto" w:sz="4" w:space="0"/>
              <w:right w:val="single" w:color="auto" w:sz="4" w:space="0"/>
            </w:tcBorders>
            <w:shd w:val="clear" w:color="auto" w:fill="auto"/>
            <w:vAlign w:val="center"/>
          </w:tcPr>
          <w:p w14:paraId="7BB16D35">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综合评价子系统</w:t>
            </w:r>
          </w:p>
        </w:tc>
        <w:tc>
          <w:tcPr>
            <w:tcW w:w="5483" w:type="dxa"/>
            <w:tcBorders>
              <w:top w:val="nil"/>
              <w:left w:val="nil"/>
              <w:bottom w:val="single" w:color="auto" w:sz="4" w:space="0"/>
              <w:right w:val="single" w:color="auto" w:sz="4" w:space="0"/>
            </w:tcBorders>
            <w:shd w:val="clear" w:color="auto" w:fill="auto"/>
            <w:vAlign w:val="center"/>
          </w:tcPr>
          <w:p w14:paraId="32ABA079">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综合评价子系统运用综合评价模型，通过建立区域评价、部门评价及岗位评价体系，针对信息采集质量、责任主体的处置效能、区域的综合处理结果进行评价分析，将信息化技术、监督考评的工作模式应用到数字化城市管理中。</w:t>
            </w:r>
          </w:p>
        </w:tc>
      </w:tr>
      <w:tr w14:paraId="6C1A265A">
        <w:tblPrEx>
          <w:tblCellMar>
            <w:top w:w="0" w:type="dxa"/>
            <w:left w:w="108" w:type="dxa"/>
            <w:bottom w:w="0" w:type="dxa"/>
            <w:right w:w="108" w:type="dxa"/>
          </w:tblCellMar>
        </w:tblPrEx>
        <w:trPr>
          <w:trHeight w:val="480" w:hRule="atLeast"/>
        </w:trPr>
        <w:tc>
          <w:tcPr>
            <w:tcW w:w="620" w:type="dxa"/>
            <w:vMerge w:val="continue"/>
            <w:tcBorders>
              <w:top w:val="nil"/>
              <w:left w:val="single" w:color="auto" w:sz="4" w:space="0"/>
              <w:bottom w:val="single" w:color="auto" w:sz="4" w:space="0"/>
              <w:right w:val="single" w:color="auto" w:sz="4" w:space="0"/>
            </w:tcBorders>
            <w:vAlign w:val="center"/>
          </w:tcPr>
          <w:p w14:paraId="58D602E9">
            <w:pPr>
              <w:spacing w:line="240" w:lineRule="auto"/>
              <w:ind w:firstLine="0"/>
              <w:jc w:val="center"/>
              <w:rPr>
                <w:rFonts w:hint="eastAsia" w:ascii="宋体" w:hAnsi="宋体" w:eastAsia="宋体" w:cs="宋体"/>
                <w:sz w:val="24"/>
                <w:szCs w:val="24"/>
              </w:rPr>
            </w:pPr>
          </w:p>
        </w:tc>
        <w:tc>
          <w:tcPr>
            <w:tcW w:w="1658" w:type="dxa"/>
            <w:vMerge w:val="continue"/>
            <w:tcBorders>
              <w:top w:val="nil"/>
              <w:left w:val="single" w:color="auto" w:sz="4" w:space="0"/>
              <w:bottom w:val="single" w:color="auto" w:sz="4" w:space="0"/>
              <w:right w:val="single" w:color="auto" w:sz="4" w:space="0"/>
            </w:tcBorders>
            <w:vAlign w:val="center"/>
          </w:tcPr>
          <w:p w14:paraId="16CEC3CF">
            <w:pPr>
              <w:spacing w:line="240" w:lineRule="auto"/>
              <w:ind w:firstLine="0"/>
              <w:jc w:val="center"/>
              <w:rPr>
                <w:rFonts w:hint="eastAsia" w:ascii="宋体" w:hAnsi="宋体" w:eastAsia="宋体" w:cs="宋体"/>
                <w:sz w:val="24"/>
                <w:szCs w:val="24"/>
              </w:rPr>
            </w:pPr>
          </w:p>
        </w:tc>
        <w:tc>
          <w:tcPr>
            <w:tcW w:w="1600" w:type="dxa"/>
            <w:tcBorders>
              <w:top w:val="nil"/>
              <w:left w:val="nil"/>
              <w:bottom w:val="single" w:color="auto" w:sz="4" w:space="0"/>
              <w:right w:val="single" w:color="auto" w:sz="4" w:space="0"/>
            </w:tcBorders>
            <w:shd w:val="clear" w:color="auto" w:fill="auto"/>
            <w:vAlign w:val="center"/>
          </w:tcPr>
          <w:p w14:paraId="47A52D1F">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应用维护子系统</w:t>
            </w:r>
          </w:p>
        </w:tc>
        <w:tc>
          <w:tcPr>
            <w:tcW w:w="5483" w:type="dxa"/>
            <w:tcBorders>
              <w:top w:val="nil"/>
              <w:left w:val="nil"/>
              <w:bottom w:val="single" w:color="auto" w:sz="4" w:space="0"/>
              <w:right w:val="single" w:color="auto" w:sz="4" w:space="0"/>
            </w:tcBorders>
            <w:shd w:val="clear" w:color="auto" w:fill="auto"/>
            <w:vAlign w:val="center"/>
          </w:tcPr>
          <w:p w14:paraId="4DF3B8C2">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应用管理子系统主要承担指挥协调业务运行依赖的基础能力的管理和配置，主要包含三大模块：应用管理、工作资源管理以及系统管理。</w:t>
            </w:r>
          </w:p>
        </w:tc>
      </w:tr>
      <w:tr w14:paraId="7DE0BAF3">
        <w:tblPrEx>
          <w:tblCellMar>
            <w:top w:w="0" w:type="dxa"/>
            <w:left w:w="108" w:type="dxa"/>
            <w:bottom w:w="0" w:type="dxa"/>
            <w:right w:w="108" w:type="dxa"/>
          </w:tblCellMar>
        </w:tblPrEx>
        <w:trPr>
          <w:trHeight w:val="960" w:hRule="atLeast"/>
        </w:trPr>
        <w:tc>
          <w:tcPr>
            <w:tcW w:w="620" w:type="dxa"/>
            <w:vMerge w:val="continue"/>
            <w:tcBorders>
              <w:top w:val="nil"/>
              <w:left w:val="single" w:color="auto" w:sz="4" w:space="0"/>
              <w:bottom w:val="single" w:color="auto" w:sz="4" w:space="0"/>
              <w:right w:val="single" w:color="auto" w:sz="4" w:space="0"/>
            </w:tcBorders>
            <w:vAlign w:val="center"/>
          </w:tcPr>
          <w:p w14:paraId="2CC2A897">
            <w:pPr>
              <w:spacing w:line="240" w:lineRule="auto"/>
              <w:ind w:firstLine="0"/>
              <w:jc w:val="center"/>
              <w:rPr>
                <w:rFonts w:hint="eastAsia" w:ascii="宋体" w:hAnsi="宋体" w:eastAsia="宋体" w:cs="宋体"/>
                <w:sz w:val="24"/>
                <w:szCs w:val="24"/>
              </w:rPr>
            </w:pPr>
          </w:p>
        </w:tc>
        <w:tc>
          <w:tcPr>
            <w:tcW w:w="1658" w:type="dxa"/>
            <w:vMerge w:val="continue"/>
            <w:tcBorders>
              <w:top w:val="nil"/>
              <w:left w:val="single" w:color="auto" w:sz="4" w:space="0"/>
              <w:bottom w:val="single" w:color="auto" w:sz="4" w:space="0"/>
              <w:right w:val="single" w:color="auto" w:sz="4" w:space="0"/>
            </w:tcBorders>
            <w:vAlign w:val="center"/>
          </w:tcPr>
          <w:p w14:paraId="396BAF1C">
            <w:pPr>
              <w:spacing w:line="240" w:lineRule="auto"/>
              <w:ind w:firstLine="0"/>
              <w:jc w:val="center"/>
              <w:rPr>
                <w:rFonts w:hint="eastAsia" w:ascii="宋体" w:hAnsi="宋体" w:eastAsia="宋体" w:cs="宋体"/>
                <w:sz w:val="24"/>
                <w:szCs w:val="24"/>
              </w:rPr>
            </w:pPr>
          </w:p>
        </w:tc>
        <w:tc>
          <w:tcPr>
            <w:tcW w:w="1600" w:type="dxa"/>
            <w:tcBorders>
              <w:top w:val="nil"/>
              <w:left w:val="nil"/>
              <w:bottom w:val="single" w:color="auto" w:sz="4" w:space="0"/>
              <w:right w:val="single" w:color="auto" w:sz="4" w:space="0"/>
            </w:tcBorders>
            <w:shd w:val="clear" w:color="auto" w:fill="auto"/>
            <w:vAlign w:val="center"/>
          </w:tcPr>
          <w:p w14:paraId="33BDA503">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基础数据资源管理子系统</w:t>
            </w:r>
          </w:p>
        </w:tc>
        <w:tc>
          <w:tcPr>
            <w:tcW w:w="5483" w:type="dxa"/>
            <w:tcBorders>
              <w:top w:val="nil"/>
              <w:left w:val="nil"/>
              <w:bottom w:val="single" w:color="auto" w:sz="4" w:space="0"/>
              <w:right w:val="single" w:color="auto" w:sz="4" w:space="0"/>
            </w:tcBorders>
            <w:shd w:val="clear" w:color="auto" w:fill="auto"/>
            <w:vAlign w:val="center"/>
          </w:tcPr>
          <w:p w14:paraId="61FA629D">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基础资源管理子系统用于GIS基础数据的管理，包括数据源管理、物理图层管理、专题图层管理、图层样式管理、图层数据的编辑和查询等。通过配置地图应用场景为业务系统输出所需要的图层数据展示以及包含默认中心点的地图展示。</w:t>
            </w:r>
          </w:p>
        </w:tc>
      </w:tr>
      <w:tr w14:paraId="6B6CEB31">
        <w:tblPrEx>
          <w:tblCellMar>
            <w:top w:w="0" w:type="dxa"/>
            <w:left w:w="108" w:type="dxa"/>
            <w:bottom w:w="0" w:type="dxa"/>
            <w:right w:w="108" w:type="dxa"/>
          </w:tblCellMar>
        </w:tblPrEx>
        <w:trPr>
          <w:trHeight w:val="720" w:hRule="atLeast"/>
        </w:trPr>
        <w:tc>
          <w:tcPr>
            <w:tcW w:w="620" w:type="dxa"/>
            <w:vMerge w:val="continue"/>
            <w:tcBorders>
              <w:top w:val="nil"/>
              <w:left w:val="single" w:color="auto" w:sz="4" w:space="0"/>
              <w:bottom w:val="single" w:color="auto" w:sz="4" w:space="0"/>
              <w:right w:val="single" w:color="auto" w:sz="4" w:space="0"/>
            </w:tcBorders>
            <w:vAlign w:val="center"/>
          </w:tcPr>
          <w:p w14:paraId="32098DDD">
            <w:pPr>
              <w:spacing w:line="240" w:lineRule="auto"/>
              <w:ind w:firstLine="0"/>
              <w:jc w:val="center"/>
              <w:rPr>
                <w:rFonts w:hint="eastAsia" w:ascii="宋体" w:hAnsi="宋体" w:eastAsia="宋体" w:cs="宋体"/>
                <w:sz w:val="24"/>
                <w:szCs w:val="24"/>
              </w:rPr>
            </w:pPr>
          </w:p>
        </w:tc>
        <w:tc>
          <w:tcPr>
            <w:tcW w:w="1658" w:type="dxa"/>
            <w:vMerge w:val="continue"/>
            <w:tcBorders>
              <w:top w:val="nil"/>
              <w:left w:val="single" w:color="auto" w:sz="4" w:space="0"/>
              <w:bottom w:val="single" w:color="auto" w:sz="4" w:space="0"/>
              <w:right w:val="single" w:color="auto" w:sz="4" w:space="0"/>
            </w:tcBorders>
            <w:vAlign w:val="center"/>
          </w:tcPr>
          <w:p w14:paraId="28DF1144">
            <w:pPr>
              <w:spacing w:line="240" w:lineRule="auto"/>
              <w:ind w:firstLine="0"/>
              <w:jc w:val="center"/>
              <w:rPr>
                <w:rFonts w:hint="eastAsia" w:ascii="宋体" w:hAnsi="宋体" w:eastAsia="宋体" w:cs="宋体"/>
                <w:sz w:val="24"/>
                <w:szCs w:val="24"/>
              </w:rPr>
            </w:pPr>
          </w:p>
        </w:tc>
        <w:tc>
          <w:tcPr>
            <w:tcW w:w="1600" w:type="dxa"/>
            <w:tcBorders>
              <w:top w:val="nil"/>
              <w:left w:val="nil"/>
              <w:bottom w:val="single" w:color="auto" w:sz="4" w:space="0"/>
              <w:right w:val="single" w:color="auto" w:sz="4" w:space="0"/>
            </w:tcBorders>
            <w:shd w:val="clear" w:color="auto" w:fill="auto"/>
            <w:vAlign w:val="center"/>
          </w:tcPr>
          <w:p w14:paraId="53B1C20D">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数据交换子系统</w:t>
            </w:r>
          </w:p>
        </w:tc>
        <w:tc>
          <w:tcPr>
            <w:tcW w:w="5483" w:type="dxa"/>
            <w:tcBorders>
              <w:top w:val="nil"/>
              <w:left w:val="nil"/>
              <w:bottom w:val="single" w:color="auto" w:sz="4" w:space="0"/>
              <w:right w:val="single" w:color="auto" w:sz="4" w:space="0"/>
            </w:tcBorders>
            <w:shd w:val="clear" w:color="auto" w:fill="auto"/>
            <w:vAlign w:val="center"/>
          </w:tcPr>
          <w:p w14:paraId="26057908">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数据交换子系统用于实现不同级城市管理系统间以及数字城管系统与其他业务系统间的信息传递与交换，交换信息包括部件与事件问题信息、业务办理信息、综合评价信息等。</w:t>
            </w:r>
          </w:p>
        </w:tc>
      </w:tr>
      <w:tr w14:paraId="1F515F4E">
        <w:tblPrEx>
          <w:tblCellMar>
            <w:top w:w="0" w:type="dxa"/>
            <w:left w:w="108" w:type="dxa"/>
            <w:bottom w:w="0" w:type="dxa"/>
            <w:right w:w="108" w:type="dxa"/>
          </w:tblCellMar>
        </w:tblPrEx>
        <w:trPr>
          <w:trHeight w:val="720" w:hRule="atLeast"/>
        </w:trPr>
        <w:tc>
          <w:tcPr>
            <w:tcW w:w="620" w:type="dxa"/>
            <w:tcBorders>
              <w:top w:val="nil"/>
              <w:left w:val="single" w:color="auto" w:sz="4" w:space="0"/>
              <w:bottom w:val="single" w:color="auto" w:sz="4" w:space="0"/>
              <w:right w:val="single" w:color="auto" w:sz="4" w:space="0"/>
            </w:tcBorders>
            <w:shd w:val="clear" w:color="auto" w:fill="auto"/>
            <w:vAlign w:val="center"/>
          </w:tcPr>
          <w:p w14:paraId="7A1B637D">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5</w:t>
            </w:r>
          </w:p>
        </w:tc>
        <w:tc>
          <w:tcPr>
            <w:tcW w:w="3258" w:type="dxa"/>
            <w:gridSpan w:val="2"/>
            <w:tcBorders>
              <w:top w:val="nil"/>
              <w:left w:val="nil"/>
              <w:bottom w:val="single" w:color="auto" w:sz="4" w:space="0"/>
              <w:right w:val="single" w:color="auto" w:sz="4" w:space="0"/>
            </w:tcBorders>
            <w:shd w:val="clear" w:color="auto" w:fill="auto"/>
            <w:vAlign w:val="center"/>
          </w:tcPr>
          <w:p w14:paraId="5421C3B9">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移动处置子系统</w:t>
            </w:r>
          </w:p>
        </w:tc>
        <w:tc>
          <w:tcPr>
            <w:tcW w:w="5483" w:type="dxa"/>
            <w:tcBorders>
              <w:top w:val="nil"/>
              <w:left w:val="nil"/>
              <w:bottom w:val="single" w:color="auto" w:sz="4" w:space="0"/>
              <w:right w:val="single" w:color="auto" w:sz="4" w:space="0"/>
            </w:tcBorders>
            <w:shd w:val="clear" w:color="auto" w:fill="auto"/>
            <w:vAlign w:val="center"/>
          </w:tcPr>
          <w:p w14:paraId="3758B2C6">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移动处置子系统（处置通） 是提供为专业部门处置人员使用的手持移动办公应用平台，使专业部门人员无需再坐在电脑前等待问题的派遣，提高问题处置效率。</w:t>
            </w:r>
          </w:p>
        </w:tc>
      </w:tr>
      <w:tr w14:paraId="0A504C4C">
        <w:tblPrEx>
          <w:tblCellMar>
            <w:top w:w="0" w:type="dxa"/>
            <w:left w:w="108" w:type="dxa"/>
            <w:bottom w:w="0" w:type="dxa"/>
            <w:right w:w="108" w:type="dxa"/>
          </w:tblCellMar>
        </w:tblPrEx>
        <w:trPr>
          <w:trHeight w:val="720" w:hRule="atLeast"/>
        </w:trPr>
        <w:tc>
          <w:tcPr>
            <w:tcW w:w="620" w:type="dxa"/>
            <w:tcBorders>
              <w:top w:val="nil"/>
              <w:left w:val="single" w:color="auto" w:sz="4" w:space="0"/>
              <w:bottom w:val="single" w:color="auto" w:sz="4" w:space="0"/>
              <w:right w:val="single" w:color="auto" w:sz="4" w:space="0"/>
            </w:tcBorders>
            <w:shd w:val="clear" w:color="auto" w:fill="auto"/>
            <w:vAlign w:val="center"/>
          </w:tcPr>
          <w:p w14:paraId="3569F00E">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6</w:t>
            </w:r>
          </w:p>
        </w:tc>
        <w:tc>
          <w:tcPr>
            <w:tcW w:w="3258" w:type="dxa"/>
            <w:gridSpan w:val="2"/>
            <w:tcBorders>
              <w:top w:val="nil"/>
              <w:left w:val="nil"/>
              <w:bottom w:val="single" w:color="auto" w:sz="4" w:space="0"/>
              <w:right w:val="single" w:color="auto" w:sz="4" w:space="0"/>
            </w:tcBorders>
            <w:shd w:val="clear" w:color="auto" w:fill="auto"/>
            <w:vAlign w:val="center"/>
          </w:tcPr>
          <w:p w14:paraId="579C5853">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重点工作任务办理子系统</w:t>
            </w:r>
          </w:p>
        </w:tc>
        <w:tc>
          <w:tcPr>
            <w:tcW w:w="5483" w:type="dxa"/>
            <w:tcBorders>
              <w:top w:val="nil"/>
              <w:left w:val="nil"/>
              <w:bottom w:val="single" w:color="auto" w:sz="4" w:space="0"/>
              <w:right w:val="single" w:color="auto" w:sz="4" w:space="0"/>
            </w:tcBorders>
            <w:shd w:val="clear" w:color="auto" w:fill="auto"/>
            <w:vAlign w:val="center"/>
          </w:tcPr>
          <w:p w14:paraId="29D936A5">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在能够接收国家和省级平台监督检查系统相关重点工作任务情况下，同时通过系统能够实现责任较为明晰、运行较为顺畅的接收后相关办理、反馈等工作流程。</w:t>
            </w:r>
          </w:p>
        </w:tc>
      </w:tr>
      <w:tr w14:paraId="306A3ACA">
        <w:tblPrEx>
          <w:tblCellMar>
            <w:top w:w="0" w:type="dxa"/>
            <w:left w:w="108" w:type="dxa"/>
            <w:bottom w:w="0" w:type="dxa"/>
            <w:right w:w="108" w:type="dxa"/>
          </w:tblCellMar>
        </w:tblPrEx>
        <w:trPr>
          <w:trHeight w:val="252" w:hRule="atLeast"/>
        </w:trPr>
        <w:tc>
          <w:tcPr>
            <w:tcW w:w="620" w:type="dxa"/>
            <w:vMerge w:val="restart"/>
            <w:tcBorders>
              <w:top w:val="nil"/>
              <w:left w:val="single" w:color="auto" w:sz="4" w:space="0"/>
              <w:bottom w:val="single" w:color="auto" w:sz="4" w:space="0"/>
              <w:right w:val="single" w:color="auto" w:sz="4" w:space="0"/>
            </w:tcBorders>
            <w:shd w:val="clear" w:color="auto" w:fill="auto"/>
            <w:vAlign w:val="center"/>
          </w:tcPr>
          <w:p w14:paraId="699F0C9A">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7</w:t>
            </w:r>
          </w:p>
        </w:tc>
        <w:tc>
          <w:tcPr>
            <w:tcW w:w="1658" w:type="dxa"/>
            <w:vMerge w:val="restart"/>
            <w:tcBorders>
              <w:top w:val="nil"/>
              <w:left w:val="single" w:color="auto" w:sz="4" w:space="0"/>
              <w:bottom w:val="single" w:color="auto" w:sz="4" w:space="0"/>
              <w:right w:val="single" w:color="auto" w:sz="4" w:space="0"/>
            </w:tcBorders>
            <w:shd w:val="clear" w:color="auto" w:fill="auto"/>
            <w:vAlign w:val="center"/>
          </w:tcPr>
          <w:p w14:paraId="04C3C351">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综合指挥系统</w:t>
            </w:r>
          </w:p>
        </w:tc>
        <w:tc>
          <w:tcPr>
            <w:tcW w:w="1600" w:type="dxa"/>
            <w:tcBorders>
              <w:top w:val="nil"/>
              <w:left w:val="nil"/>
              <w:bottom w:val="single" w:color="auto" w:sz="4" w:space="0"/>
              <w:right w:val="single" w:color="auto" w:sz="4" w:space="0"/>
            </w:tcBorders>
            <w:shd w:val="clear" w:color="auto" w:fill="auto"/>
            <w:vAlign w:val="center"/>
          </w:tcPr>
          <w:p w14:paraId="013EF4D7">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指挥一张图</w:t>
            </w:r>
          </w:p>
        </w:tc>
        <w:tc>
          <w:tcPr>
            <w:tcW w:w="5483" w:type="dxa"/>
            <w:tcBorders>
              <w:top w:val="nil"/>
              <w:left w:val="nil"/>
              <w:bottom w:val="single" w:color="auto" w:sz="4" w:space="0"/>
              <w:right w:val="single" w:color="auto" w:sz="4" w:space="0"/>
            </w:tcBorders>
            <w:shd w:val="clear" w:color="auto" w:fill="auto"/>
            <w:vAlign w:val="center"/>
          </w:tcPr>
          <w:p w14:paraId="3E60B0EA">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针对城市管理日常运行提供全面的可视化信息展示，提供人、车、视频、事件、设施等基础数据和动态数据基于地图的实时展现。</w:t>
            </w:r>
          </w:p>
        </w:tc>
      </w:tr>
      <w:tr w14:paraId="7A031DDF">
        <w:tblPrEx>
          <w:tblCellMar>
            <w:top w:w="0" w:type="dxa"/>
            <w:left w:w="108" w:type="dxa"/>
            <w:bottom w:w="0" w:type="dxa"/>
            <w:right w:w="108" w:type="dxa"/>
          </w:tblCellMar>
        </w:tblPrEx>
        <w:trPr>
          <w:trHeight w:val="1200" w:hRule="atLeast"/>
        </w:trPr>
        <w:tc>
          <w:tcPr>
            <w:tcW w:w="620" w:type="dxa"/>
            <w:vMerge w:val="continue"/>
            <w:tcBorders>
              <w:top w:val="nil"/>
              <w:left w:val="single" w:color="auto" w:sz="4" w:space="0"/>
              <w:bottom w:val="single" w:color="auto" w:sz="4" w:space="0"/>
              <w:right w:val="single" w:color="auto" w:sz="4" w:space="0"/>
            </w:tcBorders>
            <w:vAlign w:val="center"/>
          </w:tcPr>
          <w:p w14:paraId="5888E1C4">
            <w:pPr>
              <w:spacing w:line="240" w:lineRule="auto"/>
              <w:ind w:firstLine="0"/>
              <w:jc w:val="center"/>
              <w:rPr>
                <w:rFonts w:hint="eastAsia" w:ascii="宋体" w:hAnsi="宋体" w:eastAsia="宋体" w:cs="宋体"/>
                <w:sz w:val="24"/>
                <w:szCs w:val="24"/>
              </w:rPr>
            </w:pPr>
          </w:p>
        </w:tc>
        <w:tc>
          <w:tcPr>
            <w:tcW w:w="1658" w:type="dxa"/>
            <w:vMerge w:val="continue"/>
            <w:tcBorders>
              <w:top w:val="nil"/>
              <w:left w:val="single" w:color="auto" w:sz="4" w:space="0"/>
              <w:bottom w:val="single" w:color="auto" w:sz="4" w:space="0"/>
              <w:right w:val="single" w:color="auto" w:sz="4" w:space="0"/>
            </w:tcBorders>
            <w:vAlign w:val="center"/>
          </w:tcPr>
          <w:p w14:paraId="039424C7">
            <w:pPr>
              <w:spacing w:line="240" w:lineRule="auto"/>
              <w:ind w:firstLine="0"/>
              <w:jc w:val="center"/>
              <w:rPr>
                <w:rFonts w:hint="eastAsia" w:ascii="宋体" w:hAnsi="宋体" w:eastAsia="宋体" w:cs="宋体"/>
                <w:sz w:val="24"/>
                <w:szCs w:val="24"/>
              </w:rPr>
            </w:pPr>
          </w:p>
        </w:tc>
        <w:tc>
          <w:tcPr>
            <w:tcW w:w="1600" w:type="dxa"/>
            <w:tcBorders>
              <w:top w:val="nil"/>
              <w:left w:val="nil"/>
              <w:bottom w:val="single" w:color="auto" w:sz="4" w:space="0"/>
              <w:right w:val="single" w:color="auto" w:sz="4" w:space="0"/>
            </w:tcBorders>
            <w:shd w:val="clear" w:color="auto" w:fill="auto"/>
            <w:vAlign w:val="center"/>
          </w:tcPr>
          <w:p w14:paraId="1E1903AF">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指挥调度子系统</w:t>
            </w:r>
          </w:p>
        </w:tc>
        <w:tc>
          <w:tcPr>
            <w:tcW w:w="5483" w:type="dxa"/>
            <w:tcBorders>
              <w:top w:val="nil"/>
              <w:left w:val="nil"/>
              <w:bottom w:val="single" w:color="auto" w:sz="4" w:space="0"/>
              <w:right w:val="single" w:color="auto" w:sz="4" w:space="0"/>
            </w:tcBorders>
            <w:shd w:val="clear" w:color="auto" w:fill="auto"/>
            <w:vAlign w:val="center"/>
          </w:tcPr>
          <w:p w14:paraId="0ECB1C93">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指挥调度子系统利用城市管理的业务数据及服务、与终端设备的信息交互及反馈，以基础数据和动态的人、车、事、监控信息相结合，提供指令下达、事件处置过程追踪、各类资源动态追踪、应急处置、监控查看等功能，从而打造面向指挥人员的信息展示、动态追踪、指挥调度的可视化工作平台。</w:t>
            </w:r>
          </w:p>
        </w:tc>
      </w:tr>
      <w:tr w14:paraId="48364735">
        <w:tblPrEx>
          <w:tblCellMar>
            <w:top w:w="0" w:type="dxa"/>
            <w:left w:w="108" w:type="dxa"/>
            <w:bottom w:w="0" w:type="dxa"/>
            <w:right w:w="108" w:type="dxa"/>
          </w:tblCellMar>
        </w:tblPrEx>
        <w:trPr>
          <w:trHeight w:val="960" w:hRule="atLeast"/>
        </w:trPr>
        <w:tc>
          <w:tcPr>
            <w:tcW w:w="620" w:type="dxa"/>
            <w:vMerge w:val="continue"/>
            <w:tcBorders>
              <w:top w:val="nil"/>
              <w:left w:val="single" w:color="auto" w:sz="4" w:space="0"/>
              <w:bottom w:val="single" w:color="auto" w:sz="4" w:space="0"/>
              <w:right w:val="single" w:color="auto" w:sz="4" w:space="0"/>
            </w:tcBorders>
            <w:vAlign w:val="center"/>
          </w:tcPr>
          <w:p w14:paraId="682A60A6">
            <w:pPr>
              <w:spacing w:line="240" w:lineRule="auto"/>
              <w:ind w:firstLine="0"/>
              <w:jc w:val="center"/>
              <w:rPr>
                <w:rFonts w:hint="eastAsia" w:ascii="宋体" w:hAnsi="宋体" w:eastAsia="宋体" w:cs="宋体"/>
                <w:sz w:val="24"/>
                <w:szCs w:val="24"/>
              </w:rPr>
            </w:pPr>
          </w:p>
        </w:tc>
        <w:tc>
          <w:tcPr>
            <w:tcW w:w="1658" w:type="dxa"/>
            <w:vMerge w:val="continue"/>
            <w:tcBorders>
              <w:top w:val="nil"/>
              <w:left w:val="single" w:color="auto" w:sz="4" w:space="0"/>
              <w:bottom w:val="single" w:color="auto" w:sz="4" w:space="0"/>
              <w:right w:val="single" w:color="auto" w:sz="4" w:space="0"/>
            </w:tcBorders>
            <w:vAlign w:val="center"/>
          </w:tcPr>
          <w:p w14:paraId="77B547CF">
            <w:pPr>
              <w:spacing w:line="240" w:lineRule="auto"/>
              <w:ind w:firstLine="0"/>
              <w:jc w:val="center"/>
              <w:rPr>
                <w:rFonts w:hint="eastAsia" w:ascii="宋体" w:hAnsi="宋体" w:eastAsia="宋体" w:cs="宋体"/>
                <w:sz w:val="24"/>
                <w:szCs w:val="24"/>
              </w:rPr>
            </w:pPr>
          </w:p>
        </w:tc>
        <w:tc>
          <w:tcPr>
            <w:tcW w:w="1600" w:type="dxa"/>
            <w:tcBorders>
              <w:top w:val="nil"/>
              <w:left w:val="nil"/>
              <w:bottom w:val="single" w:color="auto" w:sz="4" w:space="0"/>
              <w:right w:val="single" w:color="auto" w:sz="4" w:space="0"/>
            </w:tcBorders>
            <w:shd w:val="clear" w:color="auto" w:fill="auto"/>
            <w:vAlign w:val="center"/>
          </w:tcPr>
          <w:p w14:paraId="3C713296">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移动指挥</w:t>
            </w:r>
          </w:p>
        </w:tc>
        <w:tc>
          <w:tcPr>
            <w:tcW w:w="5483" w:type="dxa"/>
            <w:tcBorders>
              <w:top w:val="nil"/>
              <w:left w:val="nil"/>
              <w:bottom w:val="single" w:color="auto" w:sz="4" w:space="0"/>
              <w:right w:val="single" w:color="auto" w:sz="4" w:space="0"/>
            </w:tcBorders>
            <w:shd w:val="clear" w:color="auto" w:fill="auto"/>
            <w:vAlign w:val="center"/>
          </w:tcPr>
          <w:p w14:paraId="7DAE1BFC">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通过打造基于移动终端的指挥调度体系，实现指挥指令的便捷互通。指挥人员可以通过web、手机等多种终端给相关人员发送指令，终端用户可以随时进行查阅和反馈，反馈信息可追踪，提高应急指挥能力。</w:t>
            </w:r>
          </w:p>
        </w:tc>
      </w:tr>
      <w:tr w14:paraId="68470D80">
        <w:tblPrEx>
          <w:tblCellMar>
            <w:top w:w="0" w:type="dxa"/>
            <w:left w:w="108" w:type="dxa"/>
            <w:bottom w:w="0" w:type="dxa"/>
            <w:right w:w="108" w:type="dxa"/>
          </w:tblCellMar>
        </w:tblPrEx>
        <w:trPr>
          <w:trHeight w:val="720" w:hRule="atLeast"/>
        </w:trPr>
        <w:tc>
          <w:tcPr>
            <w:tcW w:w="620" w:type="dxa"/>
            <w:vMerge w:val="restart"/>
            <w:tcBorders>
              <w:top w:val="nil"/>
              <w:left w:val="single" w:color="auto" w:sz="4" w:space="0"/>
              <w:bottom w:val="single" w:color="auto" w:sz="4" w:space="0"/>
              <w:right w:val="single" w:color="auto" w:sz="4" w:space="0"/>
            </w:tcBorders>
            <w:shd w:val="clear" w:color="auto" w:fill="auto"/>
            <w:vAlign w:val="center"/>
          </w:tcPr>
          <w:p w14:paraId="5895A91C">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8</w:t>
            </w:r>
          </w:p>
        </w:tc>
        <w:tc>
          <w:tcPr>
            <w:tcW w:w="1658" w:type="dxa"/>
            <w:vMerge w:val="restart"/>
            <w:tcBorders>
              <w:top w:val="nil"/>
              <w:left w:val="single" w:color="auto" w:sz="4" w:space="0"/>
              <w:bottom w:val="single" w:color="auto" w:sz="4" w:space="0"/>
              <w:right w:val="single" w:color="auto" w:sz="4" w:space="0"/>
            </w:tcBorders>
            <w:shd w:val="clear" w:color="auto" w:fill="auto"/>
            <w:vAlign w:val="center"/>
          </w:tcPr>
          <w:p w14:paraId="7C6212A5">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公共服务系统</w:t>
            </w:r>
          </w:p>
        </w:tc>
        <w:tc>
          <w:tcPr>
            <w:tcW w:w="1600" w:type="dxa"/>
            <w:tcBorders>
              <w:top w:val="nil"/>
              <w:left w:val="nil"/>
              <w:bottom w:val="single" w:color="auto" w:sz="4" w:space="0"/>
              <w:right w:val="single" w:color="auto" w:sz="4" w:space="0"/>
            </w:tcBorders>
            <w:shd w:val="clear" w:color="auto" w:fill="auto"/>
            <w:vAlign w:val="center"/>
          </w:tcPr>
          <w:p w14:paraId="496F2025">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公众端（公众号/小程序）</w:t>
            </w:r>
          </w:p>
        </w:tc>
        <w:tc>
          <w:tcPr>
            <w:tcW w:w="5483" w:type="dxa"/>
            <w:tcBorders>
              <w:top w:val="nil"/>
              <w:left w:val="nil"/>
              <w:bottom w:val="single" w:color="auto" w:sz="4" w:space="0"/>
              <w:right w:val="single" w:color="auto" w:sz="4" w:space="0"/>
            </w:tcBorders>
            <w:shd w:val="clear" w:color="auto" w:fill="auto"/>
            <w:vAlign w:val="center"/>
          </w:tcPr>
          <w:p w14:paraId="5FC2CAF3">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该系统主要包括以下功能：我要爆料、便民服务、办事大厅、优秀案卷、热点资讯、政策法规、调查问卷、每日一题、历史爆料、我的积分、个人信息、消息通知等功能。</w:t>
            </w:r>
          </w:p>
        </w:tc>
      </w:tr>
      <w:tr w14:paraId="7AF6D732">
        <w:tblPrEx>
          <w:tblCellMar>
            <w:top w:w="0" w:type="dxa"/>
            <w:left w:w="108" w:type="dxa"/>
            <w:bottom w:w="0" w:type="dxa"/>
            <w:right w:w="108" w:type="dxa"/>
          </w:tblCellMar>
        </w:tblPrEx>
        <w:trPr>
          <w:trHeight w:val="960" w:hRule="atLeast"/>
        </w:trPr>
        <w:tc>
          <w:tcPr>
            <w:tcW w:w="620" w:type="dxa"/>
            <w:vMerge w:val="continue"/>
            <w:tcBorders>
              <w:top w:val="nil"/>
              <w:left w:val="single" w:color="auto" w:sz="4" w:space="0"/>
              <w:bottom w:val="single" w:color="auto" w:sz="4" w:space="0"/>
              <w:right w:val="single" w:color="auto" w:sz="4" w:space="0"/>
            </w:tcBorders>
            <w:vAlign w:val="center"/>
          </w:tcPr>
          <w:p w14:paraId="07C03970">
            <w:pPr>
              <w:spacing w:line="240" w:lineRule="auto"/>
              <w:ind w:firstLine="0"/>
              <w:jc w:val="center"/>
              <w:rPr>
                <w:rFonts w:hint="eastAsia" w:ascii="宋体" w:hAnsi="宋体" w:eastAsia="宋体" w:cs="宋体"/>
                <w:sz w:val="24"/>
                <w:szCs w:val="24"/>
              </w:rPr>
            </w:pPr>
          </w:p>
        </w:tc>
        <w:tc>
          <w:tcPr>
            <w:tcW w:w="1658" w:type="dxa"/>
            <w:vMerge w:val="continue"/>
            <w:tcBorders>
              <w:top w:val="nil"/>
              <w:left w:val="single" w:color="auto" w:sz="4" w:space="0"/>
              <w:bottom w:val="single" w:color="auto" w:sz="4" w:space="0"/>
              <w:right w:val="single" w:color="auto" w:sz="4" w:space="0"/>
            </w:tcBorders>
            <w:vAlign w:val="center"/>
          </w:tcPr>
          <w:p w14:paraId="11EB604D">
            <w:pPr>
              <w:spacing w:line="240" w:lineRule="auto"/>
              <w:ind w:firstLine="0"/>
              <w:jc w:val="center"/>
              <w:rPr>
                <w:rFonts w:hint="eastAsia" w:ascii="宋体" w:hAnsi="宋体" w:eastAsia="宋体" w:cs="宋体"/>
                <w:sz w:val="24"/>
                <w:szCs w:val="24"/>
              </w:rPr>
            </w:pPr>
          </w:p>
        </w:tc>
        <w:tc>
          <w:tcPr>
            <w:tcW w:w="1600" w:type="dxa"/>
            <w:tcBorders>
              <w:top w:val="nil"/>
              <w:left w:val="nil"/>
              <w:bottom w:val="single" w:color="auto" w:sz="4" w:space="0"/>
              <w:right w:val="single" w:color="auto" w:sz="4" w:space="0"/>
            </w:tcBorders>
            <w:shd w:val="clear" w:color="auto" w:fill="auto"/>
            <w:vAlign w:val="center"/>
          </w:tcPr>
          <w:p w14:paraId="3F41A40B">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后台管理</w:t>
            </w:r>
          </w:p>
        </w:tc>
        <w:tc>
          <w:tcPr>
            <w:tcW w:w="5483" w:type="dxa"/>
            <w:tcBorders>
              <w:top w:val="nil"/>
              <w:left w:val="nil"/>
              <w:bottom w:val="single" w:color="auto" w:sz="4" w:space="0"/>
              <w:right w:val="single" w:color="auto" w:sz="4" w:space="0"/>
            </w:tcBorders>
            <w:shd w:val="clear" w:color="auto" w:fill="auto"/>
            <w:vAlign w:val="center"/>
          </w:tcPr>
          <w:p w14:paraId="52963ADC">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公共服务后台管理系统主要是实现对案卷、题库、新闻、公厕等本底信息的统一管理。同时，市民通过各渠道上报的问题、反馈的信息也将汇总到统一的服务管理平台，由平台流转到数字城管系统进行问题的处置。</w:t>
            </w:r>
          </w:p>
        </w:tc>
      </w:tr>
      <w:tr w14:paraId="1DBC7753">
        <w:tblPrEx>
          <w:tblCellMar>
            <w:top w:w="0" w:type="dxa"/>
            <w:left w:w="108" w:type="dxa"/>
            <w:bottom w:w="0" w:type="dxa"/>
            <w:right w:w="108" w:type="dxa"/>
          </w:tblCellMar>
        </w:tblPrEx>
        <w:trPr>
          <w:trHeight w:val="744" w:hRule="atLeast"/>
        </w:trPr>
        <w:tc>
          <w:tcPr>
            <w:tcW w:w="620" w:type="dxa"/>
            <w:vMerge w:val="restart"/>
            <w:tcBorders>
              <w:top w:val="nil"/>
              <w:left w:val="single" w:color="auto" w:sz="4" w:space="0"/>
              <w:bottom w:val="single" w:color="auto" w:sz="4" w:space="0"/>
              <w:right w:val="single" w:color="auto" w:sz="4" w:space="0"/>
            </w:tcBorders>
            <w:shd w:val="clear" w:color="auto" w:fill="auto"/>
            <w:vAlign w:val="center"/>
          </w:tcPr>
          <w:p w14:paraId="0750D926">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9</w:t>
            </w:r>
          </w:p>
        </w:tc>
        <w:tc>
          <w:tcPr>
            <w:tcW w:w="1658" w:type="dxa"/>
            <w:vMerge w:val="restart"/>
            <w:tcBorders>
              <w:top w:val="nil"/>
              <w:left w:val="single" w:color="auto" w:sz="4" w:space="0"/>
              <w:bottom w:val="single" w:color="auto" w:sz="4" w:space="0"/>
              <w:right w:val="single" w:color="auto" w:sz="4" w:space="0"/>
            </w:tcBorders>
            <w:shd w:val="clear" w:color="auto" w:fill="auto"/>
            <w:vAlign w:val="center"/>
          </w:tcPr>
          <w:p w14:paraId="3EB098CC">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决策分析系统</w:t>
            </w:r>
          </w:p>
        </w:tc>
        <w:tc>
          <w:tcPr>
            <w:tcW w:w="1600" w:type="dxa"/>
            <w:tcBorders>
              <w:top w:val="nil"/>
              <w:left w:val="nil"/>
              <w:bottom w:val="single" w:color="auto" w:sz="4" w:space="0"/>
              <w:right w:val="single" w:color="auto" w:sz="4" w:space="0"/>
            </w:tcBorders>
            <w:shd w:val="clear" w:color="auto" w:fill="auto"/>
            <w:vAlign w:val="center"/>
          </w:tcPr>
          <w:p w14:paraId="33D7F243">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综合动态分析</w:t>
            </w:r>
          </w:p>
        </w:tc>
        <w:tc>
          <w:tcPr>
            <w:tcW w:w="5483" w:type="dxa"/>
            <w:tcBorders>
              <w:top w:val="nil"/>
              <w:left w:val="nil"/>
              <w:bottom w:val="single" w:color="auto" w:sz="4" w:space="0"/>
              <w:right w:val="single" w:color="auto" w:sz="4" w:space="0"/>
            </w:tcBorders>
            <w:shd w:val="clear" w:color="auto" w:fill="auto"/>
            <w:vAlign w:val="center"/>
          </w:tcPr>
          <w:p w14:paraId="34E761DD">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综合动态旨在打造可视化的城市管理仪表盘，提供城市管理运行情况的综合统计分析，包括今日总事件、紧急事件、在线人员、在线车辆等的统计数据，以及人员覆盖、车辆覆盖、公共服务等专题统计关键信息。</w:t>
            </w:r>
          </w:p>
        </w:tc>
      </w:tr>
      <w:tr w14:paraId="38C1830F">
        <w:tblPrEx>
          <w:tblCellMar>
            <w:top w:w="0" w:type="dxa"/>
            <w:left w:w="108" w:type="dxa"/>
            <w:bottom w:w="0" w:type="dxa"/>
            <w:right w:w="108" w:type="dxa"/>
          </w:tblCellMar>
        </w:tblPrEx>
        <w:trPr>
          <w:trHeight w:val="367" w:hRule="atLeast"/>
        </w:trPr>
        <w:tc>
          <w:tcPr>
            <w:tcW w:w="620" w:type="dxa"/>
            <w:vMerge w:val="continue"/>
            <w:tcBorders>
              <w:top w:val="nil"/>
              <w:left w:val="single" w:color="auto" w:sz="4" w:space="0"/>
              <w:bottom w:val="single" w:color="auto" w:sz="4" w:space="0"/>
              <w:right w:val="single" w:color="auto" w:sz="4" w:space="0"/>
            </w:tcBorders>
            <w:vAlign w:val="center"/>
          </w:tcPr>
          <w:p w14:paraId="0C62E521">
            <w:pPr>
              <w:spacing w:line="240" w:lineRule="auto"/>
              <w:ind w:firstLine="0"/>
              <w:jc w:val="center"/>
              <w:rPr>
                <w:rFonts w:hint="eastAsia" w:ascii="宋体" w:hAnsi="宋体" w:eastAsia="宋体" w:cs="宋体"/>
                <w:sz w:val="24"/>
                <w:szCs w:val="24"/>
              </w:rPr>
            </w:pPr>
          </w:p>
        </w:tc>
        <w:tc>
          <w:tcPr>
            <w:tcW w:w="1658" w:type="dxa"/>
            <w:vMerge w:val="continue"/>
            <w:tcBorders>
              <w:top w:val="nil"/>
              <w:left w:val="single" w:color="auto" w:sz="4" w:space="0"/>
              <w:bottom w:val="single" w:color="auto" w:sz="4" w:space="0"/>
              <w:right w:val="single" w:color="auto" w:sz="4" w:space="0"/>
            </w:tcBorders>
            <w:vAlign w:val="center"/>
          </w:tcPr>
          <w:p w14:paraId="77F486CA">
            <w:pPr>
              <w:spacing w:line="240" w:lineRule="auto"/>
              <w:ind w:firstLine="0"/>
              <w:jc w:val="center"/>
              <w:rPr>
                <w:rFonts w:hint="eastAsia" w:ascii="宋体" w:hAnsi="宋体" w:eastAsia="宋体" w:cs="宋体"/>
                <w:sz w:val="24"/>
                <w:szCs w:val="24"/>
              </w:rPr>
            </w:pPr>
          </w:p>
        </w:tc>
        <w:tc>
          <w:tcPr>
            <w:tcW w:w="1600" w:type="dxa"/>
            <w:tcBorders>
              <w:top w:val="nil"/>
              <w:left w:val="nil"/>
              <w:bottom w:val="single" w:color="auto" w:sz="4" w:space="0"/>
              <w:right w:val="single" w:color="auto" w:sz="4" w:space="0"/>
            </w:tcBorders>
            <w:shd w:val="clear" w:color="auto" w:fill="auto"/>
            <w:vAlign w:val="center"/>
          </w:tcPr>
          <w:p w14:paraId="791BBD7E">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指挥协调运行分析</w:t>
            </w:r>
          </w:p>
        </w:tc>
        <w:tc>
          <w:tcPr>
            <w:tcW w:w="5483" w:type="dxa"/>
            <w:tcBorders>
              <w:top w:val="nil"/>
              <w:left w:val="nil"/>
              <w:bottom w:val="single" w:color="auto" w:sz="4" w:space="0"/>
              <w:right w:val="single" w:color="auto" w:sz="4" w:space="0"/>
            </w:tcBorders>
            <w:shd w:val="clear" w:color="auto" w:fill="auto"/>
            <w:vAlign w:val="center"/>
          </w:tcPr>
          <w:p w14:paraId="09265C2E">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对智慧城管综合运行指数、事件实时情况、网格管理、考核评价以及各部门处置情况分析等进行综合分析，为领导提供数据支持决策。</w:t>
            </w:r>
          </w:p>
        </w:tc>
      </w:tr>
      <w:tr w14:paraId="3ED7AA52">
        <w:tblPrEx>
          <w:tblCellMar>
            <w:top w:w="0" w:type="dxa"/>
            <w:left w:w="108" w:type="dxa"/>
            <w:bottom w:w="0" w:type="dxa"/>
            <w:right w:w="108" w:type="dxa"/>
          </w:tblCellMar>
        </w:tblPrEx>
        <w:trPr>
          <w:trHeight w:val="481" w:hRule="atLeast"/>
        </w:trPr>
        <w:tc>
          <w:tcPr>
            <w:tcW w:w="620" w:type="dxa"/>
            <w:vMerge w:val="continue"/>
            <w:tcBorders>
              <w:top w:val="nil"/>
              <w:left w:val="single" w:color="auto" w:sz="4" w:space="0"/>
              <w:bottom w:val="single" w:color="auto" w:sz="4" w:space="0"/>
              <w:right w:val="single" w:color="auto" w:sz="4" w:space="0"/>
            </w:tcBorders>
            <w:vAlign w:val="center"/>
          </w:tcPr>
          <w:p w14:paraId="4478FC5D">
            <w:pPr>
              <w:spacing w:line="240" w:lineRule="auto"/>
              <w:ind w:firstLine="0"/>
              <w:jc w:val="center"/>
              <w:rPr>
                <w:rFonts w:hint="eastAsia" w:ascii="宋体" w:hAnsi="宋体" w:eastAsia="宋体" w:cs="宋体"/>
                <w:sz w:val="24"/>
                <w:szCs w:val="24"/>
              </w:rPr>
            </w:pPr>
          </w:p>
        </w:tc>
        <w:tc>
          <w:tcPr>
            <w:tcW w:w="1658" w:type="dxa"/>
            <w:vMerge w:val="continue"/>
            <w:tcBorders>
              <w:top w:val="nil"/>
              <w:left w:val="single" w:color="auto" w:sz="4" w:space="0"/>
              <w:bottom w:val="single" w:color="auto" w:sz="4" w:space="0"/>
              <w:right w:val="single" w:color="auto" w:sz="4" w:space="0"/>
            </w:tcBorders>
            <w:vAlign w:val="center"/>
          </w:tcPr>
          <w:p w14:paraId="2DC13680">
            <w:pPr>
              <w:spacing w:line="240" w:lineRule="auto"/>
              <w:ind w:firstLine="0"/>
              <w:jc w:val="center"/>
              <w:rPr>
                <w:rFonts w:hint="eastAsia" w:ascii="宋体" w:hAnsi="宋体" w:eastAsia="宋体" w:cs="宋体"/>
                <w:sz w:val="24"/>
                <w:szCs w:val="24"/>
              </w:rPr>
            </w:pPr>
          </w:p>
        </w:tc>
        <w:tc>
          <w:tcPr>
            <w:tcW w:w="1600" w:type="dxa"/>
            <w:tcBorders>
              <w:top w:val="nil"/>
              <w:left w:val="nil"/>
              <w:bottom w:val="single" w:color="auto" w:sz="4" w:space="0"/>
              <w:right w:val="single" w:color="auto" w:sz="4" w:space="0"/>
            </w:tcBorders>
            <w:shd w:val="clear" w:color="auto" w:fill="auto"/>
            <w:vAlign w:val="center"/>
          </w:tcPr>
          <w:p w14:paraId="11AED3EF">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智能化应用分析</w:t>
            </w:r>
          </w:p>
        </w:tc>
        <w:tc>
          <w:tcPr>
            <w:tcW w:w="5483" w:type="dxa"/>
            <w:tcBorders>
              <w:top w:val="nil"/>
              <w:left w:val="nil"/>
              <w:bottom w:val="single" w:color="auto" w:sz="4" w:space="0"/>
              <w:right w:val="single" w:color="auto" w:sz="4" w:space="0"/>
            </w:tcBorders>
            <w:shd w:val="clear" w:color="auto" w:fill="auto"/>
            <w:vAlign w:val="center"/>
          </w:tcPr>
          <w:p w14:paraId="619B6FCF">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智能化应用分析专题旨在通过案件自动流转等智慧化要素进行分析，重点体现智能化应用的效果对比。</w:t>
            </w:r>
          </w:p>
        </w:tc>
      </w:tr>
      <w:tr w14:paraId="68E57656">
        <w:tblPrEx>
          <w:tblCellMar>
            <w:top w:w="0" w:type="dxa"/>
            <w:left w:w="108" w:type="dxa"/>
            <w:bottom w:w="0" w:type="dxa"/>
            <w:right w:w="108" w:type="dxa"/>
          </w:tblCellMar>
        </w:tblPrEx>
        <w:trPr>
          <w:trHeight w:val="720" w:hRule="atLeast"/>
        </w:trPr>
        <w:tc>
          <w:tcPr>
            <w:tcW w:w="620" w:type="dxa"/>
            <w:tcBorders>
              <w:top w:val="nil"/>
              <w:left w:val="single" w:color="auto" w:sz="4" w:space="0"/>
              <w:bottom w:val="single" w:color="auto" w:sz="4" w:space="0"/>
              <w:right w:val="single" w:color="auto" w:sz="4" w:space="0"/>
            </w:tcBorders>
            <w:shd w:val="clear" w:color="auto" w:fill="auto"/>
            <w:vAlign w:val="center"/>
          </w:tcPr>
          <w:p w14:paraId="4F460475">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10</w:t>
            </w:r>
          </w:p>
        </w:tc>
        <w:tc>
          <w:tcPr>
            <w:tcW w:w="1658" w:type="dxa"/>
            <w:tcBorders>
              <w:top w:val="nil"/>
              <w:left w:val="nil"/>
              <w:bottom w:val="single" w:color="auto" w:sz="4" w:space="0"/>
              <w:right w:val="single" w:color="auto" w:sz="4" w:space="0"/>
            </w:tcBorders>
            <w:shd w:val="clear" w:color="auto" w:fill="auto"/>
            <w:vAlign w:val="center"/>
          </w:tcPr>
          <w:p w14:paraId="134164D9">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数据库建设</w:t>
            </w:r>
          </w:p>
        </w:tc>
        <w:tc>
          <w:tcPr>
            <w:tcW w:w="1600" w:type="dxa"/>
            <w:tcBorders>
              <w:top w:val="nil"/>
              <w:left w:val="nil"/>
              <w:bottom w:val="single" w:color="auto" w:sz="4" w:space="0"/>
              <w:right w:val="single" w:color="auto" w:sz="4" w:space="0"/>
            </w:tcBorders>
            <w:shd w:val="clear" w:color="auto" w:fill="auto"/>
            <w:vAlign w:val="center"/>
          </w:tcPr>
          <w:p w14:paraId="26F6F27E">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运管服数据库</w:t>
            </w:r>
          </w:p>
        </w:tc>
        <w:tc>
          <w:tcPr>
            <w:tcW w:w="5483" w:type="dxa"/>
            <w:tcBorders>
              <w:top w:val="nil"/>
              <w:left w:val="nil"/>
              <w:bottom w:val="single" w:color="auto" w:sz="4" w:space="0"/>
              <w:right w:val="single" w:color="auto" w:sz="4" w:space="0"/>
            </w:tcBorders>
            <w:shd w:val="clear" w:color="auto" w:fill="auto"/>
            <w:vAlign w:val="center"/>
          </w:tcPr>
          <w:p w14:paraId="00A28955">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按照城市运行管理数据库建库标准，通过数据接口、ETL工具等多样化的数据对接方式，归集数字城管、环卫监管、执法监管以及市容监管相关行业信息系统的基础数据和运行数据，以及相关部门的信息资源，构建城市管理综合数据库。</w:t>
            </w:r>
          </w:p>
        </w:tc>
      </w:tr>
    </w:tbl>
    <w:p w14:paraId="731479F1">
      <w:pPr>
        <w:pStyle w:val="4"/>
        <w:numPr>
          <w:ilvl w:val="0"/>
          <w:numId w:val="1"/>
        </w:numPr>
        <w:spacing w:before="0" w:after="0" w:line="440" w:lineRule="exact"/>
        <w:ind w:left="0"/>
        <w:rPr>
          <w:rFonts w:hint="eastAsia" w:ascii="宋体" w:hAnsi="宋体" w:eastAsia="宋体" w:cs="宋体"/>
          <w:sz w:val="24"/>
          <w:szCs w:val="24"/>
        </w:rPr>
      </w:pPr>
      <w:r>
        <w:rPr>
          <w:rFonts w:hint="eastAsia" w:ascii="宋体" w:hAnsi="宋体" w:eastAsia="宋体" w:cs="宋体"/>
          <w:sz w:val="24"/>
          <w:szCs w:val="24"/>
        </w:rPr>
        <w:t>技术支撑平台开发</w:t>
      </w:r>
    </w:p>
    <w:tbl>
      <w:tblPr>
        <w:tblStyle w:val="9"/>
        <w:tblW w:w="9518" w:type="dxa"/>
        <w:tblInd w:w="-224" w:type="dxa"/>
        <w:tblLayout w:type="fixed"/>
        <w:tblCellMar>
          <w:top w:w="0" w:type="dxa"/>
          <w:left w:w="108" w:type="dxa"/>
          <w:bottom w:w="0" w:type="dxa"/>
          <w:right w:w="108" w:type="dxa"/>
        </w:tblCellMar>
      </w:tblPr>
      <w:tblGrid>
        <w:gridCol w:w="960"/>
        <w:gridCol w:w="1222"/>
        <w:gridCol w:w="1565"/>
        <w:gridCol w:w="5771"/>
      </w:tblGrid>
      <w:tr w14:paraId="531F4FC4">
        <w:tblPrEx>
          <w:tblCellMar>
            <w:top w:w="0" w:type="dxa"/>
            <w:left w:w="108" w:type="dxa"/>
            <w:bottom w:w="0" w:type="dxa"/>
            <w:right w:w="108" w:type="dxa"/>
          </w:tblCellMar>
        </w:tblPrEx>
        <w:trPr>
          <w:trHeight w:val="31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BE17">
            <w:pPr>
              <w:spacing w:line="240" w:lineRule="auto"/>
              <w:ind w:firstLine="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bidi="ar"/>
              </w:rPr>
              <w:t>序号</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63F1">
            <w:pPr>
              <w:spacing w:line="240" w:lineRule="auto"/>
              <w:ind w:firstLine="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bidi="ar"/>
              </w:rPr>
              <w:t>建设类型</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23F5">
            <w:pPr>
              <w:spacing w:line="240" w:lineRule="auto"/>
              <w:ind w:firstLine="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bidi="ar"/>
              </w:rPr>
              <w:t>细分子项</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FCB2">
            <w:pPr>
              <w:spacing w:line="240" w:lineRule="auto"/>
              <w:ind w:firstLine="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bidi="ar"/>
              </w:rPr>
              <w:t>技术参数</w:t>
            </w:r>
          </w:p>
        </w:tc>
      </w:tr>
      <w:tr w14:paraId="080D4EF8">
        <w:tblPrEx>
          <w:tblCellMar>
            <w:top w:w="0" w:type="dxa"/>
            <w:left w:w="108" w:type="dxa"/>
            <w:bottom w:w="0" w:type="dxa"/>
            <w:right w:w="108" w:type="dxa"/>
          </w:tblCellMar>
        </w:tblPrEx>
        <w:trPr>
          <w:trHeight w:val="132"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35C42">
            <w:pPr>
              <w:spacing w:line="240" w:lineRule="auto"/>
              <w:ind w:firstLine="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1222" w:type="dxa"/>
            <w:vMerge w:val="restart"/>
            <w:tcBorders>
              <w:top w:val="single" w:color="000000" w:sz="4" w:space="0"/>
              <w:left w:val="single" w:color="000000" w:sz="4" w:space="0"/>
              <w:bottom w:val="nil"/>
              <w:right w:val="single" w:color="000000" w:sz="4" w:space="0"/>
            </w:tcBorders>
            <w:shd w:val="clear" w:color="auto" w:fill="auto"/>
            <w:vAlign w:val="center"/>
          </w:tcPr>
          <w:p w14:paraId="2734AF14">
            <w:pPr>
              <w:spacing w:line="240" w:lineRule="auto"/>
              <w:ind w:firstLine="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空间地理信息平台</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5CCF">
            <w:pPr>
              <w:spacing w:line="240" w:lineRule="auto"/>
              <w:ind w:firstLine="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服务端 GIS Server</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B90C">
            <w:pPr>
              <w:spacing w:line="240" w:lineRule="auto"/>
              <w:ind w:firstLine="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建设可以融合海量多源异构数据的数据资源库，开展时空数据资源治理与融合工作，打通时空基础数据、地下管网数据、场站数据、物联感知数据的壁垒实现一库汇聚，实现多源异构数据的接入汇聚、清洗治理和建库管理，需包含但不限于数据接入、数据服务、资源管理、物联数据管理、云渲染服务、API融合管理、视频数据管理、工程管理等功能。</w:t>
            </w:r>
          </w:p>
        </w:tc>
      </w:tr>
      <w:tr w14:paraId="67763E6E">
        <w:tblPrEx>
          <w:tblCellMar>
            <w:top w:w="0" w:type="dxa"/>
            <w:left w:w="108" w:type="dxa"/>
            <w:bottom w:w="0" w:type="dxa"/>
            <w:right w:w="108" w:type="dxa"/>
          </w:tblCellMar>
        </w:tblPrEx>
        <w:trPr>
          <w:trHeight w:val="5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6887B">
            <w:pPr>
              <w:spacing w:line="240" w:lineRule="auto"/>
              <w:ind w:firstLine="0"/>
              <w:jc w:val="center"/>
              <w:rPr>
                <w:rFonts w:hint="eastAsia" w:ascii="宋体" w:hAnsi="宋体" w:eastAsia="宋体" w:cs="宋体"/>
                <w:color w:val="000000"/>
                <w:sz w:val="24"/>
                <w:szCs w:val="24"/>
              </w:rPr>
            </w:pPr>
          </w:p>
        </w:tc>
        <w:tc>
          <w:tcPr>
            <w:tcW w:w="1222" w:type="dxa"/>
            <w:vMerge w:val="continue"/>
            <w:tcBorders>
              <w:top w:val="single" w:color="000000" w:sz="4" w:space="0"/>
              <w:left w:val="single" w:color="000000" w:sz="4" w:space="0"/>
              <w:bottom w:val="nil"/>
              <w:right w:val="single" w:color="000000" w:sz="4" w:space="0"/>
            </w:tcBorders>
            <w:shd w:val="clear" w:color="auto" w:fill="auto"/>
            <w:vAlign w:val="center"/>
          </w:tcPr>
          <w:p w14:paraId="14313047">
            <w:pPr>
              <w:spacing w:line="240" w:lineRule="auto"/>
              <w:ind w:firstLine="0"/>
              <w:jc w:val="center"/>
              <w:rPr>
                <w:rFonts w:hint="eastAsia" w:ascii="宋体" w:hAnsi="宋体" w:eastAsia="宋体" w:cs="宋体"/>
                <w:color w:val="000000"/>
                <w:sz w:val="24"/>
                <w:szCs w:val="24"/>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49E1">
            <w:pPr>
              <w:spacing w:line="240" w:lineRule="auto"/>
              <w:ind w:firstLine="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客户端 GIS 开发工具</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4944">
            <w:pPr>
              <w:spacing w:line="240" w:lineRule="auto"/>
              <w:ind w:firstLine="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支持构建场景、编辑业务、调试发布等能力，需包含但不限于组件编辑、资源管理、场景编辑、属性编辑、事件编辑、全平台发布。</w:t>
            </w:r>
          </w:p>
        </w:tc>
      </w:tr>
      <w:tr w14:paraId="1B5EAF6A">
        <w:tblPrEx>
          <w:tblCellMar>
            <w:top w:w="0" w:type="dxa"/>
            <w:left w:w="108" w:type="dxa"/>
            <w:bottom w:w="0" w:type="dxa"/>
            <w:right w:w="108" w:type="dxa"/>
          </w:tblCellMar>
        </w:tblPrEx>
        <w:trPr>
          <w:trHeight w:val="108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95BCB">
            <w:pPr>
              <w:spacing w:line="240" w:lineRule="auto"/>
              <w:ind w:firstLine="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47ABA">
            <w:pPr>
              <w:spacing w:line="240" w:lineRule="auto"/>
              <w:ind w:firstLine="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数据治理工具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35A7">
            <w:pPr>
              <w:spacing w:line="240" w:lineRule="auto"/>
              <w:ind w:firstLine="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数据汇聚</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9668">
            <w:pPr>
              <w:spacing w:line="240" w:lineRule="auto"/>
              <w:ind w:firstLine="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把委办局、企业数据通过关系数据库、非关系型数据库、WEB接口等形式把结构化数据离线或近实时同步至数据治理平台中，为后续数据处理提供稳定的数据源。需包含但不限于数据概览、采集记录、离线任务、实时任务、文件模板、文件上传、消息管理等功能。</w:t>
            </w:r>
          </w:p>
        </w:tc>
      </w:tr>
      <w:tr w14:paraId="391098FE">
        <w:tblPrEx>
          <w:tblCellMar>
            <w:top w:w="0" w:type="dxa"/>
            <w:left w:w="108" w:type="dxa"/>
            <w:bottom w:w="0" w:type="dxa"/>
            <w:right w:w="108" w:type="dxa"/>
          </w:tblCellMar>
        </w:tblPrEx>
        <w:trPr>
          <w:trHeight w:val="8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DFF37">
            <w:pPr>
              <w:spacing w:line="240" w:lineRule="auto"/>
              <w:ind w:firstLine="0"/>
              <w:jc w:val="center"/>
              <w:rPr>
                <w:rFonts w:hint="eastAsia" w:ascii="宋体" w:hAnsi="宋体" w:eastAsia="宋体" w:cs="宋体"/>
                <w:color w:val="000000"/>
                <w:sz w:val="24"/>
                <w:szCs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40804">
            <w:pPr>
              <w:spacing w:line="240" w:lineRule="auto"/>
              <w:ind w:firstLine="0"/>
              <w:jc w:val="center"/>
              <w:rPr>
                <w:rFonts w:hint="eastAsia" w:ascii="宋体" w:hAnsi="宋体" w:eastAsia="宋体" w:cs="宋体"/>
                <w:color w:val="000000"/>
                <w:sz w:val="24"/>
                <w:szCs w:val="24"/>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8043">
            <w:pPr>
              <w:spacing w:line="240" w:lineRule="auto"/>
              <w:ind w:firstLine="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管理中心</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5564">
            <w:pPr>
              <w:spacing w:line="240" w:lineRule="auto"/>
              <w:ind w:firstLine="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平台提供了多种类目的管理体系，需包含但不限于分类管理、业务场景、业务标签、资产申请、审批中心、权限审计、类型映射、类目授权等功能。</w:t>
            </w:r>
          </w:p>
        </w:tc>
      </w:tr>
      <w:tr w14:paraId="101308B2">
        <w:tblPrEx>
          <w:tblCellMar>
            <w:top w:w="0" w:type="dxa"/>
            <w:left w:w="108" w:type="dxa"/>
            <w:bottom w:w="0" w:type="dxa"/>
            <w:right w:w="108" w:type="dxa"/>
          </w:tblCellMar>
        </w:tblPrEx>
        <w:trPr>
          <w:trHeight w:val="37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182BA">
            <w:pPr>
              <w:spacing w:line="240" w:lineRule="auto"/>
              <w:ind w:firstLine="0"/>
              <w:jc w:val="center"/>
              <w:rPr>
                <w:rFonts w:hint="eastAsia" w:ascii="宋体" w:hAnsi="宋体" w:eastAsia="宋体" w:cs="宋体"/>
                <w:color w:val="000000"/>
                <w:sz w:val="24"/>
                <w:szCs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97B91">
            <w:pPr>
              <w:spacing w:line="240" w:lineRule="auto"/>
              <w:ind w:firstLine="0"/>
              <w:jc w:val="center"/>
              <w:rPr>
                <w:rFonts w:hint="eastAsia" w:ascii="宋体" w:hAnsi="宋体" w:eastAsia="宋体" w:cs="宋体"/>
                <w:color w:val="000000"/>
                <w:sz w:val="24"/>
                <w:szCs w:val="24"/>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1E24">
            <w:pPr>
              <w:spacing w:line="240" w:lineRule="auto"/>
              <w:ind w:firstLine="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数据资产</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9DC5">
            <w:pPr>
              <w:spacing w:line="240" w:lineRule="auto"/>
              <w:ind w:firstLine="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从整体上掌握城市数据表、接口、模型等核心数据资产的建设情况，帮助理清到底接入了哪些业务系统及数据，需包含但不限于资产概览、我的数据、我的接口、资产目录、资产编目、资产发布、资产授权、应用管理等功能。</w:t>
            </w:r>
          </w:p>
        </w:tc>
      </w:tr>
      <w:tr w14:paraId="7DFB8595">
        <w:tblPrEx>
          <w:tblCellMar>
            <w:top w:w="0" w:type="dxa"/>
            <w:left w:w="108" w:type="dxa"/>
            <w:bottom w:w="0" w:type="dxa"/>
            <w:right w:w="108" w:type="dxa"/>
          </w:tblCellMar>
        </w:tblPrEx>
        <w:trPr>
          <w:trHeight w:val="10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92E08">
            <w:pPr>
              <w:spacing w:line="240" w:lineRule="auto"/>
              <w:ind w:firstLine="0"/>
              <w:jc w:val="center"/>
              <w:rPr>
                <w:rFonts w:hint="eastAsia" w:ascii="宋体" w:hAnsi="宋体" w:eastAsia="宋体" w:cs="宋体"/>
                <w:color w:val="000000"/>
                <w:sz w:val="24"/>
                <w:szCs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F932C">
            <w:pPr>
              <w:spacing w:line="240" w:lineRule="auto"/>
              <w:ind w:firstLine="0"/>
              <w:jc w:val="center"/>
              <w:rPr>
                <w:rFonts w:hint="eastAsia" w:ascii="宋体" w:hAnsi="宋体" w:eastAsia="宋体" w:cs="宋体"/>
                <w:color w:val="000000"/>
                <w:sz w:val="24"/>
                <w:szCs w:val="24"/>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6EAD">
            <w:pPr>
              <w:spacing w:line="240" w:lineRule="auto"/>
              <w:ind w:firstLine="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数据标准</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9E21">
            <w:pPr>
              <w:spacing w:line="240" w:lineRule="auto"/>
              <w:ind w:firstLine="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通过建立统一的数据标准管理功能模块可以实现数据标准的集中管理，需包含但不限于数据元分类、数据元素、代码管理、标准文件、命名标准、命名标准报告、函数管理、资源分类、数据分层、组件管理、公共字段集等功能。</w:t>
            </w:r>
          </w:p>
        </w:tc>
      </w:tr>
      <w:tr w14:paraId="61B2C9B9">
        <w:tblPrEx>
          <w:tblCellMar>
            <w:top w:w="0" w:type="dxa"/>
            <w:left w:w="108" w:type="dxa"/>
            <w:bottom w:w="0" w:type="dxa"/>
            <w:right w:w="108" w:type="dxa"/>
          </w:tblCellMar>
        </w:tblPrEx>
        <w:trPr>
          <w:trHeight w:val="10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F73D7">
            <w:pPr>
              <w:spacing w:line="240" w:lineRule="auto"/>
              <w:ind w:firstLine="0"/>
              <w:jc w:val="center"/>
              <w:rPr>
                <w:rFonts w:hint="eastAsia" w:ascii="宋体" w:hAnsi="宋体" w:eastAsia="宋体" w:cs="宋体"/>
                <w:color w:val="000000"/>
                <w:sz w:val="24"/>
                <w:szCs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9B8CC">
            <w:pPr>
              <w:spacing w:line="240" w:lineRule="auto"/>
              <w:ind w:firstLine="0"/>
              <w:jc w:val="center"/>
              <w:rPr>
                <w:rFonts w:hint="eastAsia" w:ascii="宋体" w:hAnsi="宋体" w:eastAsia="宋体" w:cs="宋体"/>
                <w:color w:val="000000"/>
                <w:sz w:val="24"/>
                <w:szCs w:val="24"/>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8C59">
            <w:pPr>
              <w:spacing w:line="240" w:lineRule="auto"/>
              <w:ind w:firstLine="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元数据</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FCDB">
            <w:pPr>
              <w:spacing w:line="240" w:lineRule="auto"/>
              <w:ind w:firstLine="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元数据是数据治理服务建设的核心组成部分，贯穿于数据治理服务的创建、维护管理和使用的各个环节之中，需包含但不限于数据源管理、元数据采集、数据表管理、血缘查询、版本查询、元数据监控、数据操作记录等功能。</w:t>
            </w:r>
          </w:p>
        </w:tc>
      </w:tr>
      <w:tr w14:paraId="417DB282">
        <w:tblPrEx>
          <w:tblCellMar>
            <w:top w:w="0" w:type="dxa"/>
            <w:left w:w="108" w:type="dxa"/>
            <w:bottom w:w="0" w:type="dxa"/>
            <w:right w:w="108" w:type="dxa"/>
          </w:tblCellMar>
        </w:tblPrEx>
        <w:trPr>
          <w:trHeight w:val="5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629AA">
            <w:pPr>
              <w:spacing w:line="240" w:lineRule="auto"/>
              <w:ind w:firstLine="0"/>
              <w:jc w:val="center"/>
              <w:rPr>
                <w:rFonts w:hint="eastAsia" w:ascii="宋体" w:hAnsi="宋体" w:eastAsia="宋体" w:cs="宋体"/>
                <w:color w:val="000000"/>
                <w:sz w:val="24"/>
                <w:szCs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D6CB1">
            <w:pPr>
              <w:spacing w:line="240" w:lineRule="auto"/>
              <w:ind w:firstLine="0"/>
              <w:jc w:val="center"/>
              <w:rPr>
                <w:rFonts w:hint="eastAsia" w:ascii="宋体" w:hAnsi="宋体" w:eastAsia="宋体" w:cs="宋体"/>
                <w:color w:val="000000"/>
                <w:sz w:val="24"/>
                <w:szCs w:val="24"/>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A59C">
            <w:pPr>
              <w:spacing w:line="240" w:lineRule="auto"/>
              <w:ind w:firstLine="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数据处理</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648A">
            <w:pPr>
              <w:spacing w:line="240" w:lineRule="auto"/>
              <w:ind w:firstLine="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数据处理主要是通过对各类数据资源进行标准化处理和融合处理，需包括但不限于清洗记录、数据清洗、数据比对、数据分发等功能。</w:t>
            </w:r>
          </w:p>
        </w:tc>
      </w:tr>
      <w:tr w14:paraId="595120C3">
        <w:tblPrEx>
          <w:tblCellMar>
            <w:top w:w="0" w:type="dxa"/>
            <w:left w:w="108" w:type="dxa"/>
            <w:bottom w:w="0" w:type="dxa"/>
            <w:right w:w="108" w:type="dxa"/>
          </w:tblCellMar>
        </w:tblPrEx>
        <w:trPr>
          <w:trHeight w:val="8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9D137">
            <w:pPr>
              <w:spacing w:line="240" w:lineRule="auto"/>
              <w:ind w:firstLine="0"/>
              <w:jc w:val="center"/>
              <w:rPr>
                <w:rFonts w:hint="eastAsia" w:ascii="宋体" w:hAnsi="宋体" w:eastAsia="宋体" w:cs="宋体"/>
                <w:color w:val="000000"/>
                <w:sz w:val="24"/>
                <w:szCs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A0143">
            <w:pPr>
              <w:spacing w:line="240" w:lineRule="auto"/>
              <w:ind w:firstLine="0"/>
              <w:jc w:val="center"/>
              <w:rPr>
                <w:rFonts w:hint="eastAsia" w:ascii="宋体" w:hAnsi="宋体" w:eastAsia="宋体" w:cs="宋体"/>
                <w:color w:val="000000"/>
                <w:sz w:val="24"/>
                <w:szCs w:val="24"/>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5B01">
            <w:pPr>
              <w:spacing w:line="240" w:lineRule="auto"/>
              <w:ind w:firstLine="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数据分发</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5DA9">
            <w:pPr>
              <w:spacing w:line="240" w:lineRule="auto"/>
              <w:ind w:firstLine="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满足特定场景的数据拆分，快速完成往不同库、不同表的数据传输，需包含但不限于服务开发、API管理、服务监控、调用日志、业务码管理、黑白名单、服务授权、SDK管理等功能。</w:t>
            </w:r>
          </w:p>
        </w:tc>
      </w:tr>
      <w:tr w14:paraId="15688DD6">
        <w:tblPrEx>
          <w:tblCellMar>
            <w:top w:w="0" w:type="dxa"/>
            <w:left w:w="108" w:type="dxa"/>
            <w:bottom w:w="0" w:type="dxa"/>
            <w:right w:w="108" w:type="dxa"/>
          </w:tblCellMar>
        </w:tblPrEx>
        <w:trPr>
          <w:trHeight w:val="5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5F12E">
            <w:pPr>
              <w:spacing w:line="240" w:lineRule="auto"/>
              <w:ind w:firstLine="0"/>
              <w:jc w:val="center"/>
              <w:rPr>
                <w:rFonts w:hint="eastAsia" w:ascii="宋体" w:hAnsi="宋体" w:eastAsia="宋体" w:cs="宋体"/>
                <w:color w:val="000000"/>
                <w:sz w:val="24"/>
                <w:szCs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71F95">
            <w:pPr>
              <w:spacing w:line="240" w:lineRule="auto"/>
              <w:ind w:firstLine="0"/>
              <w:jc w:val="center"/>
              <w:rPr>
                <w:rFonts w:hint="eastAsia" w:ascii="宋体" w:hAnsi="宋体" w:eastAsia="宋体" w:cs="宋体"/>
                <w:color w:val="000000"/>
                <w:sz w:val="24"/>
                <w:szCs w:val="24"/>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0716">
            <w:pPr>
              <w:spacing w:line="240" w:lineRule="auto"/>
              <w:ind w:firstLine="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数据模型</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9282">
            <w:pPr>
              <w:spacing w:line="240" w:lineRule="auto"/>
              <w:ind w:firstLine="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具有可视化的模型设计、模型管理和模型监控能力，需包含但不限于指标属性、关系建模、维度建模、指标计算等功能。</w:t>
            </w:r>
          </w:p>
        </w:tc>
      </w:tr>
      <w:tr w14:paraId="50D854C0">
        <w:tblPrEx>
          <w:tblCellMar>
            <w:top w:w="0" w:type="dxa"/>
            <w:left w:w="108" w:type="dxa"/>
            <w:bottom w:w="0" w:type="dxa"/>
            <w:right w:w="108" w:type="dxa"/>
          </w:tblCellMar>
        </w:tblPrEx>
        <w:trPr>
          <w:trHeight w:val="81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B9404">
            <w:pPr>
              <w:spacing w:line="240" w:lineRule="auto"/>
              <w:ind w:firstLine="0"/>
              <w:jc w:val="center"/>
              <w:rPr>
                <w:rFonts w:hint="eastAsia" w:ascii="宋体" w:hAnsi="宋体" w:eastAsia="宋体" w:cs="宋体"/>
                <w:color w:val="000000"/>
                <w:sz w:val="24"/>
                <w:szCs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ABDC1">
            <w:pPr>
              <w:spacing w:line="240" w:lineRule="auto"/>
              <w:ind w:firstLine="0"/>
              <w:jc w:val="center"/>
              <w:rPr>
                <w:rFonts w:hint="eastAsia" w:ascii="宋体" w:hAnsi="宋体" w:eastAsia="宋体" w:cs="宋体"/>
                <w:color w:val="000000"/>
                <w:sz w:val="24"/>
                <w:szCs w:val="24"/>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74BF">
            <w:pPr>
              <w:spacing w:line="240" w:lineRule="auto"/>
              <w:ind w:firstLine="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数据质量</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CB08">
            <w:pPr>
              <w:spacing w:line="240" w:lineRule="auto"/>
              <w:ind w:firstLine="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实现数据质量自动检查与监控，在对数据进行全生命周期质量管理的基础上推动数据质量的持续改进，需包含但不限于综合质量报告、质量检核规则、质量检核任务、检核记录、问题数据管理等功能。</w:t>
            </w:r>
          </w:p>
        </w:tc>
      </w:tr>
      <w:tr w14:paraId="3547E14C">
        <w:tblPrEx>
          <w:tblCellMar>
            <w:top w:w="0" w:type="dxa"/>
            <w:left w:w="108" w:type="dxa"/>
            <w:bottom w:w="0" w:type="dxa"/>
            <w:right w:w="108" w:type="dxa"/>
          </w:tblCellMar>
        </w:tblPrEx>
        <w:trPr>
          <w:trHeight w:val="10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37F1D">
            <w:pPr>
              <w:spacing w:line="240" w:lineRule="auto"/>
              <w:ind w:firstLine="0"/>
              <w:jc w:val="center"/>
              <w:rPr>
                <w:rFonts w:hint="eastAsia" w:ascii="宋体" w:hAnsi="宋体" w:eastAsia="宋体" w:cs="宋体"/>
                <w:color w:val="000000"/>
                <w:sz w:val="24"/>
                <w:szCs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7C198">
            <w:pPr>
              <w:spacing w:line="240" w:lineRule="auto"/>
              <w:ind w:firstLine="0"/>
              <w:jc w:val="center"/>
              <w:rPr>
                <w:rFonts w:hint="eastAsia" w:ascii="宋体" w:hAnsi="宋体" w:eastAsia="宋体" w:cs="宋体"/>
                <w:color w:val="000000"/>
                <w:sz w:val="24"/>
                <w:szCs w:val="24"/>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41F8">
            <w:pPr>
              <w:spacing w:line="240" w:lineRule="auto"/>
              <w:ind w:firstLine="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数据安全</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C4AF">
            <w:pPr>
              <w:spacing w:line="240" w:lineRule="auto"/>
              <w:ind w:firstLine="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支持通过对数据表的数据进行抽样检查，以数据内容识别的方式，对符合识别规则的数据进行安全等级标记，并提示用户应该对数据进行的加密/脱敏操作。需包含但不限于安全等级、敏感数据识别、用户安全等级等功能。</w:t>
            </w:r>
          </w:p>
        </w:tc>
      </w:tr>
      <w:tr w14:paraId="041A79F8">
        <w:tblPrEx>
          <w:tblCellMar>
            <w:top w:w="0" w:type="dxa"/>
            <w:left w:w="108" w:type="dxa"/>
            <w:bottom w:w="0" w:type="dxa"/>
            <w:right w:w="108" w:type="dxa"/>
          </w:tblCellMar>
        </w:tblPrEx>
        <w:trPr>
          <w:trHeight w:val="27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95B0C3">
            <w:pPr>
              <w:spacing w:line="240" w:lineRule="auto"/>
              <w:ind w:firstLine="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3</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83DE5">
            <w:pPr>
              <w:spacing w:line="240" w:lineRule="auto"/>
              <w:ind w:firstLine="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系统管理平台</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0CA9">
            <w:pPr>
              <w:spacing w:line="240" w:lineRule="auto"/>
              <w:ind w:firstLine="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用户管理</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A75A">
            <w:pPr>
              <w:spacing w:line="240" w:lineRule="auto"/>
              <w:ind w:firstLine="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支持新建用户，包括查询、重置、导出、导入、刷新等功能。</w:t>
            </w:r>
          </w:p>
        </w:tc>
      </w:tr>
      <w:tr w14:paraId="0523C41E">
        <w:tblPrEx>
          <w:tblCellMar>
            <w:top w:w="0" w:type="dxa"/>
            <w:left w:w="108" w:type="dxa"/>
            <w:bottom w:w="0" w:type="dxa"/>
            <w:right w:w="108" w:type="dxa"/>
          </w:tblCellMar>
        </w:tblPrEx>
        <w:trPr>
          <w:trHeight w:val="27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10577">
            <w:pPr>
              <w:spacing w:line="240" w:lineRule="auto"/>
              <w:ind w:firstLine="0"/>
              <w:jc w:val="center"/>
              <w:rPr>
                <w:rFonts w:hint="eastAsia" w:ascii="宋体" w:hAnsi="宋体" w:eastAsia="宋体" w:cs="宋体"/>
                <w:color w:val="000000"/>
                <w:sz w:val="24"/>
                <w:szCs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89657">
            <w:pPr>
              <w:spacing w:line="240" w:lineRule="auto"/>
              <w:ind w:firstLine="0"/>
              <w:jc w:val="center"/>
              <w:rPr>
                <w:rFonts w:hint="eastAsia" w:ascii="宋体" w:hAnsi="宋体" w:eastAsia="宋体" w:cs="宋体"/>
                <w:color w:val="000000"/>
                <w:sz w:val="24"/>
                <w:szCs w:val="24"/>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ECDF">
            <w:pPr>
              <w:spacing w:line="240" w:lineRule="auto"/>
              <w:ind w:firstLine="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角色管理</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4D57">
            <w:pPr>
              <w:spacing w:line="240" w:lineRule="auto"/>
              <w:ind w:firstLine="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支持角色管理，包括新建、查询、重置、刷新等功能。</w:t>
            </w:r>
          </w:p>
        </w:tc>
      </w:tr>
      <w:tr w14:paraId="4DD26F97">
        <w:tblPrEx>
          <w:tblCellMar>
            <w:top w:w="0" w:type="dxa"/>
            <w:left w:w="108" w:type="dxa"/>
            <w:bottom w:w="0" w:type="dxa"/>
            <w:right w:w="108" w:type="dxa"/>
          </w:tblCellMar>
        </w:tblPrEx>
        <w:trPr>
          <w:trHeight w:val="5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06FF4">
            <w:pPr>
              <w:spacing w:line="240" w:lineRule="auto"/>
              <w:ind w:firstLine="0"/>
              <w:jc w:val="center"/>
              <w:rPr>
                <w:rFonts w:hint="eastAsia" w:ascii="宋体" w:hAnsi="宋体" w:eastAsia="宋体" w:cs="宋体"/>
                <w:color w:val="000000"/>
                <w:sz w:val="24"/>
                <w:szCs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70F6F">
            <w:pPr>
              <w:spacing w:line="240" w:lineRule="auto"/>
              <w:ind w:firstLine="0"/>
              <w:jc w:val="center"/>
              <w:rPr>
                <w:rFonts w:hint="eastAsia" w:ascii="宋体" w:hAnsi="宋体" w:eastAsia="宋体" w:cs="宋体"/>
                <w:color w:val="000000"/>
                <w:sz w:val="24"/>
                <w:szCs w:val="24"/>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DAAD">
            <w:pPr>
              <w:spacing w:line="240" w:lineRule="auto"/>
              <w:ind w:firstLine="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权限管理</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01CB">
            <w:pPr>
              <w:spacing w:line="240" w:lineRule="auto"/>
              <w:ind w:firstLine="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可从菜单权限、按钮权限、列表权限、表单权限、数据权限，选择角色数据配置。</w:t>
            </w:r>
          </w:p>
        </w:tc>
      </w:tr>
      <w:tr w14:paraId="4DBF746F">
        <w:tblPrEx>
          <w:tblCellMar>
            <w:top w:w="0" w:type="dxa"/>
            <w:left w:w="108" w:type="dxa"/>
            <w:bottom w:w="0" w:type="dxa"/>
            <w:right w:w="108" w:type="dxa"/>
          </w:tblCellMar>
        </w:tblPrEx>
        <w:trPr>
          <w:trHeight w:val="27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63B6D">
            <w:pPr>
              <w:spacing w:line="240" w:lineRule="auto"/>
              <w:ind w:firstLine="0"/>
              <w:jc w:val="center"/>
              <w:rPr>
                <w:rFonts w:hint="eastAsia" w:ascii="宋体" w:hAnsi="宋体" w:eastAsia="宋体" w:cs="宋体"/>
                <w:color w:val="000000"/>
                <w:sz w:val="24"/>
                <w:szCs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93721">
            <w:pPr>
              <w:spacing w:line="240" w:lineRule="auto"/>
              <w:ind w:firstLine="0"/>
              <w:jc w:val="center"/>
              <w:rPr>
                <w:rFonts w:hint="eastAsia" w:ascii="宋体" w:hAnsi="宋体" w:eastAsia="宋体" w:cs="宋体"/>
                <w:color w:val="000000"/>
                <w:sz w:val="24"/>
                <w:szCs w:val="24"/>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0772">
            <w:pPr>
              <w:spacing w:line="240" w:lineRule="auto"/>
              <w:ind w:firstLine="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区划管理</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D2BE">
            <w:pPr>
              <w:spacing w:line="240" w:lineRule="auto"/>
              <w:ind w:firstLine="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支持区划管理，包括新建、查询、重置、刷新等功能。</w:t>
            </w:r>
          </w:p>
        </w:tc>
      </w:tr>
      <w:tr w14:paraId="43F1CA8C">
        <w:tblPrEx>
          <w:tblCellMar>
            <w:top w:w="0" w:type="dxa"/>
            <w:left w:w="108" w:type="dxa"/>
            <w:bottom w:w="0" w:type="dxa"/>
            <w:right w:w="108" w:type="dxa"/>
          </w:tblCellMar>
        </w:tblPrEx>
        <w:trPr>
          <w:trHeight w:val="27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DEECC">
            <w:pPr>
              <w:spacing w:line="240" w:lineRule="auto"/>
              <w:ind w:firstLine="0"/>
              <w:jc w:val="center"/>
              <w:rPr>
                <w:rFonts w:hint="eastAsia" w:ascii="宋体" w:hAnsi="宋体" w:eastAsia="宋体" w:cs="宋体"/>
                <w:color w:val="000000"/>
                <w:sz w:val="24"/>
                <w:szCs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45158">
            <w:pPr>
              <w:spacing w:line="240" w:lineRule="auto"/>
              <w:ind w:firstLine="0"/>
              <w:jc w:val="center"/>
              <w:rPr>
                <w:rFonts w:hint="eastAsia" w:ascii="宋体" w:hAnsi="宋体" w:eastAsia="宋体" w:cs="宋体"/>
                <w:color w:val="000000"/>
                <w:sz w:val="24"/>
                <w:szCs w:val="24"/>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6B68">
            <w:pPr>
              <w:spacing w:line="240" w:lineRule="auto"/>
              <w:ind w:firstLine="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组织机构</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A330">
            <w:pPr>
              <w:spacing w:line="240" w:lineRule="auto"/>
              <w:ind w:firstLine="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支持组织机构管理，包括新建、查询、重置、刷新等功能。</w:t>
            </w:r>
          </w:p>
        </w:tc>
      </w:tr>
      <w:tr w14:paraId="620F2293">
        <w:tblPrEx>
          <w:tblCellMar>
            <w:top w:w="0" w:type="dxa"/>
            <w:left w:w="108" w:type="dxa"/>
            <w:bottom w:w="0" w:type="dxa"/>
            <w:right w:w="108" w:type="dxa"/>
          </w:tblCellMar>
        </w:tblPrEx>
        <w:trPr>
          <w:trHeight w:val="27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09273">
            <w:pPr>
              <w:spacing w:line="240" w:lineRule="auto"/>
              <w:ind w:firstLine="0"/>
              <w:jc w:val="center"/>
              <w:rPr>
                <w:rFonts w:hint="eastAsia" w:ascii="宋体" w:hAnsi="宋体" w:eastAsia="宋体" w:cs="宋体"/>
                <w:color w:val="000000"/>
                <w:sz w:val="24"/>
                <w:szCs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A772C">
            <w:pPr>
              <w:spacing w:line="240" w:lineRule="auto"/>
              <w:ind w:firstLine="0"/>
              <w:jc w:val="center"/>
              <w:rPr>
                <w:rFonts w:hint="eastAsia" w:ascii="宋体" w:hAnsi="宋体" w:eastAsia="宋体" w:cs="宋体"/>
                <w:color w:val="000000"/>
                <w:sz w:val="24"/>
                <w:szCs w:val="24"/>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C206">
            <w:pPr>
              <w:spacing w:line="240" w:lineRule="auto"/>
              <w:ind w:firstLine="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部门管理</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93D6">
            <w:pPr>
              <w:spacing w:line="240" w:lineRule="auto"/>
              <w:ind w:firstLine="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支持部门管理，包括新建、查询、重置、刷新等功能。</w:t>
            </w:r>
          </w:p>
        </w:tc>
      </w:tr>
      <w:tr w14:paraId="735F8C3A">
        <w:tblPrEx>
          <w:tblCellMar>
            <w:top w:w="0" w:type="dxa"/>
            <w:left w:w="108" w:type="dxa"/>
            <w:bottom w:w="0" w:type="dxa"/>
            <w:right w:w="108" w:type="dxa"/>
          </w:tblCellMar>
        </w:tblPrEx>
        <w:trPr>
          <w:trHeight w:val="27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C2EB7">
            <w:pPr>
              <w:spacing w:line="240" w:lineRule="auto"/>
              <w:ind w:firstLine="0"/>
              <w:jc w:val="center"/>
              <w:rPr>
                <w:rFonts w:hint="eastAsia" w:ascii="宋体" w:hAnsi="宋体" w:eastAsia="宋体" w:cs="宋体"/>
                <w:color w:val="000000"/>
                <w:sz w:val="24"/>
                <w:szCs w:val="24"/>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57091">
            <w:pPr>
              <w:spacing w:line="240" w:lineRule="auto"/>
              <w:ind w:firstLine="0"/>
              <w:jc w:val="center"/>
              <w:rPr>
                <w:rFonts w:hint="eastAsia" w:ascii="宋体" w:hAnsi="宋体" w:eastAsia="宋体" w:cs="宋体"/>
                <w:color w:val="000000"/>
                <w:sz w:val="24"/>
                <w:szCs w:val="24"/>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5EC3">
            <w:pPr>
              <w:spacing w:line="240" w:lineRule="auto"/>
              <w:ind w:firstLine="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岗位管理</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9078">
            <w:pPr>
              <w:spacing w:line="240" w:lineRule="auto"/>
              <w:ind w:firstLine="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支持岗位管理，包括新建、查询、重置、刷新等功能。</w:t>
            </w:r>
          </w:p>
        </w:tc>
      </w:tr>
    </w:tbl>
    <w:p w14:paraId="45993567">
      <w:pPr>
        <w:pStyle w:val="4"/>
        <w:numPr>
          <w:ilvl w:val="0"/>
          <w:numId w:val="1"/>
        </w:numPr>
        <w:spacing w:before="0" w:after="0" w:line="440" w:lineRule="exact"/>
        <w:ind w:left="0"/>
        <w:rPr>
          <w:rFonts w:hint="eastAsia" w:ascii="宋体" w:hAnsi="宋体" w:eastAsia="宋体" w:cs="宋体"/>
          <w:sz w:val="24"/>
          <w:szCs w:val="24"/>
        </w:rPr>
      </w:pPr>
      <w:r>
        <w:rPr>
          <w:rFonts w:hint="eastAsia" w:ascii="宋体" w:hAnsi="宋体" w:eastAsia="宋体" w:cs="宋体"/>
          <w:sz w:val="24"/>
          <w:szCs w:val="24"/>
        </w:rPr>
        <w:t>前端物联感知建设</w:t>
      </w:r>
    </w:p>
    <w:tbl>
      <w:tblPr>
        <w:tblStyle w:val="9"/>
        <w:tblW w:w="9505" w:type="dxa"/>
        <w:tblInd w:w="-238" w:type="dxa"/>
        <w:tblLayout w:type="fixed"/>
        <w:tblCellMar>
          <w:top w:w="0" w:type="dxa"/>
          <w:left w:w="108" w:type="dxa"/>
          <w:bottom w:w="0" w:type="dxa"/>
          <w:right w:w="108" w:type="dxa"/>
        </w:tblCellMar>
      </w:tblPr>
      <w:tblGrid>
        <w:gridCol w:w="737"/>
        <w:gridCol w:w="1992"/>
        <w:gridCol w:w="5221"/>
        <w:gridCol w:w="778"/>
        <w:gridCol w:w="777"/>
      </w:tblGrid>
      <w:tr w14:paraId="270501BD">
        <w:tblPrEx>
          <w:tblCellMar>
            <w:top w:w="0" w:type="dxa"/>
            <w:left w:w="108" w:type="dxa"/>
            <w:bottom w:w="0" w:type="dxa"/>
            <w:right w:w="108" w:type="dxa"/>
          </w:tblCellMar>
        </w:tblPrEx>
        <w:trPr>
          <w:trHeight w:val="540"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0D69555D">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92" w:type="dxa"/>
            <w:tcBorders>
              <w:top w:val="single" w:color="auto" w:sz="4" w:space="0"/>
              <w:left w:val="nil"/>
              <w:bottom w:val="single" w:color="auto" w:sz="4" w:space="0"/>
              <w:right w:val="single" w:color="auto" w:sz="4" w:space="0"/>
            </w:tcBorders>
            <w:shd w:val="clear" w:color="auto" w:fill="auto"/>
            <w:vAlign w:val="center"/>
          </w:tcPr>
          <w:p w14:paraId="2F58EF8B">
            <w:pPr>
              <w:spacing w:line="240" w:lineRule="auto"/>
              <w:ind w:firstLine="439" w:firstLineChars="183"/>
              <w:jc w:val="center"/>
              <w:rPr>
                <w:rFonts w:hint="eastAsia" w:ascii="宋体" w:hAnsi="宋体" w:eastAsia="宋体" w:cs="宋体"/>
                <w:sz w:val="24"/>
                <w:szCs w:val="24"/>
              </w:rPr>
            </w:pPr>
            <w:r>
              <w:rPr>
                <w:rFonts w:hint="eastAsia" w:ascii="宋体" w:hAnsi="宋体" w:eastAsia="宋体" w:cs="宋体"/>
                <w:sz w:val="24"/>
                <w:szCs w:val="24"/>
              </w:rPr>
              <w:t>名称</w:t>
            </w:r>
          </w:p>
        </w:tc>
        <w:tc>
          <w:tcPr>
            <w:tcW w:w="5221" w:type="dxa"/>
            <w:tcBorders>
              <w:top w:val="single" w:color="auto" w:sz="4" w:space="0"/>
              <w:left w:val="nil"/>
              <w:bottom w:val="single" w:color="auto" w:sz="4" w:space="0"/>
              <w:right w:val="single" w:color="auto" w:sz="4" w:space="0"/>
            </w:tcBorders>
            <w:shd w:val="clear" w:color="auto" w:fill="auto"/>
            <w:vAlign w:val="center"/>
          </w:tcPr>
          <w:p w14:paraId="677260A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技术参数及功能指标</w:t>
            </w:r>
          </w:p>
        </w:tc>
        <w:tc>
          <w:tcPr>
            <w:tcW w:w="778" w:type="dxa"/>
            <w:tcBorders>
              <w:top w:val="single" w:color="auto" w:sz="4" w:space="0"/>
              <w:left w:val="nil"/>
              <w:bottom w:val="single" w:color="auto" w:sz="4" w:space="0"/>
              <w:right w:val="single" w:color="auto" w:sz="4" w:space="0"/>
            </w:tcBorders>
            <w:shd w:val="clear" w:color="auto" w:fill="auto"/>
            <w:vAlign w:val="center"/>
          </w:tcPr>
          <w:p w14:paraId="67766F9E">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单位</w:t>
            </w:r>
          </w:p>
        </w:tc>
        <w:tc>
          <w:tcPr>
            <w:tcW w:w="777" w:type="dxa"/>
            <w:tcBorders>
              <w:top w:val="single" w:color="auto" w:sz="4" w:space="0"/>
              <w:left w:val="nil"/>
              <w:bottom w:val="single" w:color="auto" w:sz="4" w:space="0"/>
              <w:right w:val="single" w:color="auto" w:sz="4" w:space="0"/>
            </w:tcBorders>
            <w:shd w:val="clear" w:color="auto" w:fill="auto"/>
            <w:vAlign w:val="center"/>
          </w:tcPr>
          <w:p w14:paraId="4D51D847">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数量</w:t>
            </w:r>
          </w:p>
        </w:tc>
      </w:tr>
      <w:tr w14:paraId="6112DCFC">
        <w:tblPrEx>
          <w:tblCellMar>
            <w:top w:w="0" w:type="dxa"/>
            <w:left w:w="108" w:type="dxa"/>
            <w:bottom w:w="0" w:type="dxa"/>
            <w:right w:w="108" w:type="dxa"/>
          </w:tblCellMar>
        </w:tblPrEx>
        <w:trPr>
          <w:trHeight w:val="540" w:hRule="atLeast"/>
        </w:trPr>
        <w:tc>
          <w:tcPr>
            <w:tcW w:w="9505" w:type="dxa"/>
            <w:gridSpan w:val="5"/>
            <w:tcBorders>
              <w:top w:val="single" w:color="auto" w:sz="4" w:space="0"/>
              <w:left w:val="single" w:color="auto" w:sz="4" w:space="0"/>
              <w:bottom w:val="single" w:color="auto" w:sz="4" w:space="0"/>
              <w:right w:val="nil"/>
            </w:tcBorders>
            <w:shd w:val="clear" w:color="auto" w:fill="auto"/>
            <w:vAlign w:val="center"/>
          </w:tcPr>
          <w:p w14:paraId="183BA571">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一、桥梁安全专项</w:t>
            </w:r>
          </w:p>
        </w:tc>
      </w:tr>
      <w:tr w14:paraId="1F33CC70">
        <w:tblPrEx>
          <w:tblCellMar>
            <w:top w:w="0" w:type="dxa"/>
            <w:left w:w="108" w:type="dxa"/>
            <w:bottom w:w="0" w:type="dxa"/>
            <w:right w:w="108" w:type="dxa"/>
          </w:tblCellMar>
        </w:tblPrEx>
        <w:trPr>
          <w:trHeight w:val="540" w:hRule="atLeast"/>
        </w:trPr>
        <w:tc>
          <w:tcPr>
            <w:tcW w:w="737" w:type="dxa"/>
            <w:tcBorders>
              <w:top w:val="nil"/>
              <w:left w:val="single" w:color="auto" w:sz="4" w:space="0"/>
              <w:bottom w:val="single" w:color="auto" w:sz="4" w:space="0"/>
              <w:right w:val="single" w:color="auto" w:sz="4" w:space="0"/>
            </w:tcBorders>
            <w:shd w:val="clear" w:color="auto" w:fill="auto"/>
            <w:vAlign w:val="center"/>
          </w:tcPr>
          <w:p w14:paraId="539BC662">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1</w:t>
            </w:r>
          </w:p>
        </w:tc>
        <w:tc>
          <w:tcPr>
            <w:tcW w:w="1992" w:type="dxa"/>
            <w:tcBorders>
              <w:top w:val="nil"/>
              <w:left w:val="nil"/>
              <w:bottom w:val="single" w:color="auto" w:sz="4" w:space="0"/>
              <w:right w:val="single" w:color="auto" w:sz="4" w:space="0"/>
            </w:tcBorders>
            <w:shd w:val="clear" w:color="auto" w:fill="auto"/>
            <w:vAlign w:val="center"/>
          </w:tcPr>
          <w:p w14:paraId="5F71E282">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光纤光栅式应变计</w:t>
            </w:r>
          </w:p>
        </w:tc>
        <w:tc>
          <w:tcPr>
            <w:tcW w:w="5221" w:type="dxa"/>
            <w:tcBorders>
              <w:top w:val="nil"/>
              <w:left w:val="nil"/>
              <w:bottom w:val="single" w:color="auto" w:sz="4" w:space="0"/>
              <w:right w:val="single" w:color="auto" w:sz="4" w:space="0"/>
            </w:tcBorders>
            <w:shd w:val="clear" w:color="auto" w:fill="auto"/>
            <w:vAlign w:val="center"/>
          </w:tcPr>
          <w:p w14:paraId="205E1AF3">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封装:不锈钢外壳封装</w:t>
            </w:r>
            <w:r>
              <w:rPr>
                <w:rFonts w:hint="eastAsia" w:ascii="宋体" w:hAnsi="宋体" w:eastAsia="宋体" w:cs="宋体"/>
                <w:sz w:val="24"/>
                <w:szCs w:val="24"/>
              </w:rPr>
              <w:br w:type="textWrapping"/>
            </w:r>
            <w:r>
              <w:rPr>
                <w:rFonts w:hint="eastAsia" w:ascii="宋体" w:hAnsi="宋体" w:eastAsia="宋体" w:cs="宋体"/>
                <w:sz w:val="24"/>
                <w:szCs w:val="24"/>
              </w:rPr>
              <w:t>温补:自补偿（内含温度光栅）</w:t>
            </w:r>
            <w:r>
              <w:rPr>
                <w:rFonts w:hint="eastAsia" w:ascii="宋体" w:hAnsi="宋体" w:eastAsia="宋体" w:cs="宋体"/>
                <w:sz w:val="24"/>
                <w:szCs w:val="24"/>
              </w:rPr>
              <w:br w:type="textWrapping"/>
            </w:r>
            <w:r>
              <w:rPr>
                <w:rFonts w:hint="eastAsia" w:ascii="宋体" w:hAnsi="宋体" w:eastAsia="宋体" w:cs="宋体"/>
                <w:color w:val="191919"/>
                <w:sz w:val="24"/>
                <w:szCs w:val="24"/>
                <w:shd w:val="clear" w:color="auto" w:fill="FFFFFF"/>
              </w:rPr>
              <w:t>▲</w:t>
            </w:r>
            <w:r>
              <w:rPr>
                <w:rFonts w:hint="eastAsia" w:ascii="宋体" w:hAnsi="宋体" w:eastAsia="宋体" w:cs="宋体"/>
                <w:sz w:val="24"/>
                <w:szCs w:val="24"/>
              </w:rPr>
              <w:t xml:space="preserve">量程:最小量程≤-2500με，最大量程≥5000με </w:t>
            </w:r>
            <w:r>
              <w:rPr>
                <w:rFonts w:hint="eastAsia" w:ascii="宋体" w:hAnsi="宋体" w:eastAsia="宋体" w:cs="宋体"/>
                <w:b/>
                <w:bCs/>
                <w:sz w:val="24"/>
                <w:szCs w:val="24"/>
              </w:rPr>
              <w:t xml:space="preserve"> 提供第三方校准报告，且网上可查。</w:t>
            </w:r>
            <w:r>
              <w:rPr>
                <w:rFonts w:hint="eastAsia" w:ascii="宋体" w:hAnsi="宋体" w:eastAsia="宋体" w:cs="宋体"/>
                <w:b/>
                <w:bCs/>
                <w:sz w:val="24"/>
                <w:szCs w:val="24"/>
              </w:rPr>
              <w:br w:type="textWrapping"/>
            </w:r>
            <w:r>
              <w:rPr>
                <w:rFonts w:hint="eastAsia" w:ascii="宋体" w:hAnsi="宋体" w:eastAsia="宋体" w:cs="宋体"/>
                <w:color w:val="191919"/>
                <w:sz w:val="24"/>
                <w:szCs w:val="24"/>
                <w:shd w:val="clear" w:color="auto" w:fill="FFFFFF"/>
              </w:rPr>
              <w:t>▲</w:t>
            </w:r>
            <w:r>
              <w:rPr>
                <w:rFonts w:hint="eastAsia" w:ascii="宋体" w:hAnsi="宋体" w:eastAsia="宋体" w:cs="宋体"/>
                <w:sz w:val="24"/>
                <w:szCs w:val="24"/>
              </w:rPr>
              <w:t>综合误差:≤0.3%FS</w:t>
            </w:r>
            <w:r>
              <w:rPr>
                <w:rFonts w:hint="eastAsia" w:ascii="宋体" w:hAnsi="宋体" w:eastAsia="宋体" w:cs="宋体"/>
                <w:b/>
                <w:sz w:val="24"/>
                <w:szCs w:val="24"/>
              </w:rPr>
              <w:t>，提供检测报告</w:t>
            </w: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color w:val="191919"/>
                <w:sz w:val="24"/>
                <w:szCs w:val="24"/>
                <w:shd w:val="clear" w:color="auto" w:fill="FFFFFF"/>
              </w:rPr>
              <w:t>▲</w:t>
            </w:r>
            <w:r>
              <w:rPr>
                <w:rFonts w:hint="eastAsia" w:ascii="宋体" w:hAnsi="宋体" w:eastAsia="宋体" w:cs="宋体"/>
                <w:sz w:val="24"/>
                <w:szCs w:val="24"/>
              </w:rPr>
              <w:t>波长重复性≤0.3%FS</w:t>
            </w:r>
            <w:r>
              <w:rPr>
                <w:rFonts w:hint="eastAsia" w:ascii="宋体" w:hAnsi="宋体" w:eastAsia="宋体" w:cs="宋体"/>
                <w:b/>
                <w:sz w:val="24"/>
                <w:szCs w:val="24"/>
              </w:rPr>
              <w:t>，提供检测报告</w:t>
            </w:r>
            <w:r>
              <w:rPr>
                <w:rFonts w:hint="eastAsia" w:ascii="宋体" w:hAnsi="宋体" w:eastAsia="宋体" w:cs="宋体"/>
                <w:sz w:val="24"/>
                <w:szCs w:val="24"/>
              </w:rPr>
              <w:br w:type="textWrapping"/>
            </w:r>
            <w:r>
              <w:rPr>
                <w:rFonts w:hint="eastAsia" w:ascii="宋体" w:hAnsi="宋体" w:eastAsia="宋体" w:cs="宋体"/>
                <w:sz w:val="24"/>
                <w:szCs w:val="24"/>
              </w:rPr>
              <w:t>非线性度≤0.3%</w:t>
            </w:r>
            <w:r>
              <w:rPr>
                <w:rFonts w:hint="eastAsia" w:ascii="宋体" w:hAnsi="宋体" w:eastAsia="宋体" w:cs="宋体"/>
                <w:sz w:val="24"/>
                <w:szCs w:val="24"/>
              </w:rPr>
              <w:br w:type="textWrapping"/>
            </w:r>
            <w:r>
              <w:rPr>
                <w:rFonts w:hint="eastAsia" w:ascii="宋体" w:hAnsi="宋体" w:eastAsia="宋体" w:cs="宋体"/>
                <w:sz w:val="24"/>
                <w:szCs w:val="24"/>
              </w:rPr>
              <w:t>温度精度：±0.4℃</w:t>
            </w:r>
            <w:r>
              <w:rPr>
                <w:rFonts w:hint="eastAsia" w:ascii="宋体" w:hAnsi="宋体" w:eastAsia="宋体" w:cs="宋体"/>
                <w:sz w:val="24"/>
                <w:szCs w:val="24"/>
              </w:rPr>
              <w:br w:type="textWrapping"/>
            </w:r>
            <w:r>
              <w:rPr>
                <w:rFonts w:hint="eastAsia" w:ascii="宋体" w:hAnsi="宋体" w:eastAsia="宋体" w:cs="宋体"/>
                <w:sz w:val="24"/>
                <w:szCs w:val="24"/>
              </w:rPr>
              <w:t>IP等级：IP68</w:t>
            </w:r>
          </w:p>
          <w:p w14:paraId="28AE2E9E">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★通过大于或等于200万次的疲劳性能测试</w:t>
            </w:r>
          </w:p>
          <w:p w14:paraId="3C5A994F">
            <w:pPr>
              <w:spacing w:line="240" w:lineRule="auto"/>
              <w:ind w:firstLine="0"/>
              <w:jc w:val="left"/>
              <w:rPr>
                <w:rFonts w:hint="eastAsia" w:ascii="宋体" w:hAnsi="宋体" w:eastAsia="宋体" w:cs="宋体"/>
                <w:b/>
                <w:bCs/>
                <w:sz w:val="24"/>
                <w:szCs w:val="24"/>
              </w:rPr>
            </w:pPr>
            <w:r>
              <w:rPr>
                <w:rFonts w:hint="eastAsia" w:ascii="宋体" w:hAnsi="宋体" w:eastAsia="宋体" w:cs="宋体"/>
                <w:b/>
                <w:bCs/>
                <w:sz w:val="24"/>
                <w:szCs w:val="24"/>
              </w:rPr>
              <w:t>提供疲劳性能第三方测试报告。</w:t>
            </w:r>
          </w:p>
          <w:p w14:paraId="1A63852F">
            <w:pPr>
              <w:spacing w:line="240" w:lineRule="auto"/>
              <w:ind w:firstLine="0"/>
              <w:jc w:val="left"/>
              <w:rPr>
                <w:rFonts w:hint="eastAsia" w:ascii="宋体" w:hAnsi="宋体" w:eastAsia="宋体" w:cs="宋体"/>
                <w:sz w:val="24"/>
                <w:szCs w:val="24"/>
              </w:rPr>
            </w:pPr>
            <w:r>
              <w:rPr>
                <w:rFonts w:hint="eastAsia" w:ascii="宋体" w:hAnsi="宋体" w:eastAsia="宋体" w:cs="宋体"/>
                <w:b/>
                <w:bCs/>
                <w:sz w:val="24"/>
                <w:szCs w:val="24"/>
              </w:rPr>
              <w:t>注：提供以上所需证明文件的原件扫描件。</w:t>
            </w:r>
          </w:p>
        </w:tc>
        <w:tc>
          <w:tcPr>
            <w:tcW w:w="778" w:type="dxa"/>
            <w:tcBorders>
              <w:top w:val="nil"/>
              <w:left w:val="nil"/>
              <w:bottom w:val="single" w:color="auto" w:sz="4" w:space="0"/>
              <w:right w:val="single" w:color="auto" w:sz="4" w:space="0"/>
            </w:tcBorders>
            <w:shd w:val="clear" w:color="auto" w:fill="auto"/>
            <w:vAlign w:val="center"/>
          </w:tcPr>
          <w:p w14:paraId="000E186B">
            <w:pPr>
              <w:spacing w:line="240" w:lineRule="auto"/>
              <w:jc w:val="center"/>
              <w:rPr>
                <w:rFonts w:hint="eastAsia" w:ascii="宋体" w:hAnsi="宋体" w:eastAsia="宋体" w:cs="宋体"/>
                <w:sz w:val="24"/>
                <w:szCs w:val="24"/>
              </w:rPr>
            </w:pPr>
            <w:r>
              <w:rPr>
                <w:rFonts w:hint="eastAsia" w:ascii="宋体" w:hAnsi="宋体" w:eastAsia="宋体" w:cs="宋体"/>
                <w:color w:val="000000"/>
                <w:sz w:val="24"/>
                <w:szCs w:val="24"/>
              </w:rPr>
              <w:t>台</w:t>
            </w:r>
          </w:p>
        </w:tc>
        <w:tc>
          <w:tcPr>
            <w:tcW w:w="777" w:type="dxa"/>
            <w:tcBorders>
              <w:top w:val="nil"/>
              <w:left w:val="nil"/>
              <w:bottom w:val="single" w:color="auto" w:sz="4" w:space="0"/>
              <w:right w:val="single" w:color="auto" w:sz="4" w:space="0"/>
            </w:tcBorders>
            <w:shd w:val="clear" w:color="auto" w:fill="auto"/>
            <w:vAlign w:val="center"/>
          </w:tcPr>
          <w:p w14:paraId="3F08BA1A">
            <w:pPr>
              <w:spacing w:line="240" w:lineRule="auto"/>
              <w:jc w:val="center"/>
              <w:rPr>
                <w:rFonts w:hint="eastAsia" w:ascii="宋体" w:hAnsi="宋体" w:eastAsia="宋体" w:cs="宋体"/>
                <w:sz w:val="24"/>
                <w:szCs w:val="24"/>
              </w:rPr>
            </w:pPr>
            <w:r>
              <w:rPr>
                <w:rFonts w:hint="eastAsia" w:ascii="宋体" w:hAnsi="宋体" w:eastAsia="宋体" w:cs="宋体"/>
                <w:sz w:val="24"/>
                <w:szCs w:val="24"/>
              </w:rPr>
              <w:t>4</w:t>
            </w:r>
          </w:p>
        </w:tc>
      </w:tr>
      <w:tr w14:paraId="311E8C5F">
        <w:tblPrEx>
          <w:tblCellMar>
            <w:top w:w="0" w:type="dxa"/>
            <w:left w:w="108" w:type="dxa"/>
            <w:bottom w:w="0" w:type="dxa"/>
            <w:right w:w="108" w:type="dxa"/>
          </w:tblCellMar>
        </w:tblPrEx>
        <w:trPr>
          <w:trHeight w:val="284" w:hRule="atLeast"/>
        </w:trPr>
        <w:tc>
          <w:tcPr>
            <w:tcW w:w="737" w:type="dxa"/>
            <w:tcBorders>
              <w:top w:val="nil"/>
              <w:left w:val="single" w:color="auto" w:sz="4" w:space="0"/>
              <w:bottom w:val="single" w:color="auto" w:sz="4" w:space="0"/>
              <w:right w:val="single" w:color="auto" w:sz="4" w:space="0"/>
            </w:tcBorders>
            <w:shd w:val="clear" w:color="auto" w:fill="auto"/>
            <w:vAlign w:val="center"/>
          </w:tcPr>
          <w:p w14:paraId="3E8E43EF">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2</w:t>
            </w:r>
          </w:p>
        </w:tc>
        <w:tc>
          <w:tcPr>
            <w:tcW w:w="1992" w:type="dxa"/>
            <w:tcBorders>
              <w:top w:val="nil"/>
              <w:left w:val="nil"/>
              <w:bottom w:val="single" w:color="auto" w:sz="4" w:space="0"/>
              <w:right w:val="single" w:color="auto" w:sz="4" w:space="0"/>
            </w:tcBorders>
            <w:shd w:val="clear" w:color="auto" w:fill="auto"/>
            <w:vAlign w:val="center"/>
          </w:tcPr>
          <w:p w14:paraId="59D136B7">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光纤光栅式压差计</w:t>
            </w:r>
          </w:p>
        </w:tc>
        <w:tc>
          <w:tcPr>
            <w:tcW w:w="5221" w:type="dxa"/>
            <w:tcBorders>
              <w:top w:val="nil"/>
              <w:left w:val="nil"/>
              <w:bottom w:val="single" w:color="auto" w:sz="4" w:space="0"/>
              <w:right w:val="single" w:color="auto" w:sz="4" w:space="0"/>
            </w:tcBorders>
            <w:shd w:val="clear" w:color="auto" w:fill="auto"/>
            <w:vAlign w:val="center"/>
          </w:tcPr>
          <w:p w14:paraId="1B812549">
            <w:pPr>
              <w:spacing w:line="240" w:lineRule="auto"/>
              <w:jc w:val="left"/>
              <w:rPr>
                <w:rFonts w:hint="eastAsia" w:ascii="宋体" w:hAnsi="宋体" w:eastAsia="宋体" w:cs="宋体"/>
                <w:b/>
                <w:bCs/>
                <w:sz w:val="24"/>
                <w:szCs w:val="24"/>
              </w:rPr>
            </w:pPr>
            <w:r>
              <w:rPr>
                <w:rFonts w:hint="eastAsia" w:ascii="宋体" w:hAnsi="宋体" w:eastAsia="宋体" w:cs="宋体"/>
                <w:sz w:val="24"/>
                <w:szCs w:val="24"/>
              </w:rPr>
              <w:t>封装:不锈钢外壳封装</w:t>
            </w:r>
            <w:r>
              <w:rPr>
                <w:rFonts w:hint="eastAsia" w:ascii="宋体" w:hAnsi="宋体" w:eastAsia="宋体" w:cs="宋体"/>
                <w:sz w:val="24"/>
                <w:szCs w:val="24"/>
              </w:rPr>
              <w:br w:type="textWrapping"/>
            </w:r>
            <w:r>
              <w:rPr>
                <w:rFonts w:hint="eastAsia" w:ascii="宋体" w:hAnsi="宋体" w:eastAsia="宋体" w:cs="宋体"/>
                <w:sz w:val="24"/>
                <w:szCs w:val="24"/>
              </w:rPr>
              <w:t>温补:自补偿（内含温度光栅）</w:t>
            </w:r>
            <w:r>
              <w:rPr>
                <w:rFonts w:hint="eastAsia" w:ascii="宋体" w:hAnsi="宋体" w:eastAsia="宋体" w:cs="宋体"/>
                <w:sz w:val="24"/>
                <w:szCs w:val="24"/>
              </w:rPr>
              <w:br w:type="textWrapping"/>
            </w:r>
            <w:r>
              <w:rPr>
                <w:rFonts w:hint="eastAsia" w:ascii="宋体" w:hAnsi="宋体" w:eastAsia="宋体" w:cs="宋体"/>
                <w:sz w:val="24"/>
                <w:szCs w:val="24"/>
              </w:rPr>
              <w:t>量程:300mm</w:t>
            </w:r>
            <w:r>
              <w:rPr>
                <w:rFonts w:hint="eastAsia" w:ascii="宋体" w:hAnsi="宋体" w:eastAsia="宋体" w:cs="宋体"/>
                <w:sz w:val="24"/>
                <w:szCs w:val="24"/>
              </w:rPr>
              <w:br w:type="textWrapping"/>
            </w:r>
            <w:r>
              <w:rPr>
                <w:rFonts w:hint="eastAsia" w:ascii="宋体" w:hAnsi="宋体" w:eastAsia="宋体" w:cs="宋体"/>
                <w:sz w:val="24"/>
                <w:szCs w:val="24"/>
              </w:rPr>
              <w:t>高程差：2m</w:t>
            </w:r>
            <w:r>
              <w:rPr>
                <w:rFonts w:hint="eastAsia" w:ascii="宋体" w:hAnsi="宋体" w:eastAsia="宋体" w:cs="宋体"/>
                <w:sz w:val="24"/>
                <w:szCs w:val="24"/>
              </w:rPr>
              <w:br w:type="textWrapping"/>
            </w:r>
            <w:r>
              <w:rPr>
                <w:rFonts w:hint="eastAsia" w:ascii="宋体" w:hAnsi="宋体" w:eastAsia="宋体" w:cs="宋体"/>
                <w:color w:val="191919"/>
                <w:sz w:val="24"/>
                <w:szCs w:val="24"/>
                <w:shd w:val="clear" w:color="auto" w:fill="FFFFFF"/>
              </w:rPr>
              <w:t>▲</w:t>
            </w:r>
            <w:r>
              <w:rPr>
                <w:rFonts w:hint="eastAsia" w:ascii="宋体" w:hAnsi="宋体" w:eastAsia="宋体" w:cs="宋体"/>
                <w:sz w:val="24"/>
                <w:szCs w:val="24"/>
              </w:rPr>
              <w:t xml:space="preserve">精度:≤0.3%FS  </w:t>
            </w:r>
            <w:r>
              <w:rPr>
                <w:rFonts w:hint="eastAsia" w:ascii="宋体" w:hAnsi="宋体" w:eastAsia="宋体" w:cs="宋体"/>
                <w:b/>
                <w:bCs/>
                <w:sz w:val="24"/>
                <w:szCs w:val="24"/>
              </w:rPr>
              <w:t>提供权威机构的第三方校准报告，且网上可查。</w:t>
            </w:r>
          </w:p>
          <w:p w14:paraId="7BF302F8">
            <w:pPr>
              <w:spacing w:line="240" w:lineRule="auto"/>
              <w:ind w:firstLine="0"/>
              <w:jc w:val="left"/>
              <w:rPr>
                <w:rFonts w:hint="eastAsia" w:ascii="宋体" w:hAnsi="宋体" w:eastAsia="宋体" w:cs="宋体"/>
                <w:sz w:val="24"/>
                <w:szCs w:val="24"/>
              </w:rPr>
            </w:pPr>
            <w:r>
              <w:rPr>
                <w:rFonts w:hint="eastAsia" w:ascii="宋体" w:hAnsi="宋体" w:eastAsia="宋体" w:cs="宋体"/>
                <w:b/>
                <w:bCs/>
                <w:sz w:val="24"/>
                <w:szCs w:val="24"/>
              </w:rPr>
              <w:t>注：需提供网上查询证明及校准报告原件扫描件。</w:t>
            </w:r>
            <w:r>
              <w:rPr>
                <w:rFonts w:hint="eastAsia" w:ascii="宋体" w:hAnsi="宋体" w:eastAsia="宋体" w:cs="宋体"/>
                <w:b/>
                <w:bCs/>
                <w:sz w:val="24"/>
                <w:szCs w:val="24"/>
              </w:rPr>
              <w:br w:type="textWrapping"/>
            </w:r>
            <w:r>
              <w:rPr>
                <w:rFonts w:hint="eastAsia" w:ascii="宋体" w:hAnsi="宋体" w:eastAsia="宋体" w:cs="宋体"/>
                <w:sz w:val="24"/>
                <w:szCs w:val="24"/>
              </w:rPr>
              <w:t>波长重复性≤0.35%FS</w:t>
            </w:r>
            <w:r>
              <w:rPr>
                <w:rFonts w:hint="eastAsia" w:ascii="宋体" w:hAnsi="宋体" w:eastAsia="宋体" w:cs="宋体"/>
                <w:sz w:val="24"/>
                <w:szCs w:val="24"/>
              </w:rPr>
              <w:br w:type="textWrapping"/>
            </w:r>
            <w:r>
              <w:rPr>
                <w:rFonts w:hint="eastAsia" w:ascii="宋体" w:hAnsi="宋体" w:eastAsia="宋体" w:cs="宋体"/>
                <w:color w:val="191919"/>
                <w:sz w:val="24"/>
                <w:szCs w:val="24"/>
                <w:shd w:val="clear" w:color="auto" w:fill="FFFFFF"/>
              </w:rPr>
              <w:t>▲</w:t>
            </w:r>
            <w:r>
              <w:rPr>
                <w:rFonts w:hint="eastAsia" w:ascii="宋体" w:hAnsi="宋体" w:eastAsia="宋体" w:cs="宋体"/>
                <w:sz w:val="24"/>
                <w:szCs w:val="24"/>
              </w:rPr>
              <w:t>非线性度≤0.3%</w:t>
            </w:r>
            <w:r>
              <w:rPr>
                <w:rFonts w:hint="eastAsia" w:ascii="宋体" w:hAnsi="宋体" w:eastAsia="宋体" w:cs="宋体"/>
                <w:b/>
                <w:sz w:val="24"/>
                <w:szCs w:val="24"/>
              </w:rPr>
              <w:t>，提供检测报告</w:t>
            </w:r>
            <w:r>
              <w:rPr>
                <w:rFonts w:hint="eastAsia" w:ascii="宋体" w:hAnsi="宋体" w:eastAsia="宋体" w:cs="宋体"/>
                <w:sz w:val="24"/>
                <w:szCs w:val="24"/>
              </w:rPr>
              <w:br w:type="textWrapping"/>
            </w:r>
            <w:r>
              <w:rPr>
                <w:rFonts w:hint="eastAsia" w:ascii="宋体" w:hAnsi="宋体" w:eastAsia="宋体" w:cs="宋体"/>
                <w:sz w:val="24"/>
                <w:szCs w:val="24"/>
              </w:rPr>
              <w:t>温度精度：±0.4℃</w:t>
            </w:r>
          </w:p>
        </w:tc>
        <w:tc>
          <w:tcPr>
            <w:tcW w:w="778" w:type="dxa"/>
            <w:tcBorders>
              <w:top w:val="nil"/>
              <w:left w:val="nil"/>
              <w:bottom w:val="single" w:color="auto" w:sz="4" w:space="0"/>
              <w:right w:val="single" w:color="auto" w:sz="4" w:space="0"/>
            </w:tcBorders>
            <w:shd w:val="clear" w:color="auto" w:fill="auto"/>
            <w:vAlign w:val="center"/>
          </w:tcPr>
          <w:p w14:paraId="7EC334F2">
            <w:pPr>
              <w:spacing w:line="240" w:lineRule="auto"/>
              <w:jc w:val="center"/>
              <w:rPr>
                <w:rFonts w:hint="eastAsia" w:ascii="宋体" w:hAnsi="宋体" w:eastAsia="宋体" w:cs="宋体"/>
                <w:sz w:val="24"/>
                <w:szCs w:val="24"/>
              </w:rPr>
            </w:pPr>
            <w:r>
              <w:rPr>
                <w:rFonts w:hint="eastAsia" w:ascii="宋体" w:hAnsi="宋体" w:eastAsia="宋体" w:cs="宋体"/>
                <w:color w:val="000000"/>
                <w:sz w:val="24"/>
                <w:szCs w:val="24"/>
              </w:rPr>
              <w:t>台</w:t>
            </w:r>
          </w:p>
        </w:tc>
        <w:tc>
          <w:tcPr>
            <w:tcW w:w="777" w:type="dxa"/>
            <w:tcBorders>
              <w:top w:val="nil"/>
              <w:left w:val="nil"/>
              <w:bottom w:val="single" w:color="auto" w:sz="4" w:space="0"/>
              <w:right w:val="single" w:color="auto" w:sz="4" w:space="0"/>
            </w:tcBorders>
            <w:shd w:val="clear" w:color="auto" w:fill="auto"/>
            <w:vAlign w:val="center"/>
          </w:tcPr>
          <w:p w14:paraId="2C71E684">
            <w:pPr>
              <w:spacing w:line="240" w:lineRule="auto"/>
              <w:jc w:val="center"/>
              <w:rPr>
                <w:rFonts w:hint="eastAsia" w:ascii="宋体" w:hAnsi="宋体" w:eastAsia="宋体" w:cs="宋体"/>
                <w:sz w:val="24"/>
                <w:szCs w:val="24"/>
              </w:rPr>
            </w:pPr>
            <w:r>
              <w:rPr>
                <w:rFonts w:hint="eastAsia" w:ascii="宋体" w:hAnsi="宋体" w:eastAsia="宋体" w:cs="宋体"/>
                <w:sz w:val="24"/>
                <w:szCs w:val="24"/>
              </w:rPr>
              <w:t>2</w:t>
            </w:r>
          </w:p>
        </w:tc>
      </w:tr>
      <w:tr w14:paraId="34799BC9">
        <w:tblPrEx>
          <w:tblCellMar>
            <w:top w:w="0" w:type="dxa"/>
            <w:left w:w="108" w:type="dxa"/>
            <w:bottom w:w="0" w:type="dxa"/>
            <w:right w:w="108" w:type="dxa"/>
          </w:tblCellMar>
        </w:tblPrEx>
        <w:trPr>
          <w:trHeight w:val="540" w:hRule="atLeast"/>
        </w:trPr>
        <w:tc>
          <w:tcPr>
            <w:tcW w:w="737" w:type="dxa"/>
            <w:tcBorders>
              <w:top w:val="nil"/>
              <w:left w:val="single" w:color="auto" w:sz="4" w:space="0"/>
              <w:bottom w:val="single" w:color="auto" w:sz="4" w:space="0"/>
              <w:right w:val="single" w:color="auto" w:sz="4" w:space="0"/>
            </w:tcBorders>
            <w:shd w:val="clear" w:color="auto" w:fill="auto"/>
            <w:vAlign w:val="center"/>
          </w:tcPr>
          <w:p w14:paraId="7495C9D0">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3</w:t>
            </w:r>
          </w:p>
        </w:tc>
        <w:tc>
          <w:tcPr>
            <w:tcW w:w="1992" w:type="dxa"/>
            <w:tcBorders>
              <w:top w:val="nil"/>
              <w:left w:val="nil"/>
              <w:bottom w:val="single" w:color="auto" w:sz="4" w:space="0"/>
              <w:right w:val="single" w:color="auto" w:sz="4" w:space="0"/>
            </w:tcBorders>
            <w:shd w:val="clear" w:color="auto" w:fill="auto"/>
            <w:vAlign w:val="center"/>
          </w:tcPr>
          <w:p w14:paraId="6049F7B5">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光纤光栅式裂缝计</w:t>
            </w:r>
          </w:p>
        </w:tc>
        <w:tc>
          <w:tcPr>
            <w:tcW w:w="5221" w:type="dxa"/>
            <w:tcBorders>
              <w:top w:val="nil"/>
              <w:left w:val="nil"/>
              <w:bottom w:val="single" w:color="auto" w:sz="4" w:space="0"/>
              <w:right w:val="single" w:color="auto" w:sz="4" w:space="0"/>
            </w:tcBorders>
            <w:shd w:val="clear" w:color="auto" w:fill="auto"/>
            <w:vAlign w:val="center"/>
          </w:tcPr>
          <w:p w14:paraId="1DAEE360">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封装:抗冲击不锈钢外壳封装</w:t>
            </w:r>
            <w:r>
              <w:rPr>
                <w:rFonts w:hint="eastAsia" w:ascii="宋体" w:hAnsi="宋体" w:eastAsia="宋体" w:cs="宋体"/>
                <w:sz w:val="24"/>
                <w:szCs w:val="24"/>
              </w:rPr>
              <w:br w:type="textWrapping"/>
            </w:r>
            <w:r>
              <w:rPr>
                <w:rFonts w:hint="eastAsia" w:ascii="宋体" w:hAnsi="宋体" w:eastAsia="宋体" w:cs="宋体"/>
                <w:sz w:val="24"/>
                <w:szCs w:val="24"/>
              </w:rPr>
              <w:t>温补:自补偿（内含温度光栅）</w:t>
            </w:r>
            <w:r>
              <w:rPr>
                <w:rFonts w:hint="eastAsia" w:ascii="宋体" w:hAnsi="宋体" w:eastAsia="宋体" w:cs="宋体"/>
                <w:sz w:val="24"/>
                <w:szCs w:val="24"/>
              </w:rPr>
              <w:br w:type="textWrapping"/>
            </w:r>
            <w:r>
              <w:rPr>
                <w:rFonts w:hint="eastAsia" w:ascii="宋体" w:hAnsi="宋体" w:eastAsia="宋体" w:cs="宋体"/>
                <w:sz w:val="24"/>
                <w:szCs w:val="24"/>
              </w:rPr>
              <w:t>量程:10mm</w:t>
            </w:r>
            <w:r>
              <w:rPr>
                <w:rFonts w:hint="eastAsia" w:ascii="宋体" w:hAnsi="宋体" w:eastAsia="宋体" w:cs="宋体"/>
                <w:sz w:val="24"/>
                <w:szCs w:val="24"/>
              </w:rPr>
              <w:br w:type="textWrapping"/>
            </w:r>
            <w:r>
              <w:rPr>
                <w:rFonts w:hint="eastAsia" w:ascii="宋体" w:hAnsi="宋体" w:eastAsia="宋体" w:cs="宋体"/>
                <w:sz w:val="24"/>
                <w:szCs w:val="24"/>
              </w:rPr>
              <w:t>综合误差：≤0.2%FS</w:t>
            </w:r>
            <w:r>
              <w:rPr>
                <w:rFonts w:hint="eastAsia" w:ascii="宋体" w:hAnsi="宋体" w:eastAsia="宋体" w:cs="宋体"/>
                <w:sz w:val="24"/>
                <w:szCs w:val="24"/>
              </w:rPr>
              <w:br w:type="textWrapping"/>
            </w:r>
            <w:r>
              <w:rPr>
                <w:rFonts w:hint="eastAsia" w:ascii="宋体" w:hAnsi="宋体" w:eastAsia="宋体" w:cs="宋体"/>
                <w:sz w:val="24"/>
                <w:szCs w:val="24"/>
              </w:rPr>
              <w:t>波长重复性≤0.15%FS</w:t>
            </w:r>
            <w:r>
              <w:rPr>
                <w:rFonts w:hint="eastAsia" w:ascii="宋体" w:hAnsi="宋体" w:eastAsia="宋体" w:cs="宋体"/>
                <w:sz w:val="24"/>
                <w:szCs w:val="24"/>
              </w:rPr>
              <w:br w:type="textWrapping"/>
            </w:r>
            <w:r>
              <w:rPr>
                <w:rFonts w:hint="eastAsia" w:ascii="宋体" w:hAnsi="宋体" w:eastAsia="宋体" w:cs="宋体"/>
                <w:color w:val="191919"/>
                <w:sz w:val="24"/>
                <w:szCs w:val="24"/>
                <w:shd w:val="clear" w:color="auto" w:fill="FFFFFF"/>
              </w:rPr>
              <w:t>▲</w:t>
            </w:r>
            <w:r>
              <w:rPr>
                <w:rFonts w:hint="eastAsia" w:ascii="宋体" w:hAnsi="宋体" w:eastAsia="宋体" w:cs="宋体"/>
                <w:sz w:val="24"/>
                <w:szCs w:val="24"/>
              </w:rPr>
              <w:t>非线性度≤0.15%</w:t>
            </w:r>
            <w:r>
              <w:rPr>
                <w:rFonts w:hint="eastAsia" w:ascii="宋体" w:hAnsi="宋体" w:eastAsia="宋体" w:cs="宋体"/>
                <w:b/>
                <w:sz w:val="24"/>
                <w:szCs w:val="24"/>
              </w:rPr>
              <w:t>，提供检测报告</w:t>
            </w:r>
            <w:r>
              <w:rPr>
                <w:rFonts w:hint="eastAsia" w:ascii="宋体" w:hAnsi="宋体" w:eastAsia="宋体" w:cs="宋体"/>
                <w:sz w:val="24"/>
                <w:szCs w:val="24"/>
              </w:rPr>
              <w:br w:type="textWrapping"/>
            </w:r>
            <w:r>
              <w:rPr>
                <w:rFonts w:hint="eastAsia" w:ascii="宋体" w:hAnsi="宋体" w:eastAsia="宋体" w:cs="宋体"/>
                <w:sz w:val="24"/>
                <w:szCs w:val="24"/>
              </w:rPr>
              <w:t>IP等级：IP68</w:t>
            </w:r>
          </w:p>
        </w:tc>
        <w:tc>
          <w:tcPr>
            <w:tcW w:w="778" w:type="dxa"/>
            <w:tcBorders>
              <w:top w:val="nil"/>
              <w:left w:val="nil"/>
              <w:bottom w:val="single" w:color="auto" w:sz="4" w:space="0"/>
              <w:right w:val="single" w:color="auto" w:sz="4" w:space="0"/>
            </w:tcBorders>
            <w:shd w:val="clear" w:color="auto" w:fill="auto"/>
            <w:vAlign w:val="center"/>
          </w:tcPr>
          <w:p w14:paraId="5ACDA701">
            <w:pPr>
              <w:spacing w:line="240" w:lineRule="auto"/>
              <w:jc w:val="center"/>
              <w:rPr>
                <w:rFonts w:hint="eastAsia" w:ascii="宋体" w:hAnsi="宋体" w:eastAsia="宋体" w:cs="宋体"/>
                <w:sz w:val="24"/>
                <w:szCs w:val="24"/>
              </w:rPr>
            </w:pPr>
            <w:r>
              <w:rPr>
                <w:rFonts w:hint="eastAsia" w:ascii="宋体" w:hAnsi="宋体" w:eastAsia="宋体" w:cs="宋体"/>
                <w:color w:val="000000"/>
                <w:sz w:val="24"/>
                <w:szCs w:val="24"/>
              </w:rPr>
              <w:t>台</w:t>
            </w:r>
          </w:p>
        </w:tc>
        <w:tc>
          <w:tcPr>
            <w:tcW w:w="777" w:type="dxa"/>
            <w:tcBorders>
              <w:top w:val="nil"/>
              <w:left w:val="nil"/>
              <w:bottom w:val="single" w:color="auto" w:sz="4" w:space="0"/>
              <w:right w:val="single" w:color="auto" w:sz="4" w:space="0"/>
            </w:tcBorders>
            <w:shd w:val="clear" w:color="auto" w:fill="auto"/>
            <w:vAlign w:val="center"/>
          </w:tcPr>
          <w:p w14:paraId="5A356CC8">
            <w:pPr>
              <w:spacing w:line="240" w:lineRule="auto"/>
              <w:jc w:val="center"/>
              <w:rPr>
                <w:rFonts w:hint="eastAsia" w:ascii="宋体" w:hAnsi="宋体" w:eastAsia="宋体" w:cs="宋体"/>
                <w:sz w:val="24"/>
                <w:szCs w:val="24"/>
              </w:rPr>
            </w:pPr>
            <w:r>
              <w:rPr>
                <w:rFonts w:hint="eastAsia" w:ascii="宋体" w:hAnsi="宋体" w:eastAsia="宋体" w:cs="宋体"/>
                <w:sz w:val="24"/>
                <w:szCs w:val="24"/>
              </w:rPr>
              <w:t>2</w:t>
            </w:r>
          </w:p>
        </w:tc>
      </w:tr>
      <w:tr w14:paraId="3C244228">
        <w:tblPrEx>
          <w:tblCellMar>
            <w:top w:w="0" w:type="dxa"/>
            <w:left w:w="108" w:type="dxa"/>
            <w:bottom w:w="0" w:type="dxa"/>
            <w:right w:w="108" w:type="dxa"/>
          </w:tblCellMar>
        </w:tblPrEx>
        <w:trPr>
          <w:trHeight w:val="540" w:hRule="atLeast"/>
        </w:trPr>
        <w:tc>
          <w:tcPr>
            <w:tcW w:w="737" w:type="dxa"/>
            <w:tcBorders>
              <w:top w:val="nil"/>
              <w:left w:val="single" w:color="auto" w:sz="4" w:space="0"/>
              <w:bottom w:val="single" w:color="auto" w:sz="4" w:space="0"/>
              <w:right w:val="single" w:color="auto" w:sz="4" w:space="0"/>
            </w:tcBorders>
            <w:shd w:val="clear" w:color="auto" w:fill="auto"/>
            <w:vAlign w:val="center"/>
          </w:tcPr>
          <w:p w14:paraId="7D7F9616">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4</w:t>
            </w:r>
          </w:p>
        </w:tc>
        <w:tc>
          <w:tcPr>
            <w:tcW w:w="1992" w:type="dxa"/>
            <w:tcBorders>
              <w:top w:val="nil"/>
              <w:left w:val="nil"/>
              <w:bottom w:val="single" w:color="auto" w:sz="4" w:space="0"/>
              <w:right w:val="single" w:color="auto" w:sz="4" w:space="0"/>
            </w:tcBorders>
            <w:shd w:val="clear" w:color="auto" w:fill="auto"/>
            <w:vAlign w:val="center"/>
          </w:tcPr>
          <w:p w14:paraId="4DB6B2CD">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光纤光栅解调仪</w:t>
            </w:r>
          </w:p>
        </w:tc>
        <w:tc>
          <w:tcPr>
            <w:tcW w:w="5221" w:type="dxa"/>
            <w:tcBorders>
              <w:top w:val="nil"/>
              <w:left w:val="nil"/>
              <w:bottom w:val="single" w:color="auto" w:sz="4" w:space="0"/>
              <w:right w:val="single" w:color="auto" w:sz="4" w:space="0"/>
            </w:tcBorders>
            <w:shd w:val="clear" w:color="auto" w:fill="auto"/>
            <w:vAlign w:val="center"/>
          </w:tcPr>
          <w:p w14:paraId="1829719F">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通道数：8ch</w:t>
            </w:r>
            <w:r>
              <w:rPr>
                <w:rFonts w:hint="eastAsia" w:ascii="宋体" w:hAnsi="宋体" w:eastAsia="宋体" w:cs="宋体"/>
                <w:sz w:val="24"/>
                <w:szCs w:val="24"/>
              </w:rPr>
              <w:br w:type="textWrapping"/>
            </w:r>
            <w:r>
              <w:rPr>
                <w:rFonts w:hint="eastAsia" w:ascii="宋体" w:hAnsi="宋体" w:eastAsia="宋体" w:cs="宋体"/>
                <w:color w:val="191919"/>
                <w:sz w:val="24"/>
                <w:szCs w:val="24"/>
                <w:shd w:val="clear" w:color="auto" w:fill="FFFFFF"/>
              </w:rPr>
              <w:t>▲</w:t>
            </w:r>
            <w:r>
              <w:rPr>
                <w:rFonts w:hint="eastAsia" w:ascii="宋体" w:hAnsi="宋体" w:eastAsia="宋体" w:cs="宋体"/>
                <w:sz w:val="24"/>
                <w:szCs w:val="24"/>
              </w:rPr>
              <w:t>波长精度：≤±3pm</w:t>
            </w:r>
            <w:r>
              <w:rPr>
                <w:rFonts w:hint="eastAsia" w:ascii="宋体" w:hAnsi="宋体" w:eastAsia="宋体" w:cs="宋体"/>
                <w:b/>
                <w:sz w:val="24"/>
                <w:szCs w:val="24"/>
              </w:rPr>
              <w:t>，提供检测报告</w:t>
            </w:r>
            <w:r>
              <w:rPr>
                <w:rFonts w:hint="eastAsia" w:ascii="宋体" w:hAnsi="宋体" w:eastAsia="宋体" w:cs="宋体"/>
                <w:sz w:val="24"/>
                <w:szCs w:val="24"/>
              </w:rPr>
              <w:br w:type="textWrapping"/>
            </w:r>
            <w:r>
              <w:rPr>
                <w:rFonts w:hint="eastAsia" w:ascii="宋体" w:hAnsi="宋体" w:eastAsia="宋体" w:cs="宋体"/>
                <w:color w:val="191919"/>
                <w:sz w:val="24"/>
                <w:szCs w:val="24"/>
                <w:shd w:val="clear" w:color="auto" w:fill="FFFFFF"/>
              </w:rPr>
              <w:t>▲</w:t>
            </w:r>
            <w:r>
              <w:rPr>
                <w:rFonts w:hint="eastAsia" w:ascii="宋体" w:hAnsi="宋体" w:eastAsia="宋体" w:cs="宋体"/>
                <w:sz w:val="24"/>
                <w:szCs w:val="24"/>
              </w:rPr>
              <w:t>波长重复性：≤1pm</w:t>
            </w:r>
            <w:r>
              <w:rPr>
                <w:rFonts w:hint="eastAsia" w:ascii="宋体" w:hAnsi="宋体" w:eastAsia="宋体" w:cs="宋体"/>
                <w:b/>
                <w:sz w:val="24"/>
                <w:szCs w:val="24"/>
              </w:rPr>
              <w:t>，提供检测报告</w:t>
            </w:r>
            <w:r>
              <w:rPr>
                <w:rFonts w:hint="eastAsia" w:ascii="宋体" w:hAnsi="宋体" w:eastAsia="宋体" w:cs="宋体"/>
                <w:sz w:val="24"/>
                <w:szCs w:val="24"/>
              </w:rPr>
              <w:br w:type="textWrapping"/>
            </w:r>
            <w:r>
              <w:rPr>
                <w:rFonts w:hint="eastAsia" w:ascii="宋体" w:hAnsi="宋体" w:eastAsia="宋体" w:cs="宋体"/>
                <w:color w:val="191919"/>
                <w:sz w:val="24"/>
                <w:szCs w:val="24"/>
                <w:shd w:val="clear" w:color="auto" w:fill="FFFFFF"/>
              </w:rPr>
              <w:t>▲</w:t>
            </w:r>
            <w:r>
              <w:rPr>
                <w:rFonts w:hint="eastAsia" w:ascii="宋体" w:hAnsi="宋体" w:eastAsia="宋体" w:cs="宋体"/>
                <w:sz w:val="24"/>
                <w:szCs w:val="24"/>
              </w:rPr>
              <w:t>波长解调范围：1528-1568nm</w:t>
            </w:r>
            <w:r>
              <w:rPr>
                <w:rFonts w:hint="eastAsia" w:ascii="宋体" w:hAnsi="宋体" w:eastAsia="宋体" w:cs="宋体"/>
                <w:b/>
                <w:sz w:val="24"/>
                <w:szCs w:val="24"/>
              </w:rPr>
              <w:t>，提供检测报告</w:t>
            </w:r>
            <w:r>
              <w:rPr>
                <w:rFonts w:hint="eastAsia" w:ascii="宋体" w:hAnsi="宋体" w:eastAsia="宋体" w:cs="宋体"/>
                <w:sz w:val="24"/>
                <w:szCs w:val="24"/>
              </w:rPr>
              <w:br w:type="textWrapping"/>
            </w:r>
            <w:r>
              <w:rPr>
                <w:rFonts w:hint="eastAsia" w:ascii="宋体" w:hAnsi="宋体" w:eastAsia="宋体" w:cs="宋体"/>
                <w:sz w:val="24"/>
                <w:szCs w:val="24"/>
              </w:rPr>
              <w:t>波长分辨力：1pm</w:t>
            </w:r>
            <w:r>
              <w:rPr>
                <w:rFonts w:hint="eastAsia" w:ascii="宋体" w:hAnsi="宋体" w:eastAsia="宋体" w:cs="宋体"/>
                <w:sz w:val="24"/>
                <w:szCs w:val="24"/>
              </w:rPr>
              <w:br w:type="textWrapping"/>
            </w:r>
            <w:r>
              <w:rPr>
                <w:rFonts w:hint="eastAsia" w:ascii="宋体" w:hAnsi="宋体" w:eastAsia="宋体" w:cs="宋体"/>
                <w:sz w:val="24"/>
                <w:szCs w:val="24"/>
              </w:rPr>
              <w:t>数据采集速率：3Hz</w:t>
            </w:r>
            <w:r>
              <w:rPr>
                <w:rFonts w:hint="eastAsia" w:ascii="宋体" w:hAnsi="宋体" w:eastAsia="宋体" w:cs="宋体"/>
                <w:sz w:val="24"/>
                <w:szCs w:val="24"/>
              </w:rPr>
              <w:br w:type="textWrapping"/>
            </w:r>
            <w:r>
              <w:rPr>
                <w:rFonts w:hint="eastAsia" w:ascii="宋体" w:hAnsi="宋体" w:eastAsia="宋体" w:cs="宋体"/>
                <w:sz w:val="24"/>
                <w:szCs w:val="24"/>
              </w:rPr>
              <w:t>软件：权限选择、全谱显示、可视化界面显示、数据存储及历史数据查询、工作日志存储、物理量直接计算及显示</w:t>
            </w:r>
            <w:r>
              <w:rPr>
                <w:rFonts w:hint="eastAsia" w:ascii="宋体" w:hAnsi="宋体" w:eastAsia="宋体" w:cs="宋体"/>
                <w:sz w:val="24"/>
                <w:szCs w:val="24"/>
              </w:rPr>
              <w:br w:type="textWrapping"/>
            </w:r>
            <w:r>
              <w:rPr>
                <w:rFonts w:hint="eastAsia" w:ascii="宋体" w:hAnsi="宋体" w:eastAsia="宋体" w:cs="宋体"/>
                <w:color w:val="191919"/>
                <w:sz w:val="24"/>
                <w:szCs w:val="24"/>
                <w:shd w:val="clear" w:color="auto" w:fill="FFFFFF"/>
              </w:rPr>
              <w:t>▲</w:t>
            </w:r>
            <w:r>
              <w:rPr>
                <w:rFonts w:hint="eastAsia" w:ascii="宋体" w:hAnsi="宋体" w:eastAsia="宋体" w:cs="宋体"/>
                <w:sz w:val="24"/>
                <w:szCs w:val="24"/>
              </w:rPr>
              <w:t xml:space="preserve">EMC测试：通过静电放电抗干扰测试、浪涌抗干扰测试 </w:t>
            </w:r>
            <w:r>
              <w:rPr>
                <w:rFonts w:hint="eastAsia" w:ascii="宋体" w:hAnsi="宋体" w:eastAsia="宋体" w:cs="宋体"/>
                <w:b/>
                <w:bCs/>
                <w:sz w:val="24"/>
                <w:szCs w:val="24"/>
              </w:rPr>
              <w:t xml:space="preserve"> 需提供EMC认证报告原件扫描件。</w:t>
            </w:r>
            <w:r>
              <w:rPr>
                <w:rFonts w:hint="eastAsia" w:ascii="宋体" w:hAnsi="宋体" w:eastAsia="宋体" w:cs="宋体"/>
                <w:sz w:val="24"/>
                <w:szCs w:val="24"/>
              </w:rPr>
              <w:br w:type="textWrapping"/>
            </w:r>
            <w:r>
              <w:rPr>
                <w:rFonts w:hint="eastAsia" w:ascii="宋体" w:hAnsi="宋体" w:eastAsia="宋体" w:cs="宋体"/>
                <w:sz w:val="24"/>
                <w:szCs w:val="24"/>
              </w:rPr>
              <w:t>★环境适应性测试：通过包含高低温、振动、加速度测试内容的环境适应性测试。</w:t>
            </w:r>
            <w:r>
              <w:rPr>
                <w:rFonts w:hint="eastAsia" w:ascii="宋体" w:hAnsi="宋体" w:eastAsia="宋体" w:cs="宋体"/>
                <w:b/>
                <w:bCs/>
                <w:sz w:val="24"/>
                <w:szCs w:val="24"/>
              </w:rPr>
              <w:t>需提供权威机构的第三方环境适应性报告原件扫描件，同时包含高低温、振动、加速度测试内容。</w:t>
            </w:r>
          </w:p>
        </w:tc>
        <w:tc>
          <w:tcPr>
            <w:tcW w:w="778" w:type="dxa"/>
            <w:tcBorders>
              <w:top w:val="nil"/>
              <w:left w:val="nil"/>
              <w:bottom w:val="single" w:color="auto" w:sz="4" w:space="0"/>
              <w:right w:val="single" w:color="auto" w:sz="4" w:space="0"/>
            </w:tcBorders>
            <w:shd w:val="clear" w:color="auto" w:fill="auto"/>
            <w:vAlign w:val="center"/>
          </w:tcPr>
          <w:p w14:paraId="1C487BB7">
            <w:pPr>
              <w:spacing w:line="240" w:lineRule="auto"/>
              <w:jc w:val="center"/>
              <w:rPr>
                <w:rFonts w:hint="eastAsia" w:ascii="宋体" w:hAnsi="宋体" w:eastAsia="宋体" w:cs="宋体"/>
                <w:sz w:val="24"/>
                <w:szCs w:val="24"/>
              </w:rPr>
            </w:pPr>
            <w:r>
              <w:rPr>
                <w:rFonts w:hint="eastAsia" w:ascii="宋体" w:hAnsi="宋体" w:eastAsia="宋体" w:cs="宋体"/>
                <w:color w:val="000000"/>
                <w:sz w:val="24"/>
                <w:szCs w:val="24"/>
              </w:rPr>
              <w:t>台</w:t>
            </w:r>
          </w:p>
        </w:tc>
        <w:tc>
          <w:tcPr>
            <w:tcW w:w="777" w:type="dxa"/>
            <w:tcBorders>
              <w:top w:val="nil"/>
              <w:left w:val="nil"/>
              <w:bottom w:val="single" w:color="auto" w:sz="4" w:space="0"/>
              <w:right w:val="single" w:color="auto" w:sz="4" w:space="0"/>
            </w:tcBorders>
            <w:shd w:val="clear" w:color="auto" w:fill="auto"/>
            <w:vAlign w:val="center"/>
          </w:tcPr>
          <w:p w14:paraId="3157D459">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r>
      <w:tr w14:paraId="785D085A">
        <w:tblPrEx>
          <w:tblCellMar>
            <w:top w:w="0" w:type="dxa"/>
            <w:left w:w="108" w:type="dxa"/>
            <w:bottom w:w="0" w:type="dxa"/>
            <w:right w:w="108" w:type="dxa"/>
          </w:tblCellMar>
        </w:tblPrEx>
        <w:trPr>
          <w:trHeight w:val="540" w:hRule="atLeast"/>
        </w:trPr>
        <w:tc>
          <w:tcPr>
            <w:tcW w:w="737" w:type="dxa"/>
            <w:tcBorders>
              <w:top w:val="nil"/>
              <w:left w:val="single" w:color="auto" w:sz="4" w:space="0"/>
              <w:bottom w:val="single" w:color="auto" w:sz="4" w:space="0"/>
              <w:right w:val="single" w:color="auto" w:sz="4" w:space="0"/>
            </w:tcBorders>
            <w:shd w:val="clear" w:color="auto" w:fill="auto"/>
            <w:vAlign w:val="center"/>
          </w:tcPr>
          <w:p w14:paraId="67AB8127">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5</w:t>
            </w:r>
          </w:p>
        </w:tc>
        <w:tc>
          <w:tcPr>
            <w:tcW w:w="1992" w:type="dxa"/>
            <w:tcBorders>
              <w:top w:val="nil"/>
              <w:left w:val="nil"/>
              <w:bottom w:val="single" w:color="auto" w:sz="4" w:space="0"/>
              <w:right w:val="single" w:color="auto" w:sz="4" w:space="0"/>
            </w:tcBorders>
            <w:shd w:val="clear" w:color="auto" w:fill="auto"/>
            <w:vAlign w:val="center"/>
          </w:tcPr>
          <w:p w14:paraId="6443800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交换机</w:t>
            </w:r>
          </w:p>
        </w:tc>
        <w:tc>
          <w:tcPr>
            <w:tcW w:w="5221" w:type="dxa"/>
            <w:tcBorders>
              <w:top w:val="nil"/>
              <w:left w:val="nil"/>
              <w:bottom w:val="single" w:color="auto" w:sz="4" w:space="0"/>
              <w:right w:val="single" w:color="auto" w:sz="4" w:space="0"/>
            </w:tcBorders>
            <w:shd w:val="clear" w:color="auto" w:fill="auto"/>
            <w:vAlign w:val="center"/>
          </w:tcPr>
          <w:p w14:paraId="1FD5EFFA">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8口/二层交换机</w:t>
            </w:r>
          </w:p>
        </w:tc>
        <w:tc>
          <w:tcPr>
            <w:tcW w:w="778" w:type="dxa"/>
            <w:tcBorders>
              <w:top w:val="nil"/>
              <w:left w:val="nil"/>
              <w:bottom w:val="single" w:color="auto" w:sz="4" w:space="0"/>
              <w:right w:val="single" w:color="auto" w:sz="4" w:space="0"/>
            </w:tcBorders>
            <w:shd w:val="clear" w:color="auto" w:fill="auto"/>
            <w:vAlign w:val="center"/>
          </w:tcPr>
          <w:p w14:paraId="0D29257D">
            <w:pPr>
              <w:spacing w:line="240" w:lineRule="auto"/>
              <w:jc w:val="center"/>
              <w:rPr>
                <w:rFonts w:hint="eastAsia" w:ascii="宋体" w:hAnsi="宋体" w:eastAsia="宋体" w:cs="宋体"/>
                <w:sz w:val="24"/>
                <w:szCs w:val="24"/>
              </w:rPr>
            </w:pPr>
            <w:r>
              <w:rPr>
                <w:rFonts w:hint="eastAsia" w:ascii="宋体" w:hAnsi="宋体" w:eastAsia="宋体" w:cs="宋体"/>
                <w:color w:val="000000"/>
                <w:sz w:val="24"/>
                <w:szCs w:val="24"/>
              </w:rPr>
              <w:t>台</w:t>
            </w:r>
          </w:p>
        </w:tc>
        <w:tc>
          <w:tcPr>
            <w:tcW w:w="777" w:type="dxa"/>
            <w:tcBorders>
              <w:top w:val="nil"/>
              <w:left w:val="nil"/>
              <w:bottom w:val="single" w:color="auto" w:sz="4" w:space="0"/>
              <w:right w:val="single" w:color="auto" w:sz="4" w:space="0"/>
            </w:tcBorders>
            <w:shd w:val="clear" w:color="auto" w:fill="auto"/>
            <w:vAlign w:val="center"/>
          </w:tcPr>
          <w:p w14:paraId="574AB5F7">
            <w:pPr>
              <w:spacing w:line="240" w:lineRule="auto"/>
              <w:jc w:val="center"/>
              <w:rPr>
                <w:rFonts w:hint="eastAsia" w:ascii="宋体" w:hAnsi="宋体" w:eastAsia="宋体" w:cs="宋体"/>
                <w:sz w:val="24"/>
                <w:szCs w:val="24"/>
              </w:rPr>
            </w:pPr>
            <w:r>
              <w:rPr>
                <w:rFonts w:hint="eastAsia" w:ascii="宋体" w:hAnsi="宋体" w:eastAsia="宋体" w:cs="宋体"/>
                <w:sz w:val="24"/>
                <w:szCs w:val="24"/>
              </w:rPr>
              <w:t>2</w:t>
            </w:r>
          </w:p>
        </w:tc>
      </w:tr>
      <w:tr w14:paraId="56E952AA">
        <w:tblPrEx>
          <w:tblCellMar>
            <w:top w:w="0" w:type="dxa"/>
            <w:left w:w="108" w:type="dxa"/>
            <w:bottom w:w="0" w:type="dxa"/>
            <w:right w:w="108" w:type="dxa"/>
          </w:tblCellMar>
        </w:tblPrEx>
        <w:trPr>
          <w:trHeight w:val="540" w:hRule="atLeast"/>
        </w:trPr>
        <w:tc>
          <w:tcPr>
            <w:tcW w:w="737" w:type="dxa"/>
            <w:tcBorders>
              <w:top w:val="nil"/>
              <w:left w:val="single" w:color="auto" w:sz="4" w:space="0"/>
              <w:bottom w:val="single" w:color="auto" w:sz="4" w:space="0"/>
              <w:right w:val="single" w:color="auto" w:sz="4" w:space="0"/>
            </w:tcBorders>
            <w:shd w:val="clear" w:color="auto" w:fill="auto"/>
            <w:vAlign w:val="center"/>
          </w:tcPr>
          <w:p w14:paraId="06CBA2D6">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6</w:t>
            </w:r>
          </w:p>
        </w:tc>
        <w:tc>
          <w:tcPr>
            <w:tcW w:w="1992" w:type="dxa"/>
            <w:tcBorders>
              <w:top w:val="nil"/>
              <w:left w:val="nil"/>
              <w:bottom w:val="single" w:color="auto" w:sz="4" w:space="0"/>
              <w:right w:val="single" w:color="auto" w:sz="4" w:space="0"/>
            </w:tcBorders>
            <w:shd w:val="clear" w:color="auto" w:fill="auto"/>
            <w:vAlign w:val="center"/>
          </w:tcPr>
          <w:p w14:paraId="607FD78E">
            <w:pPr>
              <w:spacing w:line="240" w:lineRule="auto"/>
              <w:jc w:val="center"/>
              <w:rPr>
                <w:rFonts w:hint="eastAsia" w:ascii="宋体" w:hAnsi="宋体" w:eastAsia="宋体" w:cs="宋体"/>
                <w:sz w:val="24"/>
                <w:szCs w:val="24"/>
              </w:rPr>
            </w:pPr>
            <w:r>
              <w:rPr>
                <w:rFonts w:hint="eastAsia" w:ascii="宋体" w:hAnsi="宋体" w:eastAsia="宋体" w:cs="宋体"/>
                <w:sz w:val="24"/>
                <w:szCs w:val="24"/>
              </w:rPr>
              <w:t>VPN专线</w:t>
            </w:r>
          </w:p>
        </w:tc>
        <w:tc>
          <w:tcPr>
            <w:tcW w:w="5221" w:type="dxa"/>
            <w:tcBorders>
              <w:top w:val="nil"/>
              <w:left w:val="nil"/>
              <w:bottom w:val="single" w:color="auto" w:sz="4" w:space="0"/>
              <w:right w:val="single" w:color="auto" w:sz="4" w:space="0"/>
            </w:tcBorders>
            <w:shd w:val="clear" w:color="auto" w:fill="auto"/>
            <w:vAlign w:val="center"/>
          </w:tcPr>
          <w:p w14:paraId="0FAE2A18">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需提供满足前端感知设备数据传输要求的VPN专线</w:t>
            </w:r>
          </w:p>
        </w:tc>
        <w:tc>
          <w:tcPr>
            <w:tcW w:w="778" w:type="dxa"/>
            <w:tcBorders>
              <w:top w:val="nil"/>
              <w:left w:val="nil"/>
              <w:bottom w:val="single" w:color="auto" w:sz="4" w:space="0"/>
              <w:right w:val="single" w:color="auto" w:sz="4" w:space="0"/>
            </w:tcBorders>
            <w:shd w:val="clear" w:color="auto" w:fill="auto"/>
            <w:vAlign w:val="center"/>
          </w:tcPr>
          <w:p w14:paraId="7E7C702F">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w:t>
            </w:r>
          </w:p>
        </w:tc>
        <w:tc>
          <w:tcPr>
            <w:tcW w:w="777" w:type="dxa"/>
            <w:tcBorders>
              <w:top w:val="nil"/>
              <w:left w:val="nil"/>
              <w:bottom w:val="single" w:color="auto" w:sz="4" w:space="0"/>
              <w:right w:val="single" w:color="auto" w:sz="4" w:space="0"/>
            </w:tcBorders>
            <w:shd w:val="clear" w:color="auto" w:fill="auto"/>
            <w:vAlign w:val="center"/>
          </w:tcPr>
          <w:p w14:paraId="3903EB71">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2C6CB83A">
        <w:tblPrEx>
          <w:tblCellMar>
            <w:top w:w="0" w:type="dxa"/>
            <w:left w:w="108" w:type="dxa"/>
            <w:bottom w:w="0" w:type="dxa"/>
            <w:right w:w="108" w:type="dxa"/>
          </w:tblCellMar>
        </w:tblPrEx>
        <w:trPr>
          <w:trHeight w:val="540" w:hRule="atLeast"/>
        </w:trPr>
        <w:tc>
          <w:tcPr>
            <w:tcW w:w="737" w:type="dxa"/>
            <w:tcBorders>
              <w:top w:val="nil"/>
              <w:left w:val="single" w:color="auto" w:sz="4" w:space="0"/>
              <w:bottom w:val="single" w:color="auto" w:sz="4" w:space="0"/>
              <w:right w:val="single" w:color="auto" w:sz="4" w:space="0"/>
            </w:tcBorders>
            <w:shd w:val="clear" w:color="auto" w:fill="auto"/>
            <w:vAlign w:val="center"/>
          </w:tcPr>
          <w:p w14:paraId="6EA26C0E">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7</w:t>
            </w:r>
          </w:p>
        </w:tc>
        <w:tc>
          <w:tcPr>
            <w:tcW w:w="1992" w:type="dxa"/>
            <w:tcBorders>
              <w:top w:val="nil"/>
              <w:left w:val="nil"/>
              <w:bottom w:val="single" w:color="auto" w:sz="4" w:space="0"/>
              <w:right w:val="single" w:color="auto" w:sz="4" w:space="0"/>
            </w:tcBorders>
            <w:shd w:val="clear" w:color="auto" w:fill="auto"/>
            <w:vAlign w:val="center"/>
          </w:tcPr>
          <w:p w14:paraId="43824875">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三向加速度计</w:t>
            </w:r>
          </w:p>
        </w:tc>
        <w:tc>
          <w:tcPr>
            <w:tcW w:w="5221" w:type="dxa"/>
            <w:tcBorders>
              <w:top w:val="nil"/>
              <w:left w:val="nil"/>
              <w:bottom w:val="single" w:color="auto" w:sz="4" w:space="0"/>
              <w:right w:val="single" w:color="auto" w:sz="4" w:space="0"/>
            </w:tcBorders>
            <w:shd w:val="clear" w:color="auto" w:fill="auto"/>
            <w:vAlign w:val="center"/>
          </w:tcPr>
          <w:p w14:paraId="130014BC">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检测范围 ±2g，X，Y，Z 三方向，</w:t>
            </w:r>
          </w:p>
          <w:p w14:paraId="0C633C4E">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频率响应 0-120 Hz，误差 ≤1%，</w:t>
            </w:r>
          </w:p>
          <w:p w14:paraId="31C4AECC">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非线性度小于等于 1% FS，</w:t>
            </w:r>
          </w:p>
          <w:p w14:paraId="5069F100">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灵敏度 ≥2.5V/g，横向灵敏度比小于1%，</w:t>
            </w:r>
          </w:p>
          <w:p w14:paraId="3B5B4114">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动态范围 &gt; 120dB，</w:t>
            </w:r>
          </w:p>
          <w:p w14:paraId="1A925D54">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温漂 10-6g/℃，工作温度 -40℃ ~ +85 ℃，供电电压 ±12V~±15V@10.0mA</w:t>
            </w:r>
          </w:p>
        </w:tc>
        <w:tc>
          <w:tcPr>
            <w:tcW w:w="778" w:type="dxa"/>
            <w:tcBorders>
              <w:top w:val="nil"/>
              <w:left w:val="nil"/>
              <w:bottom w:val="single" w:color="auto" w:sz="4" w:space="0"/>
              <w:right w:val="single" w:color="auto" w:sz="4" w:space="0"/>
            </w:tcBorders>
            <w:shd w:val="clear" w:color="auto" w:fill="auto"/>
            <w:vAlign w:val="center"/>
          </w:tcPr>
          <w:p w14:paraId="205AE2F4">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777" w:type="dxa"/>
            <w:tcBorders>
              <w:top w:val="nil"/>
              <w:left w:val="nil"/>
              <w:bottom w:val="single" w:color="auto" w:sz="4" w:space="0"/>
              <w:right w:val="single" w:color="auto" w:sz="4" w:space="0"/>
            </w:tcBorders>
            <w:shd w:val="clear" w:color="auto" w:fill="auto"/>
            <w:vAlign w:val="center"/>
          </w:tcPr>
          <w:p w14:paraId="47FAB650">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14:paraId="5B21D7E6">
        <w:tblPrEx>
          <w:tblCellMar>
            <w:top w:w="0" w:type="dxa"/>
            <w:left w:w="108" w:type="dxa"/>
            <w:bottom w:w="0" w:type="dxa"/>
            <w:right w:w="108" w:type="dxa"/>
          </w:tblCellMar>
        </w:tblPrEx>
        <w:trPr>
          <w:trHeight w:val="540" w:hRule="atLeast"/>
        </w:trPr>
        <w:tc>
          <w:tcPr>
            <w:tcW w:w="737" w:type="dxa"/>
            <w:tcBorders>
              <w:top w:val="nil"/>
              <w:left w:val="single" w:color="auto" w:sz="4" w:space="0"/>
              <w:bottom w:val="single" w:color="auto" w:sz="4" w:space="0"/>
              <w:right w:val="single" w:color="auto" w:sz="4" w:space="0"/>
            </w:tcBorders>
            <w:shd w:val="clear" w:color="auto" w:fill="auto"/>
            <w:vAlign w:val="center"/>
          </w:tcPr>
          <w:p w14:paraId="5A4433D0">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8</w:t>
            </w:r>
          </w:p>
        </w:tc>
        <w:tc>
          <w:tcPr>
            <w:tcW w:w="1992" w:type="dxa"/>
            <w:tcBorders>
              <w:top w:val="nil"/>
              <w:left w:val="nil"/>
              <w:bottom w:val="single" w:color="auto" w:sz="4" w:space="0"/>
              <w:right w:val="single" w:color="auto" w:sz="4" w:space="0"/>
            </w:tcBorders>
            <w:shd w:val="clear" w:color="auto" w:fill="auto"/>
            <w:vAlign w:val="center"/>
          </w:tcPr>
          <w:p w14:paraId="5F08E43F">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振弦式裂缝计</w:t>
            </w:r>
          </w:p>
        </w:tc>
        <w:tc>
          <w:tcPr>
            <w:tcW w:w="5221" w:type="dxa"/>
            <w:tcBorders>
              <w:top w:val="nil"/>
              <w:left w:val="nil"/>
              <w:bottom w:val="single" w:color="auto" w:sz="4" w:space="0"/>
              <w:right w:val="single" w:color="auto" w:sz="4" w:space="0"/>
            </w:tcBorders>
            <w:shd w:val="clear" w:color="auto" w:fill="auto"/>
            <w:vAlign w:val="center"/>
          </w:tcPr>
          <w:p w14:paraId="7D1F60EE">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1、标准量程 50mm</w:t>
            </w:r>
            <w:r>
              <w:rPr>
                <w:rFonts w:hint="eastAsia" w:ascii="宋体" w:hAnsi="宋体" w:eastAsia="宋体" w:cs="宋体"/>
                <w:sz w:val="24"/>
                <w:szCs w:val="24"/>
              </w:rPr>
              <w:br w:type="textWrapping"/>
            </w:r>
            <w:r>
              <w:rPr>
                <w:rFonts w:hint="eastAsia" w:ascii="宋体" w:hAnsi="宋体" w:eastAsia="宋体" w:cs="宋体"/>
                <w:sz w:val="24"/>
                <w:szCs w:val="24"/>
              </w:rPr>
              <w:t>2、非线性度 ＜0.5%F.S.</w:t>
            </w:r>
            <w:r>
              <w:rPr>
                <w:rFonts w:hint="eastAsia" w:ascii="宋体" w:hAnsi="宋体" w:eastAsia="宋体" w:cs="宋体"/>
                <w:sz w:val="24"/>
                <w:szCs w:val="24"/>
              </w:rPr>
              <w:br w:type="textWrapping"/>
            </w:r>
            <w:r>
              <w:rPr>
                <w:rFonts w:hint="eastAsia" w:ascii="宋体" w:hAnsi="宋体" w:eastAsia="宋体" w:cs="宋体"/>
                <w:sz w:val="24"/>
                <w:szCs w:val="24"/>
              </w:rPr>
              <w:t>3、灵 敏 度 ＜0.025%F.S.</w:t>
            </w:r>
            <w:r>
              <w:rPr>
                <w:rFonts w:hint="eastAsia" w:ascii="宋体" w:hAnsi="宋体" w:eastAsia="宋体" w:cs="宋体"/>
                <w:sz w:val="24"/>
                <w:szCs w:val="24"/>
              </w:rPr>
              <w:br w:type="textWrapping"/>
            </w:r>
            <w:r>
              <w:rPr>
                <w:rFonts w:hint="eastAsia" w:ascii="宋体" w:hAnsi="宋体" w:eastAsia="宋体" w:cs="宋体"/>
                <w:sz w:val="24"/>
                <w:szCs w:val="24"/>
              </w:rPr>
              <w:t>4、温度范围 -20℃～+80℃</w:t>
            </w:r>
            <w:r>
              <w:rPr>
                <w:rFonts w:hint="eastAsia" w:ascii="宋体" w:hAnsi="宋体" w:eastAsia="宋体" w:cs="宋体"/>
                <w:sz w:val="24"/>
                <w:szCs w:val="24"/>
              </w:rPr>
              <w:br w:type="textWrapping"/>
            </w:r>
            <w:r>
              <w:rPr>
                <w:rFonts w:hint="eastAsia" w:ascii="宋体" w:hAnsi="宋体" w:eastAsia="宋体" w:cs="宋体"/>
                <w:sz w:val="24"/>
                <w:szCs w:val="24"/>
              </w:rPr>
              <w:t>5、安装方式 锚杆固定安装</w:t>
            </w:r>
          </w:p>
        </w:tc>
        <w:tc>
          <w:tcPr>
            <w:tcW w:w="778" w:type="dxa"/>
            <w:tcBorders>
              <w:top w:val="nil"/>
              <w:left w:val="nil"/>
              <w:bottom w:val="single" w:color="auto" w:sz="4" w:space="0"/>
              <w:right w:val="single" w:color="auto" w:sz="4" w:space="0"/>
            </w:tcBorders>
            <w:shd w:val="clear" w:color="auto" w:fill="auto"/>
            <w:vAlign w:val="center"/>
          </w:tcPr>
          <w:p w14:paraId="163D034D">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777" w:type="dxa"/>
            <w:tcBorders>
              <w:top w:val="nil"/>
              <w:left w:val="nil"/>
              <w:bottom w:val="single" w:color="auto" w:sz="4" w:space="0"/>
              <w:right w:val="single" w:color="auto" w:sz="4" w:space="0"/>
            </w:tcBorders>
            <w:shd w:val="clear" w:color="auto" w:fill="auto"/>
            <w:vAlign w:val="center"/>
          </w:tcPr>
          <w:p w14:paraId="789F06A2">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14:paraId="58B97E5C">
        <w:tblPrEx>
          <w:tblCellMar>
            <w:top w:w="0" w:type="dxa"/>
            <w:left w:w="108" w:type="dxa"/>
            <w:bottom w:w="0" w:type="dxa"/>
            <w:right w:w="108" w:type="dxa"/>
          </w:tblCellMar>
        </w:tblPrEx>
        <w:trPr>
          <w:trHeight w:val="540" w:hRule="atLeast"/>
        </w:trPr>
        <w:tc>
          <w:tcPr>
            <w:tcW w:w="737" w:type="dxa"/>
            <w:tcBorders>
              <w:top w:val="nil"/>
              <w:left w:val="single" w:color="auto" w:sz="4" w:space="0"/>
              <w:bottom w:val="single" w:color="auto" w:sz="4" w:space="0"/>
              <w:right w:val="single" w:color="auto" w:sz="4" w:space="0"/>
            </w:tcBorders>
            <w:shd w:val="clear" w:color="auto" w:fill="auto"/>
            <w:vAlign w:val="center"/>
          </w:tcPr>
          <w:p w14:paraId="6F5478A3">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9</w:t>
            </w:r>
          </w:p>
        </w:tc>
        <w:tc>
          <w:tcPr>
            <w:tcW w:w="1992" w:type="dxa"/>
            <w:tcBorders>
              <w:top w:val="nil"/>
              <w:left w:val="nil"/>
              <w:bottom w:val="single" w:color="auto" w:sz="4" w:space="0"/>
              <w:right w:val="single" w:color="auto" w:sz="4" w:space="0"/>
            </w:tcBorders>
            <w:shd w:val="clear" w:color="auto" w:fill="auto"/>
            <w:vAlign w:val="center"/>
          </w:tcPr>
          <w:p w14:paraId="1FC035B6">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太阳能供电系统</w:t>
            </w:r>
          </w:p>
        </w:tc>
        <w:tc>
          <w:tcPr>
            <w:tcW w:w="5221" w:type="dxa"/>
            <w:tcBorders>
              <w:top w:val="nil"/>
              <w:left w:val="nil"/>
              <w:bottom w:val="single" w:color="auto" w:sz="4" w:space="0"/>
              <w:right w:val="single" w:color="auto" w:sz="4" w:space="0"/>
            </w:tcBorders>
            <w:shd w:val="clear" w:color="auto" w:fill="auto"/>
            <w:vAlign w:val="center"/>
          </w:tcPr>
          <w:p w14:paraId="22FDA357">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电池、太阳能板等</w:t>
            </w:r>
          </w:p>
        </w:tc>
        <w:tc>
          <w:tcPr>
            <w:tcW w:w="778" w:type="dxa"/>
            <w:tcBorders>
              <w:top w:val="nil"/>
              <w:left w:val="nil"/>
              <w:bottom w:val="single" w:color="auto" w:sz="4" w:space="0"/>
              <w:right w:val="single" w:color="auto" w:sz="4" w:space="0"/>
            </w:tcBorders>
            <w:shd w:val="clear" w:color="auto" w:fill="auto"/>
            <w:vAlign w:val="center"/>
          </w:tcPr>
          <w:p w14:paraId="72B4A5B1">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777" w:type="dxa"/>
            <w:tcBorders>
              <w:top w:val="nil"/>
              <w:left w:val="nil"/>
              <w:bottom w:val="single" w:color="auto" w:sz="4" w:space="0"/>
              <w:right w:val="single" w:color="auto" w:sz="4" w:space="0"/>
            </w:tcBorders>
            <w:shd w:val="clear" w:color="auto" w:fill="auto"/>
            <w:vAlign w:val="center"/>
          </w:tcPr>
          <w:p w14:paraId="088704E2">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0165FD9D">
        <w:tblPrEx>
          <w:tblCellMar>
            <w:top w:w="0" w:type="dxa"/>
            <w:left w:w="108" w:type="dxa"/>
            <w:bottom w:w="0" w:type="dxa"/>
            <w:right w:w="108" w:type="dxa"/>
          </w:tblCellMar>
        </w:tblPrEx>
        <w:trPr>
          <w:trHeight w:val="540"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3F68A20D">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10</w:t>
            </w:r>
          </w:p>
        </w:tc>
        <w:tc>
          <w:tcPr>
            <w:tcW w:w="1992" w:type="dxa"/>
            <w:tcBorders>
              <w:top w:val="single" w:color="auto" w:sz="4" w:space="0"/>
              <w:left w:val="nil"/>
              <w:bottom w:val="single" w:color="auto" w:sz="4" w:space="0"/>
              <w:right w:val="single" w:color="auto" w:sz="4" w:space="0"/>
            </w:tcBorders>
            <w:shd w:val="clear" w:color="auto" w:fill="auto"/>
            <w:vAlign w:val="center"/>
          </w:tcPr>
          <w:p w14:paraId="636221FC">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辅材及安装施工</w:t>
            </w:r>
          </w:p>
        </w:tc>
        <w:tc>
          <w:tcPr>
            <w:tcW w:w="5221" w:type="dxa"/>
            <w:tcBorders>
              <w:top w:val="single" w:color="auto" w:sz="4" w:space="0"/>
              <w:left w:val="nil"/>
              <w:bottom w:val="single" w:color="auto" w:sz="4" w:space="0"/>
              <w:right w:val="single" w:color="auto" w:sz="4" w:space="0"/>
            </w:tcBorders>
            <w:shd w:val="clear" w:color="auto" w:fill="auto"/>
            <w:vAlign w:val="center"/>
          </w:tcPr>
          <w:p w14:paraId="036409A6">
            <w:pPr>
              <w:spacing w:line="240" w:lineRule="auto"/>
              <w:ind w:firstLine="0"/>
              <w:jc w:val="left"/>
              <w:rPr>
                <w:rFonts w:hint="eastAsia" w:ascii="宋体" w:hAnsi="宋体" w:eastAsia="宋体" w:cs="宋体"/>
                <w:sz w:val="24"/>
                <w:szCs w:val="24"/>
              </w:rPr>
            </w:pPr>
            <w:r>
              <w:rPr>
                <w:rFonts w:hint="eastAsia" w:ascii="宋体" w:hAnsi="宋体" w:eastAsia="宋体" w:cs="宋体"/>
                <w:sz w:val="24"/>
                <w:szCs w:val="24"/>
              </w:rPr>
              <w:t>中标人须完成本项目前端物联感知设备的安装及调试，确保设备正常运行。</w:t>
            </w:r>
          </w:p>
        </w:tc>
        <w:tc>
          <w:tcPr>
            <w:tcW w:w="778" w:type="dxa"/>
            <w:tcBorders>
              <w:top w:val="single" w:color="auto" w:sz="4" w:space="0"/>
              <w:left w:val="nil"/>
              <w:bottom w:val="single" w:color="auto" w:sz="4" w:space="0"/>
              <w:right w:val="single" w:color="auto" w:sz="4" w:space="0"/>
            </w:tcBorders>
            <w:shd w:val="clear" w:color="auto" w:fill="auto"/>
            <w:vAlign w:val="center"/>
          </w:tcPr>
          <w:p w14:paraId="16EFADA7">
            <w:pPr>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批</w:t>
            </w:r>
          </w:p>
        </w:tc>
        <w:tc>
          <w:tcPr>
            <w:tcW w:w="777" w:type="dxa"/>
            <w:tcBorders>
              <w:top w:val="single" w:color="auto" w:sz="4" w:space="0"/>
              <w:left w:val="nil"/>
              <w:bottom w:val="single" w:color="auto" w:sz="4" w:space="0"/>
              <w:right w:val="single" w:color="auto" w:sz="4" w:space="0"/>
            </w:tcBorders>
            <w:shd w:val="clear" w:color="auto" w:fill="auto"/>
            <w:vAlign w:val="center"/>
          </w:tcPr>
          <w:p w14:paraId="53770D9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r>
    </w:tbl>
    <w:p w14:paraId="4BAC3090">
      <w:pPr>
        <w:spacing w:line="440" w:lineRule="exact"/>
        <w:ind w:firstLine="480" w:firstLineChars="200"/>
        <w:rPr>
          <w:rFonts w:hint="eastAsia" w:ascii="宋体" w:hAnsi="宋体" w:eastAsia="宋体" w:cs="宋体"/>
          <w:sz w:val="24"/>
          <w:szCs w:val="24"/>
        </w:rPr>
      </w:pPr>
    </w:p>
    <w:p w14:paraId="1C5ECB99">
      <w:pPr>
        <w:pStyle w:val="4"/>
        <w:numPr>
          <w:ilvl w:val="0"/>
          <w:numId w:val="1"/>
        </w:numPr>
        <w:spacing w:before="0" w:after="0" w:line="440" w:lineRule="exact"/>
        <w:ind w:left="0"/>
        <w:rPr>
          <w:rFonts w:hint="eastAsia" w:ascii="宋体" w:hAnsi="宋体" w:eastAsia="宋体" w:cs="宋体"/>
          <w:sz w:val="24"/>
          <w:szCs w:val="24"/>
        </w:rPr>
      </w:pPr>
      <w:r>
        <w:rPr>
          <w:rFonts w:hint="eastAsia" w:ascii="宋体" w:hAnsi="宋体" w:eastAsia="宋体" w:cs="宋体"/>
          <w:sz w:val="24"/>
          <w:szCs w:val="24"/>
        </w:rPr>
        <w:t>城市部件普查</w:t>
      </w:r>
    </w:p>
    <w:p w14:paraId="3BFA2738">
      <w:pPr>
        <w:spacing w:line="440" w:lineRule="exac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 xml:space="preserve">1数据收集及融合建库 </w:t>
      </w:r>
    </w:p>
    <w:p w14:paraId="592B5341">
      <w:pPr>
        <w:spacing w:line="440" w:lineRule="exact"/>
        <w:ind w:firstLine="480" w:firstLineChars="20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 xml:space="preserve">（1）开展行业对接调研，收集各行业主管部门和权属单位资料，摸清各条口、各板块数据基础。对道路交通、园林绿化、市容环境等各类设施既有普查成果、信息平台建设、数据更新等情况进行梳理、评估。 </w:t>
      </w:r>
    </w:p>
    <w:p w14:paraId="3B6D7E09">
      <w:pPr>
        <w:spacing w:line="440" w:lineRule="exact"/>
        <w:ind w:firstLine="480" w:firstLineChars="20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 xml:space="preserve">（2）在前期既有资料评估的基础上，对可利用资料进行分类整理、对比分析、扫描、数字化后进行数据清洗，将所收集地理信息数据及相关资料的数据格式、坐标系统等进行转换，运用科学的手段提取可利用的空间信息、技术信息和管理信息，形成相对统一、完善、标准的矢量数据和属性数据。参照《城建基础设施数据库规范》要求完成数据标准化。 </w:t>
      </w:r>
    </w:p>
    <w:p w14:paraId="75214534">
      <w:pPr>
        <w:spacing w:line="440" w:lineRule="exact"/>
        <w:rPr>
          <w:rFonts w:hint="eastAsia" w:ascii="宋体" w:hAnsi="宋体" w:eastAsia="宋体" w:cs="宋体"/>
          <w:sz w:val="24"/>
          <w:szCs w:val="24"/>
        </w:rPr>
      </w:pPr>
      <w:r>
        <w:rPr>
          <w:rFonts w:hint="eastAsia" w:ascii="宋体" w:hAnsi="宋体" w:eastAsia="宋体" w:cs="宋体"/>
          <w:color w:val="000000"/>
          <w:sz w:val="24"/>
          <w:szCs w:val="24"/>
          <w:lang w:bidi="ar"/>
        </w:rPr>
        <w:t xml:space="preserve">2城建基础设施普查采集测绘 </w:t>
      </w:r>
    </w:p>
    <w:p w14:paraId="1F17C973">
      <w:pPr>
        <w:spacing w:line="440" w:lineRule="exact"/>
        <w:ind w:firstLine="480" w:firstLineChars="20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采用现代化手段，分期分片开展城市部件普查工作，全面摸清试点区城市部件基本情况。</w:t>
      </w:r>
    </w:p>
    <w:p w14:paraId="796D57EC">
      <w:pPr>
        <w:spacing w:line="440" w:lineRule="exact"/>
        <w:rPr>
          <w:rFonts w:hint="eastAsia" w:ascii="宋体" w:hAnsi="宋体" w:eastAsia="宋体" w:cs="宋体"/>
          <w:sz w:val="24"/>
          <w:szCs w:val="24"/>
        </w:rPr>
      </w:pPr>
      <w:r>
        <w:rPr>
          <w:rFonts w:hint="eastAsia" w:ascii="宋体" w:hAnsi="宋体" w:eastAsia="宋体" w:cs="宋体"/>
          <w:color w:val="000000"/>
          <w:sz w:val="24"/>
          <w:szCs w:val="24"/>
          <w:lang w:bidi="ar"/>
        </w:rPr>
        <w:t xml:space="preserve">3数据校核 </w:t>
      </w:r>
    </w:p>
    <w:p w14:paraId="44C51FCF">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 xml:space="preserve">对于各部门已经提供的基础数据，用普查数据进行比对，对于不一致的数据由主管单位同有关部门、属地（管养单位）和中标供应商赴现场核查确认。 </w:t>
      </w:r>
    </w:p>
    <w:p w14:paraId="5674D96F">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 xml:space="preserve">中标供应商依据各行业主管部门会同属地或管养单位审核确认的意见，对各部门前期未能提供的数据，实施外业普查并进一步核实完善。 </w:t>
      </w:r>
    </w:p>
    <w:p w14:paraId="3148B738">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 xml:space="preserve">要确保数据的准确性、一致性、严肃性。 </w:t>
      </w:r>
    </w:p>
    <w:p w14:paraId="68F387B6">
      <w:pPr>
        <w:spacing w:line="440" w:lineRule="exact"/>
        <w:rPr>
          <w:rFonts w:hint="eastAsia" w:ascii="宋体" w:hAnsi="宋体" w:eastAsia="宋体" w:cs="宋体"/>
          <w:sz w:val="24"/>
          <w:szCs w:val="24"/>
        </w:rPr>
      </w:pPr>
      <w:r>
        <w:rPr>
          <w:rFonts w:hint="eastAsia" w:ascii="宋体" w:hAnsi="宋体" w:eastAsia="宋体" w:cs="宋体"/>
          <w:color w:val="000000"/>
          <w:sz w:val="24"/>
          <w:szCs w:val="24"/>
          <w:lang w:bidi="ar"/>
        </w:rPr>
        <w:t>4城市部件普查成果主数据库建设</w:t>
      </w:r>
    </w:p>
    <w:p w14:paraId="7BDAE765">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 xml:space="preserve">结合主管单位养护资金预算要求、年度统计要求和城市体检要求，依据《城建基础设施数据库规范》，最大限度的利用现有数据基础、各委办局近年普查调查数据以及业务数据，通过共享、汇集、集成等方式进行数据融合建库，在此基础上，更新补测、查缺补漏。以满足本次项目数据建设要求。 </w:t>
      </w:r>
    </w:p>
    <w:p w14:paraId="6786927C">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 xml:space="preserve">需按照徐州市现有法定坐标系，统一数据坐标系，并确保数据转换精度。 </w:t>
      </w:r>
    </w:p>
    <w:p w14:paraId="3175E1D4">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 xml:space="preserve">成果要求：城市部件普查成果数据库。 </w:t>
      </w:r>
    </w:p>
    <w:p w14:paraId="65A10C42">
      <w:pPr>
        <w:spacing w:line="440" w:lineRule="exact"/>
        <w:ind w:firstLine="441" w:firstLineChars="183"/>
        <w:rPr>
          <w:rFonts w:hint="eastAsia" w:ascii="宋体" w:hAnsi="宋体" w:eastAsia="宋体" w:cs="宋体"/>
          <w:sz w:val="24"/>
          <w:szCs w:val="24"/>
          <w:lang w:val="zh-CN"/>
        </w:rPr>
      </w:pPr>
      <w:r>
        <w:rPr>
          <w:rFonts w:hint="eastAsia" w:ascii="宋体" w:hAnsi="宋体" w:eastAsia="宋体" w:cs="宋体"/>
          <w:b/>
          <w:color w:val="FF0000"/>
          <w:sz w:val="24"/>
          <w:szCs w:val="24"/>
        </w:rPr>
        <w:t>说明：“四、技术参数及功能指标”中的“</w:t>
      </w:r>
      <w:r>
        <w:rPr>
          <w:rFonts w:hint="eastAsia" w:ascii="宋体" w:hAnsi="宋体" w:eastAsia="宋体" w:cs="宋体"/>
          <w:b/>
          <w:color w:val="FF0000"/>
          <w:sz w:val="24"/>
          <w:szCs w:val="24"/>
          <w:lang w:val="en-US" w:eastAsia="zh-CN"/>
        </w:rPr>
        <w:t>7</w:t>
      </w:r>
      <w:r>
        <w:rPr>
          <w:rFonts w:hint="eastAsia" w:ascii="宋体" w:hAnsi="宋体" w:eastAsia="宋体" w:cs="宋体"/>
          <w:b/>
          <w:color w:val="FF0000"/>
          <w:sz w:val="24"/>
          <w:szCs w:val="24"/>
        </w:rPr>
        <w:t>.城市部件普查”各项要求为不允许偏离的实质性要求和条件，如有偏离，在符合性审查时按照投标无效处理。</w:t>
      </w:r>
    </w:p>
    <w:p w14:paraId="63DD48C0">
      <w:pPr>
        <w:pStyle w:val="4"/>
        <w:numPr>
          <w:ilvl w:val="0"/>
          <w:numId w:val="1"/>
        </w:numPr>
        <w:spacing w:before="0" w:after="0" w:line="440" w:lineRule="exact"/>
        <w:ind w:left="0"/>
        <w:rPr>
          <w:rFonts w:hint="eastAsia" w:ascii="宋体" w:hAnsi="宋体" w:eastAsia="宋体" w:cs="宋体"/>
          <w:sz w:val="24"/>
          <w:szCs w:val="24"/>
        </w:rPr>
      </w:pPr>
      <w:r>
        <w:rPr>
          <w:rFonts w:hint="eastAsia" w:ascii="宋体" w:hAnsi="宋体" w:eastAsia="宋体" w:cs="宋体"/>
          <w:sz w:val="24"/>
          <w:szCs w:val="24"/>
        </w:rPr>
        <w:t>风险评估服务</w:t>
      </w:r>
    </w:p>
    <w:p w14:paraId="5842904D">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根据江苏省关于城市生命线安全工程风险评估的导则要求，开展丰县6个专项场景（燃气、供水、道路、桥梁、排水内涝、供热）风险评估工作。江苏城市生命线安全工程风险评估导则未包含的相关场景，参考国家和行业标准执行。按照省市要求出具丰县城市生命线风险评估报告并提交采购人评审验收。</w:t>
      </w:r>
    </w:p>
    <w:p w14:paraId="5720CF0E">
      <w:pPr>
        <w:pStyle w:val="8"/>
        <w:spacing w:after="0" w:line="440" w:lineRule="exact"/>
        <w:ind w:left="0" w:firstLine="480" w:firstLineChars="200"/>
        <w:rPr>
          <w:rFonts w:hint="eastAsia" w:ascii="宋体" w:hAnsi="宋体" w:eastAsia="宋体" w:cs="宋体"/>
          <w:sz w:val="24"/>
          <w:szCs w:val="24"/>
        </w:rPr>
      </w:pPr>
      <w:r>
        <w:rPr>
          <w:rFonts w:hint="eastAsia" w:ascii="宋体" w:hAnsi="宋体" w:eastAsia="宋体" w:cs="宋体"/>
          <w:color w:val="000000" w:themeColor="text1"/>
          <w:kern w:val="2"/>
          <w:sz w:val="24"/>
          <w:szCs w:val="24"/>
          <w14:textFill>
            <w14:solidFill>
              <w14:schemeClr w14:val="tx1"/>
            </w14:solidFill>
          </w14:textFill>
        </w:rPr>
        <w:t>投标文件要求：投标文件中提供《风险评估服务方案》，方案须包含但不限于以上内容。</w:t>
      </w:r>
    </w:p>
    <w:p w14:paraId="0486C238">
      <w:pPr>
        <w:pStyle w:val="3"/>
        <w:spacing w:before="0" w:after="0" w:line="440" w:lineRule="exact"/>
        <w:ind w:firstLine="441" w:firstLineChars="183"/>
        <w:rPr>
          <w:rFonts w:hint="eastAsia" w:ascii="宋体" w:hAnsi="宋体" w:eastAsia="宋体" w:cs="宋体"/>
          <w:b/>
          <w:bCs/>
          <w:sz w:val="24"/>
          <w:szCs w:val="24"/>
        </w:rPr>
      </w:pPr>
      <w:r>
        <w:rPr>
          <w:rFonts w:hint="eastAsia" w:ascii="宋体" w:hAnsi="宋体" w:eastAsia="宋体" w:cs="宋体"/>
          <w:b/>
          <w:bCs/>
          <w:sz w:val="24"/>
          <w:szCs w:val="24"/>
        </w:rPr>
        <w:t>五、项目实施要求</w:t>
      </w:r>
    </w:p>
    <w:p w14:paraId="7173378F">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rPr>
        <w:t>.</w:t>
      </w:r>
      <w:r>
        <w:rPr>
          <w:rFonts w:hint="eastAsia" w:ascii="宋体" w:hAnsi="宋体" w:eastAsia="宋体" w:cs="宋体"/>
          <w:sz w:val="24"/>
          <w:szCs w:val="24"/>
        </w:rPr>
        <w:t>交货期：本项目在项目招标结束并完成采购合同签订后150个日历天内完成建设、验收，投入运用。</w:t>
      </w:r>
    </w:p>
    <w:p w14:paraId="4471DA34">
      <w:pPr>
        <w:pStyle w:val="11"/>
        <w:spacing w:line="440" w:lineRule="exact"/>
        <w:rPr>
          <w:rFonts w:hint="eastAsia" w:ascii="宋体" w:hAnsi="宋体" w:eastAsia="宋体" w:cs="宋体"/>
          <w:sz w:val="24"/>
          <w:szCs w:val="24"/>
        </w:rPr>
      </w:pPr>
      <w:r>
        <w:rPr>
          <w:rFonts w:hint="eastAsia" w:ascii="宋体" w:hAnsi="宋体" w:eastAsia="宋体" w:cs="宋体"/>
          <w:sz w:val="24"/>
          <w:szCs w:val="24"/>
          <w:lang w:val="en-US"/>
        </w:rPr>
        <w:t>2.</w:t>
      </w:r>
      <w:r>
        <w:rPr>
          <w:rFonts w:hint="eastAsia" w:ascii="宋体" w:hAnsi="宋体" w:eastAsia="宋体" w:cs="宋体"/>
          <w:sz w:val="24"/>
          <w:szCs w:val="24"/>
        </w:rPr>
        <w:t>交货方式：货物及软件平台经安装、调试、验收合格后整体交货。</w:t>
      </w:r>
    </w:p>
    <w:p w14:paraId="2B622EF7">
      <w:pPr>
        <w:pStyle w:val="11"/>
        <w:spacing w:line="440" w:lineRule="exact"/>
        <w:rPr>
          <w:rFonts w:hint="eastAsia" w:ascii="宋体" w:hAnsi="宋体" w:eastAsia="宋体" w:cs="宋体"/>
          <w:sz w:val="24"/>
          <w:szCs w:val="24"/>
        </w:rPr>
      </w:pPr>
      <w:r>
        <w:rPr>
          <w:rFonts w:hint="eastAsia" w:ascii="宋体" w:hAnsi="宋体" w:eastAsia="宋体" w:cs="宋体"/>
          <w:sz w:val="24"/>
          <w:szCs w:val="24"/>
          <w:lang w:val="en-US"/>
        </w:rPr>
        <w:t>3.</w:t>
      </w:r>
      <w:r>
        <w:rPr>
          <w:rFonts w:hint="eastAsia" w:ascii="宋体" w:hAnsi="宋体" w:eastAsia="宋体" w:cs="宋体"/>
          <w:sz w:val="24"/>
          <w:szCs w:val="24"/>
        </w:rPr>
        <w:t>交货地点：丰县城区。</w:t>
      </w:r>
    </w:p>
    <w:p w14:paraId="46857532">
      <w:pPr>
        <w:spacing w:line="440" w:lineRule="exact"/>
        <w:ind w:firstLine="480"/>
        <w:rPr>
          <w:rFonts w:hint="eastAsia" w:ascii="宋体" w:hAnsi="宋体" w:eastAsia="宋体" w:cs="宋体"/>
          <w:sz w:val="24"/>
          <w:szCs w:val="24"/>
          <w:u w:color="000000"/>
        </w:rPr>
      </w:pPr>
      <w:r>
        <w:rPr>
          <w:rFonts w:hint="eastAsia" w:ascii="宋体" w:hAnsi="宋体" w:eastAsia="宋体" w:cs="宋体"/>
          <w:sz w:val="24"/>
          <w:szCs w:val="24"/>
          <w:u w:color="000000"/>
        </w:rPr>
        <w:t xml:space="preserve">4.项目组人员配备要求：        </w:t>
      </w:r>
    </w:p>
    <w:p w14:paraId="34208EDE">
      <w:pPr>
        <w:spacing w:line="440" w:lineRule="exact"/>
        <w:ind w:firstLine="480"/>
        <w:rPr>
          <w:rFonts w:hint="eastAsia" w:ascii="宋体" w:hAnsi="宋体" w:eastAsia="宋体" w:cs="宋体"/>
          <w:sz w:val="24"/>
          <w:szCs w:val="24"/>
          <w:highlight w:val="yellow"/>
          <w:u w:color="000000"/>
          <w:lang w:val="zh-CN"/>
        </w:rPr>
      </w:pPr>
      <w:r>
        <w:rPr>
          <w:rFonts w:hint="eastAsia" w:ascii="宋体" w:hAnsi="宋体" w:eastAsia="宋体" w:cs="宋体"/>
          <w:sz w:val="24"/>
          <w:szCs w:val="24"/>
          <w:u w:color="000000"/>
          <w:lang w:val="zh-CN"/>
        </w:rPr>
        <w:t>中标人需具备相应的本项目建设能力和经验。中标人应提供针对本项目的人员配置，包括项目负责人、技术人员等，总人数不得低于10人，须提供证明文件证明为本单位正式员工（</w:t>
      </w:r>
      <w:r>
        <w:rPr>
          <w:rFonts w:hint="eastAsia" w:ascii="宋体" w:hAnsi="宋体" w:eastAsia="宋体" w:cs="宋体"/>
          <w:sz w:val="24"/>
          <w:szCs w:val="24"/>
        </w:rPr>
        <w:t>投标人为其缴纳的本项目开标时间前6个月内任何1月的社会保障资金或有效期内劳动合同的相关材料扫描件</w:t>
      </w:r>
      <w:r>
        <w:rPr>
          <w:rFonts w:hint="eastAsia" w:ascii="宋体" w:hAnsi="宋体" w:eastAsia="宋体" w:cs="宋体"/>
          <w:sz w:val="24"/>
          <w:szCs w:val="24"/>
          <w:u w:color="000000"/>
          <w:lang w:val="zh-CN"/>
        </w:rPr>
        <w:t>）。</w:t>
      </w:r>
    </w:p>
    <w:p w14:paraId="259E39DB">
      <w:pPr>
        <w:spacing w:line="440" w:lineRule="exact"/>
        <w:ind w:firstLine="480"/>
        <w:rPr>
          <w:rFonts w:hint="eastAsia" w:ascii="宋体" w:hAnsi="宋体" w:eastAsia="宋体" w:cs="宋体"/>
          <w:sz w:val="24"/>
          <w:szCs w:val="24"/>
          <w:u w:color="000000"/>
          <w:lang w:val="zh-CN"/>
        </w:rPr>
      </w:pPr>
      <w:r>
        <w:rPr>
          <w:rFonts w:hint="eastAsia" w:ascii="宋体" w:hAnsi="宋体" w:eastAsia="宋体" w:cs="宋体"/>
          <w:sz w:val="24"/>
          <w:szCs w:val="24"/>
          <w:u w:color="000000"/>
        </w:rPr>
        <w:t>5</w:t>
      </w:r>
      <w:r>
        <w:rPr>
          <w:rFonts w:hint="eastAsia" w:ascii="宋体" w:hAnsi="宋体" w:eastAsia="宋体" w:cs="宋体"/>
          <w:sz w:val="24"/>
          <w:szCs w:val="24"/>
          <w:u w:color="000000"/>
          <w:lang w:val="zh-CN"/>
        </w:rPr>
        <w:t>.实施</w:t>
      </w:r>
      <w:r>
        <w:rPr>
          <w:rFonts w:hint="eastAsia" w:ascii="宋体" w:hAnsi="宋体" w:eastAsia="宋体" w:cs="宋体"/>
          <w:sz w:val="24"/>
          <w:szCs w:val="24"/>
          <w:u w:color="000000"/>
        </w:rPr>
        <w:t>方案</w:t>
      </w:r>
      <w:r>
        <w:rPr>
          <w:rFonts w:hint="eastAsia" w:ascii="宋体" w:hAnsi="宋体" w:eastAsia="宋体" w:cs="宋体"/>
          <w:sz w:val="24"/>
          <w:szCs w:val="24"/>
          <w:u w:color="000000"/>
          <w:lang w:val="zh-CN"/>
        </w:rPr>
        <w:t>要求</w:t>
      </w:r>
    </w:p>
    <w:p w14:paraId="2BBC075F">
      <w:pPr>
        <w:spacing w:line="440" w:lineRule="exact"/>
        <w:ind w:firstLine="480"/>
        <w:rPr>
          <w:rFonts w:hint="eastAsia" w:ascii="宋体" w:hAnsi="宋体" w:eastAsia="宋体" w:cs="宋体"/>
          <w:sz w:val="24"/>
          <w:szCs w:val="24"/>
          <w:u w:color="000000"/>
          <w:lang w:val="zh-CN"/>
        </w:rPr>
      </w:pPr>
      <w:r>
        <w:rPr>
          <w:rFonts w:hint="eastAsia" w:ascii="宋体" w:hAnsi="宋体" w:eastAsia="宋体" w:cs="宋体"/>
          <w:sz w:val="24"/>
          <w:szCs w:val="24"/>
          <w:u w:color="000000"/>
          <w:lang w:val="zh-CN"/>
        </w:rPr>
        <w:t>（1）具有详细的项目实施计划，并提交每周工作进度安排。</w:t>
      </w:r>
    </w:p>
    <w:p w14:paraId="5FA0A585">
      <w:pPr>
        <w:spacing w:line="440" w:lineRule="exact"/>
        <w:ind w:firstLine="480"/>
        <w:rPr>
          <w:rFonts w:hint="eastAsia" w:ascii="宋体" w:hAnsi="宋体" w:eastAsia="宋体" w:cs="宋体"/>
          <w:sz w:val="24"/>
          <w:szCs w:val="24"/>
          <w:u w:color="000000"/>
          <w:lang w:val="zh-CN"/>
        </w:rPr>
      </w:pPr>
      <w:r>
        <w:rPr>
          <w:rFonts w:hint="eastAsia" w:ascii="宋体" w:hAnsi="宋体" w:eastAsia="宋体" w:cs="宋体"/>
          <w:sz w:val="24"/>
          <w:szCs w:val="24"/>
          <w:u w:color="000000"/>
          <w:lang w:val="zh-CN"/>
        </w:rPr>
        <w:t>（2）项目实施计划对整个项目进行阶段性划分，说明每个阶段的任务、工作过程、方法，明确各阶段的职责划分，工作内容和形式、进度时间安排。</w:t>
      </w:r>
    </w:p>
    <w:p w14:paraId="29E2AB90">
      <w:pPr>
        <w:pStyle w:val="11"/>
        <w:spacing w:line="440" w:lineRule="exact"/>
        <w:rPr>
          <w:rFonts w:hint="eastAsia" w:ascii="宋体" w:hAnsi="宋体" w:eastAsia="宋体" w:cs="宋体"/>
          <w:sz w:val="24"/>
          <w:szCs w:val="24"/>
        </w:rPr>
      </w:pPr>
      <w:r>
        <w:rPr>
          <w:rFonts w:hint="eastAsia" w:ascii="宋体" w:hAnsi="宋体" w:eastAsia="宋体" w:cs="宋体"/>
          <w:sz w:val="24"/>
          <w:szCs w:val="24"/>
          <w:u w:color="000000"/>
        </w:rPr>
        <w:t>（3）制定系统整体的测试方案，保证软件的每个功能点均能够满足需求要求，查询结果正确，模拟结果合理</w:t>
      </w:r>
      <w:r>
        <w:rPr>
          <w:rFonts w:hint="eastAsia" w:ascii="宋体" w:hAnsi="宋体" w:eastAsia="宋体" w:cs="宋体"/>
          <w:sz w:val="24"/>
          <w:szCs w:val="24"/>
        </w:rPr>
        <w:t>。</w:t>
      </w:r>
    </w:p>
    <w:p w14:paraId="2D863D0C">
      <w:pPr>
        <w:pStyle w:val="8"/>
        <w:spacing w:after="0" w:line="440" w:lineRule="exact"/>
        <w:ind w:left="0" w:firstLine="480" w:firstLineChars="200"/>
        <w:rPr>
          <w:rFonts w:hint="eastAsia" w:ascii="宋体" w:hAnsi="宋体" w:eastAsia="宋体" w:cs="宋体"/>
          <w:sz w:val="24"/>
          <w:szCs w:val="24"/>
        </w:rPr>
      </w:pPr>
      <w:r>
        <w:rPr>
          <w:rFonts w:hint="eastAsia" w:ascii="宋体" w:hAnsi="宋体" w:eastAsia="宋体" w:cs="宋体"/>
          <w:color w:val="000000" w:themeColor="text1"/>
          <w:kern w:val="2"/>
          <w:sz w:val="24"/>
          <w:szCs w:val="24"/>
          <w14:textFill>
            <w14:solidFill>
              <w14:schemeClr w14:val="tx1"/>
            </w14:solidFill>
          </w14:textFill>
        </w:rPr>
        <w:t>投标文件要求：投标文件中提供《项目实施方案》，方案须包含但不限于以上内容。</w:t>
      </w:r>
    </w:p>
    <w:p w14:paraId="0F50F53F">
      <w:pPr>
        <w:pStyle w:val="11"/>
        <w:spacing w:line="440" w:lineRule="exact"/>
        <w:rPr>
          <w:rFonts w:hint="eastAsia" w:ascii="宋体" w:hAnsi="宋体" w:eastAsia="宋体" w:cs="宋体"/>
          <w:b/>
          <w:bCs/>
          <w:sz w:val="24"/>
          <w:szCs w:val="24"/>
          <w:lang w:val="en-US"/>
        </w:rPr>
      </w:pPr>
      <w:r>
        <w:rPr>
          <w:rFonts w:hint="eastAsia" w:ascii="宋体" w:hAnsi="宋体" w:eastAsia="宋体" w:cs="宋体"/>
          <w:b/>
          <w:bCs/>
          <w:sz w:val="24"/>
          <w:szCs w:val="24"/>
          <w:lang w:val="en-US"/>
        </w:rPr>
        <w:t>六</w:t>
      </w:r>
      <w:r>
        <w:rPr>
          <w:rFonts w:hint="eastAsia" w:ascii="宋体" w:hAnsi="宋体" w:eastAsia="宋体" w:cs="宋体"/>
          <w:b/>
          <w:bCs/>
          <w:sz w:val="24"/>
          <w:szCs w:val="24"/>
        </w:rPr>
        <w:t>、培训要求</w:t>
      </w:r>
    </w:p>
    <w:p w14:paraId="5056CA9D">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1.制定详细的人员培训方案，培训方案包括培训目的、培训时间安排、培训课程、主要内容、培训组织方式等。</w:t>
      </w:r>
    </w:p>
    <w:p w14:paraId="17427F40">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2.培训内容：向本项目中所涉及的用户提供培训，保证用户能够进行系统的运行管理、操作、日常维护与故障分析处理等工作。</w:t>
      </w:r>
    </w:p>
    <w:p w14:paraId="3A39C3D6">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3.地点和方式：培训地点由采购人指定，培训方式为现场面授、在线培训等方式。</w:t>
      </w:r>
    </w:p>
    <w:p w14:paraId="338C3332">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4.培训讲师应是系统平台的主要设计和开发者，或具备相应专业资格证书或实际工作经验的培训讲师。</w:t>
      </w:r>
    </w:p>
    <w:p w14:paraId="36A1D172">
      <w:pPr>
        <w:pStyle w:val="11"/>
        <w:spacing w:line="440" w:lineRule="exact"/>
        <w:rPr>
          <w:rFonts w:hint="eastAsia" w:ascii="宋体" w:hAnsi="宋体" w:eastAsia="宋体" w:cs="宋体"/>
          <w:sz w:val="24"/>
          <w:szCs w:val="24"/>
        </w:rPr>
      </w:pPr>
      <w:r>
        <w:rPr>
          <w:rFonts w:hint="eastAsia" w:ascii="宋体" w:hAnsi="宋体" w:eastAsia="宋体" w:cs="宋体"/>
          <w:sz w:val="24"/>
          <w:szCs w:val="24"/>
          <w:lang w:val="en-US"/>
        </w:rPr>
        <w:t>5.</w:t>
      </w:r>
      <w:r>
        <w:rPr>
          <w:rFonts w:hint="eastAsia" w:ascii="宋体" w:hAnsi="宋体" w:eastAsia="宋体" w:cs="宋体"/>
          <w:sz w:val="24"/>
          <w:szCs w:val="24"/>
        </w:rPr>
        <w:t>中标人应负责对用户进行全面的技术培训（培训费用包含在总报价中），使用户能独立进行日常维护管理和简易故障处理等工作，以便用户所使用的软件产品能够正常、安全地运行。</w:t>
      </w:r>
    </w:p>
    <w:p w14:paraId="47184358">
      <w:pPr>
        <w:pStyle w:val="11"/>
        <w:spacing w:line="440" w:lineRule="exact"/>
        <w:rPr>
          <w:rFonts w:hint="eastAsia" w:ascii="宋体" w:hAnsi="宋体" w:eastAsia="宋体" w:cs="宋体"/>
          <w:sz w:val="24"/>
          <w:szCs w:val="24"/>
        </w:rPr>
      </w:pPr>
      <w:r>
        <w:rPr>
          <w:rFonts w:hint="eastAsia" w:ascii="宋体" w:hAnsi="宋体" w:eastAsia="宋体" w:cs="宋体"/>
          <w:sz w:val="24"/>
          <w:szCs w:val="24"/>
          <w:lang w:val="en-US"/>
        </w:rPr>
        <w:t>6</w:t>
      </w:r>
      <w:r>
        <w:rPr>
          <w:rFonts w:hint="eastAsia" w:ascii="宋体" w:hAnsi="宋体" w:eastAsia="宋体" w:cs="宋体"/>
          <w:sz w:val="24"/>
          <w:szCs w:val="24"/>
        </w:rPr>
        <w:t>.中标人的培训对象为系统管理员和系统使用人员。</w:t>
      </w:r>
    </w:p>
    <w:p w14:paraId="07C7D969">
      <w:pPr>
        <w:pStyle w:val="8"/>
        <w:spacing w:after="0" w:line="440" w:lineRule="exact"/>
        <w:ind w:left="0" w:firstLine="480" w:firstLineChars="20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7.投标文件要求：投标文件中应提供《培训方案》，方案须包含但不限于以上内容。</w:t>
      </w:r>
    </w:p>
    <w:p w14:paraId="0E4CDAF9">
      <w:pPr>
        <w:pStyle w:val="8"/>
        <w:spacing w:after="0" w:line="440" w:lineRule="exact"/>
        <w:ind w:left="0" w:firstLine="482" w:firstLineChars="200"/>
        <w:rPr>
          <w:rFonts w:hint="eastAsia" w:ascii="宋体" w:hAnsi="宋体" w:eastAsia="宋体" w:cs="宋体"/>
          <w:b/>
          <w:bCs/>
          <w:sz w:val="24"/>
          <w:szCs w:val="24"/>
        </w:rPr>
      </w:pPr>
      <w:r>
        <w:rPr>
          <w:rFonts w:hint="eastAsia" w:ascii="宋体" w:hAnsi="宋体" w:eastAsia="宋体" w:cs="宋体"/>
          <w:b/>
          <w:bCs/>
          <w:sz w:val="24"/>
          <w:szCs w:val="24"/>
        </w:rPr>
        <w:t>七、售后服务要求</w:t>
      </w:r>
    </w:p>
    <w:p w14:paraId="4376B8FB">
      <w:pPr>
        <w:spacing w:line="440" w:lineRule="exact"/>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免费维保期</w:t>
      </w:r>
      <w:r>
        <w:rPr>
          <w:rFonts w:hint="eastAsia" w:ascii="宋体" w:hAnsi="宋体" w:eastAsia="宋体" w:cs="宋体"/>
          <w:sz w:val="24"/>
          <w:szCs w:val="24"/>
          <w:lang w:val="zh-CN"/>
        </w:rPr>
        <w:t>：本项目</w:t>
      </w:r>
      <w:r>
        <w:rPr>
          <w:rFonts w:hint="eastAsia" w:ascii="宋体" w:hAnsi="宋体" w:eastAsia="宋体" w:cs="宋体"/>
          <w:sz w:val="24"/>
          <w:szCs w:val="24"/>
        </w:rPr>
        <w:t>免费维保期</w:t>
      </w:r>
      <w:r>
        <w:rPr>
          <w:rFonts w:hint="eastAsia" w:ascii="宋体" w:hAnsi="宋体" w:eastAsia="宋体" w:cs="宋体"/>
          <w:sz w:val="24"/>
          <w:szCs w:val="24"/>
          <w:lang w:val="zh-CN"/>
        </w:rPr>
        <w:t>限为1年（自项目验收合格之日起计算）。</w:t>
      </w:r>
    </w:p>
    <w:p w14:paraId="2D2D896F">
      <w:pPr>
        <w:spacing w:line="440" w:lineRule="exact"/>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2.按服务内容配备</w:t>
      </w:r>
      <w:r>
        <w:rPr>
          <w:rFonts w:hint="eastAsia" w:ascii="宋体" w:hAnsi="宋体" w:eastAsia="宋体" w:cs="宋体"/>
          <w:sz w:val="24"/>
          <w:szCs w:val="24"/>
        </w:rPr>
        <w:t>售后</w:t>
      </w:r>
      <w:r>
        <w:rPr>
          <w:rFonts w:hint="eastAsia" w:ascii="宋体" w:hAnsi="宋体" w:eastAsia="宋体" w:cs="宋体"/>
          <w:sz w:val="24"/>
          <w:szCs w:val="24"/>
          <w:lang w:val="zh-CN"/>
        </w:rPr>
        <w:t>服务人员。</w:t>
      </w:r>
    </w:p>
    <w:p w14:paraId="3BE030C0">
      <w:pPr>
        <w:pStyle w:val="2"/>
        <w:spacing w:after="0" w:line="44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免费维保</w:t>
      </w:r>
      <w:r>
        <w:rPr>
          <w:rFonts w:hint="eastAsia" w:ascii="宋体" w:hAnsi="宋体" w:eastAsia="宋体" w:cs="宋体"/>
          <w:sz w:val="24"/>
          <w:szCs w:val="24"/>
          <w:lang w:val="zh-CN"/>
        </w:rPr>
        <w:t>服务要求</w:t>
      </w:r>
    </w:p>
    <w:p w14:paraId="6716EE32">
      <w:pPr>
        <w:spacing w:line="440" w:lineRule="exact"/>
        <w:ind w:firstLine="240" w:firstLineChars="100"/>
        <w:rPr>
          <w:rFonts w:hint="eastAsia" w:ascii="宋体" w:hAnsi="宋体" w:eastAsia="宋体" w:cs="宋体"/>
          <w:sz w:val="24"/>
          <w:szCs w:val="24"/>
          <w:lang w:val="zh-CN"/>
        </w:rPr>
      </w:pPr>
      <w:r>
        <w:rPr>
          <w:rFonts w:hint="eastAsia" w:ascii="宋体" w:hAnsi="宋体" w:eastAsia="宋体" w:cs="宋体"/>
          <w:sz w:val="24"/>
          <w:szCs w:val="24"/>
          <w:lang w:val="zh-CN"/>
        </w:rPr>
        <w:t>（1）免费</w:t>
      </w:r>
      <w:r>
        <w:rPr>
          <w:rFonts w:hint="eastAsia" w:ascii="宋体" w:hAnsi="宋体" w:eastAsia="宋体" w:cs="宋体"/>
          <w:sz w:val="24"/>
          <w:szCs w:val="24"/>
        </w:rPr>
        <w:t>维保期</w:t>
      </w:r>
      <w:r>
        <w:rPr>
          <w:rFonts w:hint="eastAsia" w:ascii="宋体" w:hAnsi="宋体" w:eastAsia="宋体" w:cs="宋体"/>
          <w:sz w:val="24"/>
          <w:szCs w:val="24"/>
          <w:lang w:val="zh-CN"/>
        </w:rPr>
        <w:t>内，本项目所有技术和服务发生任何非人为故障，由中标人负责系统恢复。故障报修的响应时间为2小时，6小时内到达现场，重大技术问题在12小时内给予解决，一般技术问题在24小时内给予解决。中标人须保留质保期间所出现的问题、故障以及处理方式的完整记录，并定期提交用户保存，并及时有效的提供解决方案。</w:t>
      </w:r>
    </w:p>
    <w:p w14:paraId="314BBB52">
      <w:pPr>
        <w:spacing w:line="440" w:lineRule="exact"/>
        <w:ind w:firstLine="240" w:firstLineChars="100"/>
        <w:rPr>
          <w:rFonts w:hint="eastAsia" w:ascii="宋体" w:hAnsi="宋体" w:eastAsia="宋体" w:cs="宋体"/>
          <w:sz w:val="24"/>
          <w:szCs w:val="24"/>
          <w:lang w:val="zh-CN"/>
        </w:rPr>
      </w:pPr>
      <w:r>
        <w:rPr>
          <w:rFonts w:hint="eastAsia" w:ascii="宋体" w:hAnsi="宋体" w:eastAsia="宋体" w:cs="宋体"/>
          <w:sz w:val="24"/>
          <w:szCs w:val="24"/>
          <w:lang w:val="zh-CN"/>
        </w:rPr>
        <w:t>（2）免费</w:t>
      </w:r>
      <w:r>
        <w:rPr>
          <w:rFonts w:hint="eastAsia" w:ascii="宋体" w:hAnsi="宋体" w:eastAsia="宋体" w:cs="宋体"/>
          <w:sz w:val="24"/>
          <w:szCs w:val="24"/>
        </w:rPr>
        <w:t>维保期</w:t>
      </w:r>
      <w:r>
        <w:rPr>
          <w:rFonts w:hint="eastAsia" w:ascii="宋体" w:hAnsi="宋体" w:eastAsia="宋体" w:cs="宋体"/>
          <w:sz w:val="24"/>
          <w:szCs w:val="24"/>
          <w:lang w:val="zh-CN"/>
        </w:rPr>
        <w:t>内，对采购人提出的合理服务要求，中标人必须即时进行电话、远程网络支持，并在</w:t>
      </w:r>
      <w:r>
        <w:rPr>
          <w:rFonts w:hint="eastAsia" w:ascii="宋体" w:hAnsi="宋体" w:eastAsia="宋体" w:cs="宋体"/>
          <w:sz w:val="24"/>
          <w:szCs w:val="24"/>
        </w:rPr>
        <w:t>6</w:t>
      </w:r>
      <w:r>
        <w:rPr>
          <w:rFonts w:hint="eastAsia" w:ascii="宋体" w:hAnsi="宋体" w:eastAsia="宋体" w:cs="宋体"/>
          <w:sz w:val="24"/>
          <w:szCs w:val="24"/>
          <w:lang w:val="zh-CN"/>
        </w:rPr>
        <w:t>小时内到场服务。如不到场，采购人有权自行处理，相关费用由中标人负责。</w:t>
      </w:r>
    </w:p>
    <w:p w14:paraId="417BF9F4">
      <w:pPr>
        <w:spacing w:line="440" w:lineRule="exact"/>
        <w:ind w:firstLine="240" w:firstLineChars="100"/>
        <w:rPr>
          <w:rFonts w:hint="eastAsia" w:ascii="宋体" w:hAnsi="宋体" w:eastAsia="宋体" w:cs="宋体"/>
          <w:sz w:val="24"/>
          <w:szCs w:val="24"/>
          <w:lang w:val="zh-CN"/>
        </w:rPr>
      </w:pPr>
      <w:r>
        <w:rPr>
          <w:rFonts w:hint="eastAsia" w:ascii="宋体" w:hAnsi="宋体" w:eastAsia="宋体" w:cs="宋体"/>
          <w:sz w:val="24"/>
          <w:szCs w:val="24"/>
          <w:lang w:val="zh-CN"/>
        </w:rPr>
        <w:t>（3）中标人需提供定期回访服务，对采购人提出的合理优化建议应提供免费升级服务。</w:t>
      </w:r>
    </w:p>
    <w:p w14:paraId="5B168C72">
      <w:pPr>
        <w:spacing w:line="440" w:lineRule="exact"/>
        <w:ind w:firstLine="240" w:firstLineChars="100"/>
        <w:rPr>
          <w:rFonts w:hint="eastAsia" w:ascii="宋体" w:hAnsi="宋体" w:eastAsia="宋体" w:cs="宋体"/>
          <w:sz w:val="24"/>
          <w:szCs w:val="24"/>
          <w:lang w:val="zh-CN"/>
        </w:rPr>
      </w:pPr>
      <w:r>
        <w:rPr>
          <w:rFonts w:hint="eastAsia" w:ascii="宋体" w:hAnsi="宋体" w:eastAsia="宋体" w:cs="宋体"/>
          <w:sz w:val="24"/>
          <w:szCs w:val="24"/>
          <w:lang w:val="zh-CN"/>
        </w:rPr>
        <w:t>（4）所有的服务方式均为中标人上门保修，即由中标人派员到系统使用现场进行故障恢复，由此产生的一切费用均由投标人承担。</w:t>
      </w:r>
    </w:p>
    <w:p w14:paraId="55D629A2">
      <w:pPr>
        <w:spacing w:line="440" w:lineRule="exact"/>
        <w:ind w:firstLine="240" w:firstLineChars="100"/>
        <w:rPr>
          <w:rFonts w:hint="eastAsia" w:ascii="宋体" w:hAnsi="宋体" w:eastAsia="宋体" w:cs="宋体"/>
          <w:sz w:val="24"/>
          <w:szCs w:val="24"/>
          <w:lang w:val="zh-CN"/>
        </w:rPr>
      </w:pPr>
      <w:r>
        <w:rPr>
          <w:rFonts w:hint="eastAsia" w:ascii="宋体" w:hAnsi="宋体" w:eastAsia="宋体" w:cs="宋体"/>
          <w:sz w:val="24"/>
          <w:szCs w:val="24"/>
          <w:lang w:val="zh-CN"/>
        </w:rPr>
        <w:t>（5）中标人应定期征求采购人的意见，反馈采购人的建议。</w:t>
      </w:r>
    </w:p>
    <w:p w14:paraId="59757790">
      <w:pPr>
        <w:pStyle w:val="8"/>
        <w:spacing w:after="0" w:line="440" w:lineRule="exact"/>
        <w:ind w:left="0" w:firstLine="240" w:firstLineChars="10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（6）投标文件要求：投标文件中应提供《售后服务方案》，方案须包含但不限于以上内容。</w:t>
      </w:r>
    </w:p>
    <w:p w14:paraId="4BDB10C3">
      <w:pPr>
        <w:pBdr>
          <w:top w:val="none" w:color="000000" w:sz="0" w:space="0"/>
          <w:left w:val="none" w:color="000000" w:sz="0" w:space="0"/>
          <w:bottom w:val="none" w:color="000000" w:sz="0" w:space="0"/>
          <w:right w:val="none" w:color="000000" w:sz="0" w:space="0"/>
        </w:pBdr>
        <w:spacing w:line="440" w:lineRule="exact"/>
        <w:ind w:firstLine="480"/>
        <w:rPr>
          <w:rFonts w:hint="eastAsia" w:ascii="宋体" w:hAnsi="宋体" w:eastAsia="宋体" w:cs="宋体"/>
          <w:b/>
          <w:bCs/>
          <w:color w:val="auto"/>
          <w:sz w:val="24"/>
          <w:szCs w:val="24"/>
        </w:rPr>
      </w:pPr>
      <w:r>
        <w:rPr>
          <w:rFonts w:hint="eastAsia" w:ascii="宋体" w:hAnsi="宋体" w:eastAsia="宋体" w:cs="宋体"/>
          <w:b/>
          <w:bCs/>
          <w:color w:val="auto"/>
          <w:sz w:val="24"/>
          <w:szCs w:val="24"/>
        </w:rPr>
        <w:t>八、绿色包装要求</w:t>
      </w:r>
    </w:p>
    <w:p w14:paraId="539E6C85">
      <w:pPr>
        <w:pBdr>
          <w:top w:val="none" w:color="000000" w:sz="0" w:space="0"/>
          <w:left w:val="none" w:color="000000" w:sz="0" w:space="0"/>
          <w:bottom w:val="none" w:color="000000" w:sz="0" w:space="0"/>
          <w:right w:val="none" w:color="000000" w:sz="0" w:space="0"/>
        </w:pBd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项目中涉及商品包装和快递包装的，严格执行《商品包装政府采购需求标准（试行）》《快递包装政府采购需求标准（试行）〉》（财办库〔2020〕123号）。具体要求见招标文件第五章《拟签订的合同文本》中“八、货物的包装、发运及运输（如有）”。</w:t>
      </w:r>
    </w:p>
    <w:p w14:paraId="1ACD0DDF">
      <w:pPr>
        <w:pBdr>
          <w:top w:val="none" w:color="000000" w:sz="0" w:space="0"/>
          <w:left w:val="none" w:color="000000" w:sz="0" w:space="0"/>
          <w:bottom w:val="none" w:color="000000" w:sz="0" w:space="0"/>
          <w:right w:val="none" w:color="000000" w:sz="0" w:space="0"/>
        </w:pBdr>
        <w:spacing w:line="440" w:lineRule="exact"/>
        <w:ind w:firstLine="480"/>
        <w:rPr>
          <w:rFonts w:hint="eastAsia" w:ascii="宋体" w:hAnsi="宋体" w:eastAsia="宋体" w:cs="宋体"/>
          <w:b/>
          <w:bCs/>
          <w:sz w:val="24"/>
          <w:szCs w:val="24"/>
        </w:rPr>
      </w:pPr>
      <w:r>
        <w:rPr>
          <w:rFonts w:hint="eastAsia" w:ascii="宋体" w:hAnsi="宋体" w:eastAsia="宋体" w:cs="宋体"/>
          <w:b/>
          <w:bCs/>
          <w:sz w:val="24"/>
          <w:szCs w:val="24"/>
        </w:rPr>
        <w:t>九、履约验收要求</w:t>
      </w:r>
    </w:p>
    <w:p w14:paraId="476C7D45">
      <w:pPr>
        <w:pStyle w:val="11"/>
        <w:spacing w:line="440" w:lineRule="exact"/>
        <w:rPr>
          <w:rFonts w:hint="eastAsia" w:ascii="宋体" w:hAnsi="宋体" w:eastAsia="宋体" w:cs="宋体"/>
          <w:sz w:val="24"/>
          <w:szCs w:val="24"/>
          <w:lang w:val="en-US"/>
        </w:rPr>
      </w:pPr>
      <w:r>
        <w:rPr>
          <w:rFonts w:hint="eastAsia" w:ascii="宋体" w:hAnsi="宋体" w:eastAsia="宋体" w:cs="宋体"/>
          <w:sz w:val="24"/>
          <w:szCs w:val="24"/>
        </w:rPr>
        <w:t>采购人根据国家有关规定、招标文件、中标方的投标文件以及合同约定的内容和验收标准进行验收。验收情况作为支付货款的依据。因服务的质量问题发生争议的，应当邀请国家认可的质量检测机构对服务质量进行鉴定。符合标准的，鉴定费由采购人承担；不符合标准的，鉴定费由供应商承担。供应商要接受采购人确认的具有客观、公平、公正、具有良好职业操守的监理单位的监督管理。政府向社会公众提供的公共服务项目，验收时应当邀请服务对象参与并出具意见，验收结果应当向社会公告。</w:t>
      </w:r>
      <w:r>
        <w:rPr>
          <w:rFonts w:hint="eastAsia" w:ascii="宋体" w:hAnsi="宋体" w:eastAsia="宋体" w:cs="宋体"/>
          <w:sz w:val="24"/>
          <w:szCs w:val="24"/>
          <w:lang w:val="en-US"/>
        </w:rPr>
        <w:t>其他要求详见招标文件第五章《拟签订的合同文本》中“九、验收要求”。</w:t>
      </w:r>
    </w:p>
    <w:p w14:paraId="363C7995">
      <w:pPr>
        <w:pBdr>
          <w:top w:val="none" w:color="000000" w:sz="0" w:space="0"/>
          <w:left w:val="none" w:color="000000" w:sz="0" w:space="0"/>
          <w:bottom w:val="none" w:color="000000" w:sz="0" w:space="0"/>
          <w:right w:val="none" w:color="000000" w:sz="0" w:space="0"/>
        </w:pBdr>
        <w:spacing w:line="440" w:lineRule="exact"/>
        <w:ind w:firstLine="480"/>
        <w:rPr>
          <w:rFonts w:hint="eastAsia" w:ascii="宋体" w:hAnsi="宋体" w:eastAsia="宋体" w:cs="宋体"/>
          <w:b/>
          <w:bCs/>
          <w:sz w:val="24"/>
          <w:szCs w:val="24"/>
        </w:rPr>
      </w:pPr>
      <w:r>
        <w:rPr>
          <w:rFonts w:hint="eastAsia" w:ascii="宋体" w:hAnsi="宋体" w:eastAsia="宋体" w:cs="宋体"/>
          <w:b/>
          <w:bCs/>
          <w:sz w:val="24"/>
          <w:szCs w:val="24"/>
        </w:rPr>
        <w:t>十、投标报价要求</w:t>
      </w:r>
    </w:p>
    <w:p w14:paraId="3C8AB28D">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rPr>
        <w:t>不接受超过10</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0万元人民币（采购项目</w:t>
      </w:r>
      <w:r>
        <w:rPr>
          <w:rFonts w:hint="eastAsia" w:ascii="宋体" w:hAnsi="宋体" w:eastAsia="宋体" w:cs="宋体"/>
          <w:b/>
          <w:bCs/>
          <w:sz w:val="24"/>
          <w:szCs w:val="24"/>
          <w:lang w:val="en-US" w:eastAsia="zh-CN"/>
        </w:rPr>
        <w:t>最高限价</w:t>
      </w:r>
      <w:r>
        <w:rPr>
          <w:rFonts w:hint="eastAsia" w:ascii="宋体" w:hAnsi="宋体" w:eastAsia="宋体" w:cs="宋体"/>
          <w:b/>
          <w:bCs/>
          <w:sz w:val="24"/>
          <w:szCs w:val="24"/>
        </w:rPr>
        <w:t>）的投标报价</w:t>
      </w:r>
      <w:r>
        <w:rPr>
          <w:rFonts w:hint="eastAsia" w:ascii="宋体" w:hAnsi="宋体" w:eastAsia="宋体" w:cs="宋体"/>
          <w:sz w:val="24"/>
          <w:szCs w:val="24"/>
        </w:rPr>
        <w:t>。</w:t>
      </w:r>
    </w:p>
    <w:p w14:paraId="115FC341">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2.投标报价是履行合同的最终价格，应包括设备货款、标准附件、备品备件、专用工具、包装、运输、装卸、保险、税金、货到就位以及安装、调试、培训、保修等一切费用。投标人的报价如有缺漏项，也将被视为投标优惠，已包含在总价范围内。</w:t>
      </w:r>
    </w:p>
    <w:p w14:paraId="154404F0">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3.投标文件只允许有一个报价，有选择的或有条件的报价采购人将不予接受。</w:t>
      </w:r>
    </w:p>
    <w:p w14:paraId="04BB8B04">
      <w:pPr>
        <w:pStyle w:val="11"/>
        <w:spacing w:line="440" w:lineRule="exact"/>
        <w:rPr>
          <w:rFonts w:hint="eastAsia" w:ascii="宋体" w:hAnsi="宋体" w:eastAsia="宋体" w:cs="宋体"/>
          <w:sz w:val="24"/>
          <w:szCs w:val="24"/>
        </w:rPr>
      </w:pPr>
      <w:r>
        <w:rPr>
          <w:rFonts w:hint="eastAsia" w:ascii="宋体" w:hAnsi="宋体" w:eastAsia="宋体" w:cs="宋体"/>
          <w:sz w:val="24"/>
          <w:szCs w:val="24"/>
          <w:lang w:val="en-US"/>
        </w:rPr>
        <w:t>4.</w:t>
      </w:r>
      <w:r>
        <w:rPr>
          <w:rFonts w:hint="eastAsia" w:ascii="宋体" w:hAnsi="宋体" w:eastAsia="宋体" w:cs="宋体"/>
          <w:sz w:val="24"/>
          <w:szCs w:val="24"/>
        </w:rPr>
        <w:t>无论投标过程中的</w:t>
      </w:r>
      <w:r>
        <w:rPr>
          <w:rFonts w:hint="eastAsia" w:ascii="宋体" w:hAnsi="宋体" w:eastAsia="宋体" w:cs="宋体"/>
          <w:sz w:val="24"/>
          <w:szCs w:val="24"/>
          <w:lang w:val="en-US"/>
        </w:rPr>
        <w:t>做</w:t>
      </w:r>
      <w:r>
        <w:rPr>
          <w:rFonts w:hint="eastAsia" w:ascii="宋体" w:hAnsi="宋体" w:eastAsia="宋体" w:cs="宋体"/>
          <w:sz w:val="24"/>
          <w:szCs w:val="24"/>
        </w:rPr>
        <w:t>法和结果如何，投标人自行承担投标活动中所发生的全部费用。</w:t>
      </w:r>
    </w:p>
    <w:p w14:paraId="38E8275D">
      <w:pPr>
        <w:pStyle w:val="12"/>
        <w:spacing w:line="440" w:lineRule="exact"/>
        <w:ind w:right="0" w:firstLine="241" w:firstLineChars="100"/>
        <w:rPr>
          <w:rFonts w:hint="eastAsia" w:ascii="宋体" w:hAnsi="宋体" w:eastAsia="宋体" w:cs="宋体"/>
          <w:b/>
          <w:bCs/>
          <w:sz w:val="24"/>
          <w:szCs w:val="24"/>
        </w:rPr>
      </w:pPr>
      <w:r>
        <w:rPr>
          <w:rFonts w:hint="eastAsia" w:ascii="宋体" w:hAnsi="宋体" w:eastAsia="宋体" w:cs="宋体"/>
          <w:b/>
          <w:bCs/>
          <w:sz w:val="24"/>
          <w:szCs w:val="24"/>
        </w:rPr>
        <w:t>十一、其他要求</w:t>
      </w:r>
    </w:p>
    <w:p w14:paraId="2D1F69C8">
      <w:pPr>
        <w:pStyle w:val="11"/>
        <w:spacing w:line="440" w:lineRule="exact"/>
        <w:rPr>
          <w:rFonts w:hint="eastAsia" w:ascii="宋体" w:hAnsi="宋体" w:eastAsia="宋体" w:cs="宋体"/>
          <w:sz w:val="24"/>
          <w:szCs w:val="24"/>
        </w:rPr>
      </w:pPr>
      <w:r>
        <w:rPr>
          <w:rFonts w:hint="eastAsia" w:ascii="宋体" w:hAnsi="宋体" w:eastAsia="宋体" w:cs="宋体"/>
          <w:sz w:val="24"/>
          <w:szCs w:val="24"/>
        </w:rPr>
        <w:t>其他见招标文件《拟签订的合同文本》。</w:t>
      </w:r>
    </w:p>
    <w:p w14:paraId="0286E8D4">
      <w:pPr>
        <w:pStyle w:val="2"/>
        <w:rPr>
          <w:rFonts w:hint="eastAsia" w:ascii="宋体" w:hAnsi="宋体" w:eastAsia="宋体" w:cs="宋体"/>
          <w:sz w:val="24"/>
          <w:szCs w:val="24"/>
        </w:rPr>
      </w:pPr>
    </w:p>
    <w:p w14:paraId="07A6DAE6">
      <w:pPr>
        <w:pStyle w:val="13"/>
        <w:spacing w:before="0" w:after="0" w:line="440" w:lineRule="exact"/>
        <w:ind w:firstLine="2168"/>
        <w:jc w:val="left"/>
        <w:rPr>
          <w:rFonts w:hint="eastAsia" w:ascii="宋体" w:hAnsi="宋体" w:eastAsia="宋体" w:cs="宋体"/>
          <w:color w:val="000000"/>
          <w:sz w:val="24"/>
          <w:szCs w:val="24"/>
        </w:rPr>
      </w:pPr>
    </w:p>
    <w:p w14:paraId="667AB853">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4" w:lineRule="auto"/>
      </w:pPr>
      <w:r>
        <w:separator/>
      </w:r>
    </w:p>
  </w:footnote>
  <w:footnote w:type="continuationSeparator" w:id="1">
    <w:p>
      <w:pPr>
        <w:spacing w:line="27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765C7"/>
    <w:multiLevelType w:val="multilevel"/>
    <w:tmpl w:val="172765C7"/>
    <w:lvl w:ilvl="0" w:tentative="0">
      <w:start w:val="1"/>
      <w:numFmt w:val="decimal"/>
      <w:lvlText w:val="（%1）"/>
      <w:lvlJc w:val="left"/>
      <w:pPr>
        <w:ind w:left="440" w:hanging="440"/>
      </w:pPr>
      <w:rPr>
        <w:rFonts w:hint="eastAsia"/>
        <w:sz w:val="28"/>
      </w:rPr>
    </w:lvl>
    <w:lvl w:ilvl="1" w:tentative="0">
      <w:start w:val="1"/>
      <w:numFmt w:val="decimal"/>
      <w:lvlText w:val="%2."/>
      <w:lvlJc w:val="left"/>
      <w:pPr>
        <w:ind w:left="800" w:hanging="36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AB76790"/>
    <w:multiLevelType w:val="multilevel"/>
    <w:tmpl w:val="5AB7679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MzliZGVhZmM4OWRmMjcyY2Y3MTg2MDJiZjg1N2IifQ=="/>
  </w:docVars>
  <w:rsids>
    <w:rsidRoot w:val="00172A27"/>
    <w:rsid w:val="00C563CB"/>
    <w:rsid w:val="02517F8D"/>
    <w:rsid w:val="0C94069D"/>
    <w:rsid w:val="179516C6"/>
    <w:rsid w:val="1F2425FA"/>
    <w:rsid w:val="20EC3E08"/>
    <w:rsid w:val="2FB759E2"/>
    <w:rsid w:val="30505C83"/>
    <w:rsid w:val="3A7D4AA5"/>
    <w:rsid w:val="56F859CF"/>
    <w:rsid w:val="5EC3433C"/>
    <w:rsid w:val="6B062521"/>
    <w:rsid w:val="72441E0C"/>
    <w:rsid w:val="77D111FC"/>
    <w:rsid w:val="7C14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4" w:lineRule="auto"/>
      <w:ind w:firstLine="200"/>
      <w:jc w:val="both"/>
    </w:pPr>
    <w:rPr>
      <w:rFonts w:ascii="仿宋_GB2312" w:hAnsi="Times New Roman" w:eastAsia="仿宋_GB2312" w:cs="Times New Roman"/>
      <w:sz w:val="24"/>
      <w:szCs w:val="24"/>
      <w:lang w:val="en-US" w:eastAsia="zh-CN" w:bidi="ar-SA"/>
    </w:rPr>
  </w:style>
  <w:style w:type="paragraph" w:styleId="3">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5"/>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unhideWhenUsed/>
    <w:qFormat/>
    <w:uiPriority w:val="9"/>
    <w:pPr>
      <w:keepNext/>
      <w:keepLines/>
      <w:spacing w:before="320" w:after="200"/>
      <w:outlineLvl w:val="4"/>
    </w:pPr>
    <w:rPr>
      <w:rFonts w:ascii="Arial" w:hAnsi="Arial" w:eastAsia="Arial" w:cs="Arial"/>
      <w:b/>
      <w:bCs/>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after="57"/>
      <w:ind w:firstLine="0"/>
    </w:pPr>
  </w:style>
  <w:style w:type="paragraph" w:styleId="5">
    <w:name w:val="Normal Indent"/>
    <w:basedOn w:val="1"/>
    <w:next w:val="1"/>
    <w:qFormat/>
    <w:uiPriority w:val="0"/>
    <w:pPr>
      <w:ind w:firstLine="420"/>
    </w:pPr>
    <w:rPr>
      <w:rFonts w:ascii="Calibri" w:eastAsia="宋体"/>
      <w:szCs w:val="20"/>
    </w:rPr>
  </w:style>
  <w:style w:type="paragraph" w:styleId="8">
    <w:name w:val="Body Text Indent"/>
    <w:basedOn w:val="1"/>
    <w:next w:val="1"/>
    <w:qFormat/>
    <w:uiPriority w:val="0"/>
    <w:pPr>
      <w:spacing w:after="120"/>
      <w:ind w:left="420"/>
    </w:pPr>
    <w:rPr>
      <w:rFonts w:ascii="Times New Roman" w:eastAsia="宋体"/>
    </w:rPr>
  </w:style>
  <w:style w:type="paragraph" w:customStyle="1" w:styleId="11">
    <w:name w:val="（正文）"/>
    <w:basedOn w:val="1"/>
    <w:next w:val="1"/>
    <w:qFormat/>
    <w:uiPriority w:val="0"/>
    <w:pPr>
      <w:spacing w:line="360" w:lineRule="auto"/>
      <w:ind w:firstLine="480"/>
    </w:pPr>
    <w:rPr>
      <w:rFonts w:ascii="宋体" w:hAnsi="Courier New"/>
      <w:lang w:val="zh-CN"/>
    </w:rPr>
  </w:style>
  <w:style w:type="paragraph" w:customStyle="1" w:styleId="12">
    <w:name w:val="DAS正文"/>
    <w:basedOn w:val="1"/>
    <w:qFormat/>
    <w:uiPriority w:val="0"/>
    <w:pPr>
      <w:spacing w:line="360" w:lineRule="auto"/>
      <w:ind w:right="181" w:firstLine="480"/>
    </w:pPr>
    <w:rPr>
      <w:rFonts w:ascii="Verdana" w:hAnsi="Verdana"/>
    </w:rPr>
  </w:style>
  <w:style w:type="paragraph" w:customStyle="1" w:styleId="13">
    <w:name w:val="标题1"/>
    <w:basedOn w:val="1"/>
    <w:next w:val="1"/>
    <w:qFormat/>
    <w:uiPriority w:val="10"/>
    <w:pPr>
      <w:spacing w:before="300" w:after="300"/>
      <w:jc w:val="center"/>
      <w:outlineLvl w:val="0"/>
    </w:pPr>
    <w:rPr>
      <w:rFonts w:ascii="Cambria" w:hAnsi="Cambria"/>
      <w:b/>
      <w:bCs/>
      <w:sz w:val="36"/>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16</Pages>
  <Words>0</Words>
  <Characters>0</Characters>
  <Lines>0</Lines>
  <Paragraphs>0</Paragraphs>
  <TotalTime>1</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2022-10-17T06:52:00Z</dcterms:created>
  <dc:creator>89596</dc:creator>
  <cp:lastModifiedBy>89596</cp:lastModifiedBy>
  <dcterms:modified xsi:type="dcterms:W3CDTF">2024-09-27T07:45:04Z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80E81B607F934831AE3E459A28CDB126_12</vt:lpwstr>
  </property>
</Properties>
</file>