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0D296">
      <w:pPr>
        <w:pStyle w:val="11"/>
        <w:ind w:firstLine="560"/>
        <w:rPr>
          <w:rFonts w:hint="eastAsia" w:ascii="宋体" w:hAnsi="宋体" w:eastAsia="宋体" w:cs="宋体"/>
          <w:color w:val="auto"/>
          <w:highlight w:val="none"/>
          <w:lang w:val="en-US"/>
        </w:rPr>
      </w:pPr>
      <w:r>
        <w:rPr>
          <w:rFonts w:hint="eastAsia" w:ascii="宋体" w:hAnsi="宋体" w:eastAsia="宋体" w:cs="宋体"/>
          <w:color w:val="auto"/>
          <w:sz w:val="28"/>
          <w:szCs w:val="28"/>
          <w:highlight w:val="none"/>
        </w:rPr>
        <w:t>如有建议或意见，请以书面形式并加盖公章、注明联系人、联系方式，于</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:00之前送至我单位，逾期不受理（如邮寄，</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9</w:t>
      </w:r>
      <w:bookmarkStart w:id="4" w:name="_GoBack"/>
      <w:bookmarkEnd w:id="4"/>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:00之后到达本公司的邮件将不再受理）</w:t>
      </w:r>
    </w:p>
    <w:p w14:paraId="61AD1C65">
      <w:pPr>
        <w:pStyle w:val="20"/>
        <w:widowControl/>
        <w:ind w:firstLine="1446" w:firstLineChars="400"/>
        <w:rPr>
          <w:rFonts w:hint="eastAsia" w:ascii="宋体" w:hAnsi="宋体" w:cs="宋体"/>
          <w:b/>
          <w:color w:val="auto"/>
          <w:sz w:val="36"/>
          <w:szCs w:val="22"/>
          <w:highlight w:val="none"/>
        </w:rPr>
      </w:pPr>
    </w:p>
    <w:p w14:paraId="60E00A64">
      <w:pPr>
        <w:rPr>
          <w:rFonts w:hint="eastAsia" w:ascii="宋体" w:hAnsi="宋体" w:cs="宋体"/>
          <w:b/>
          <w:color w:val="auto"/>
          <w:sz w:val="36"/>
          <w:szCs w:val="22"/>
          <w:highlight w:val="none"/>
        </w:rPr>
      </w:pPr>
    </w:p>
    <w:p w14:paraId="06AFFDF1">
      <w:pPr>
        <w:pStyle w:val="13"/>
        <w:rPr>
          <w:rFonts w:hint="eastAsia" w:ascii="宋体" w:hAnsi="宋体" w:cs="宋体"/>
          <w:b/>
          <w:color w:val="auto"/>
          <w:sz w:val="36"/>
          <w:szCs w:val="22"/>
          <w:highlight w:val="none"/>
        </w:rPr>
      </w:pPr>
    </w:p>
    <w:p w14:paraId="719205AF">
      <w:pPr>
        <w:rPr>
          <w:rFonts w:hint="eastAsia" w:ascii="宋体" w:hAnsi="宋体" w:cs="宋体"/>
          <w:b/>
          <w:color w:val="auto"/>
          <w:sz w:val="36"/>
          <w:szCs w:val="22"/>
          <w:highlight w:val="none"/>
        </w:rPr>
      </w:pPr>
    </w:p>
    <w:p w14:paraId="499FD5B9">
      <w:pPr>
        <w:pStyle w:val="13"/>
        <w:rPr>
          <w:rFonts w:hint="eastAsia" w:ascii="宋体" w:hAnsi="宋体" w:cs="宋体"/>
          <w:b/>
          <w:color w:val="auto"/>
          <w:sz w:val="36"/>
          <w:szCs w:val="22"/>
          <w:highlight w:val="none"/>
        </w:rPr>
      </w:pPr>
    </w:p>
    <w:p w14:paraId="49EC5DD0">
      <w:pPr>
        <w:rPr>
          <w:rFonts w:hint="eastAsia" w:ascii="宋体" w:hAnsi="宋体" w:cs="宋体"/>
          <w:b/>
          <w:color w:val="auto"/>
          <w:sz w:val="36"/>
          <w:szCs w:val="22"/>
          <w:highlight w:val="none"/>
        </w:rPr>
      </w:pPr>
    </w:p>
    <w:p w14:paraId="7710C722">
      <w:pPr>
        <w:pStyle w:val="13"/>
        <w:rPr>
          <w:rFonts w:hint="eastAsia" w:ascii="宋体" w:hAnsi="宋体" w:cs="宋体"/>
          <w:b/>
          <w:color w:val="auto"/>
          <w:sz w:val="36"/>
          <w:szCs w:val="22"/>
          <w:highlight w:val="none"/>
        </w:rPr>
      </w:pPr>
    </w:p>
    <w:p w14:paraId="76C4A022">
      <w:pPr>
        <w:rPr>
          <w:rFonts w:hint="eastAsia" w:ascii="宋体" w:hAnsi="宋体" w:cs="宋体"/>
          <w:b/>
          <w:color w:val="auto"/>
          <w:sz w:val="36"/>
          <w:szCs w:val="22"/>
          <w:highlight w:val="none"/>
        </w:rPr>
      </w:pPr>
    </w:p>
    <w:p w14:paraId="11E8ADBF">
      <w:pPr>
        <w:pStyle w:val="13"/>
        <w:rPr>
          <w:rFonts w:hint="eastAsia" w:ascii="宋体" w:hAnsi="宋体" w:cs="宋体"/>
          <w:b/>
          <w:color w:val="auto"/>
          <w:sz w:val="36"/>
          <w:szCs w:val="22"/>
          <w:highlight w:val="none"/>
        </w:rPr>
      </w:pPr>
    </w:p>
    <w:p w14:paraId="4FC544A4">
      <w:pPr>
        <w:rPr>
          <w:rFonts w:hint="eastAsia"/>
        </w:rPr>
      </w:pPr>
    </w:p>
    <w:p w14:paraId="7B50F855">
      <w:pPr>
        <w:rPr>
          <w:rFonts w:hint="eastAsia" w:ascii="宋体" w:hAnsi="宋体" w:cs="宋体"/>
          <w:b/>
          <w:color w:val="auto"/>
          <w:sz w:val="36"/>
          <w:szCs w:val="22"/>
          <w:highlight w:val="none"/>
        </w:rPr>
      </w:pPr>
    </w:p>
    <w:p w14:paraId="0196C463">
      <w:pPr>
        <w:pStyle w:val="13"/>
        <w:rPr>
          <w:rFonts w:hint="eastAsia" w:ascii="宋体" w:hAnsi="宋体" w:cs="宋体"/>
          <w:b/>
          <w:color w:val="auto"/>
          <w:sz w:val="36"/>
          <w:szCs w:val="22"/>
          <w:highlight w:val="none"/>
        </w:rPr>
      </w:pPr>
    </w:p>
    <w:p w14:paraId="216DA563">
      <w:pPr>
        <w:rPr>
          <w:rFonts w:hint="eastAsia" w:ascii="宋体" w:hAnsi="宋体" w:cs="宋体"/>
          <w:b/>
          <w:color w:val="auto"/>
          <w:sz w:val="36"/>
          <w:szCs w:val="22"/>
          <w:highlight w:val="none"/>
        </w:rPr>
      </w:pPr>
    </w:p>
    <w:p w14:paraId="3A305702">
      <w:pPr>
        <w:pStyle w:val="13"/>
        <w:rPr>
          <w:rFonts w:hint="eastAsia" w:ascii="宋体" w:hAnsi="宋体" w:cs="宋体"/>
          <w:b/>
          <w:color w:val="auto"/>
          <w:sz w:val="36"/>
          <w:szCs w:val="22"/>
          <w:highlight w:val="none"/>
        </w:rPr>
      </w:pPr>
    </w:p>
    <w:p w14:paraId="2E9E630C">
      <w:pPr>
        <w:rPr>
          <w:color w:val="auto"/>
          <w:highlight w:val="none"/>
        </w:rPr>
      </w:pPr>
    </w:p>
    <w:p w14:paraId="5972117E">
      <w:pPr>
        <w:pStyle w:val="36"/>
        <w:ind w:firstLine="0"/>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14:textFill>
            <w14:solidFill>
              <w14:schemeClr w14:val="tx1"/>
            </w14:solidFill>
          </w14:textFill>
        </w:rPr>
        <w:t>项目要求（采购需求）</w:t>
      </w:r>
    </w:p>
    <w:p w14:paraId="73DAEBD7">
      <w:pPr>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一、项目预算金额</w:t>
      </w:r>
    </w:p>
    <w:p w14:paraId="24EAB228">
      <w:pPr>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本项目采购预算总金额</w:t>
      </w:r>
      <w:r>
        <w:rPr>
          <w:rFonts w:hint="eastAsia" w:ascii="宋体" w:hAnsi="宋体" w:cs="宋体"/>
          <w:b/>
          <w:bCs/>
          <w:color w:val="000000" w:themeColor="text1"/>
          <w:sz w:val="24"/>
          <w:highlight w:val="none"/>
          <w:u w:val="single"/>
          <w:lang w:val="en-US" w:eastAsia="zh-CN"/>
          <w14:textFill>
            <w14:solidFill>
              <w14:schemeClr w14:val="tx1"/>
            </w14:solidFill>
          </w14:textFill>
        </w:rPr>
        <w:t>175</w:t>
      </w:r>
      <w:r>
        <w:rPr>
          <w:rFonts w:hint="eastAsia" w:ascii="宋体" w:hAnsi="宋体" w:eastAsia="宋体" w:cs="宋体"/>
          <w:color w:val="000000" w:themeColor="text1"/>
          <w:sz w:val="24"/>
          <w:highlight w:val="none"/>
          <w14:textFill>
            <w14:solidFill>
              <w14:schemeClr w14:val="tx1"/>
            </w14:solidFill>
          </w14:textFill>
        </w:rPr>
        <w:t>万元人民币。报价包括所需的材料、交通、餐饮、税费、（包括专家费、评估费、会务费、劳务费、专家差旅费和住宿费）等全部费用。采购人不再支付报价以外的任何费用。</w:t>
      </w:r>
    </w:p>
    <w:p w14:paraId="055B959A">
      <w:pPr>
        <w:ind w:firstLine="480"/>
        <w:rPr>
          <w:rFonts w:hint="eastAsia" w:ascii="宋体" w:hAnsi="宋体" w:eastAsia="宋体" w:cs="宋体"/>
          <w:color w:val="000000" w:themeColor="text1"/>
          <w:sz w:val="24"/>
          <w:highlight w:val="none"/>
          <w14:textFill>
            <w14:solidFill>
              <w14:schemeClr w14:val="tx1"/>
            </w14:solidFill>
          </w14:textFill>
        </w:rPr>
      </w:pPr>
    </w:p>
    <w:p w14:paraId="5864DB99">
      <w:pPr>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二、项目概况</w:t>
      </w:r>
    </w:p>
    <w:p w14:paraId="7A896F5A">
      <w:pPr>
        <w:spacing w:line="360" w:lineRule="auto"/>
        <w:ind w:firstLine="482" w:firstLineChars="201"/>
        <w:outlineLvl w:val="0"/>
        <w:rPr>
          <w:rFonts w:ascii="宋体" w:hAnsi="宋体" w:cs="宋体"/>
          <w:sz w:val="24"/>
          <w:highlight w:val="none"/>
        </w:rPr>
      </w:pPr>
      <w:r>
        <w:rPr>
          <w:rFonts w:hint="eastAsia" w:ascii="宋体" w:hAnsi="宋体" w:cs="宋体"/>
          <w:sz w:val="24"/>
          <w:highlight w:val="none"/>
        </w:rPr>
        <w:t>1、项目介绍</w:t>
      </w:r>
    </w:p>
    <w:p w14:paraId="028BE7B7">
      <w:pPr>
        <w:spacing w:line="360" w:lineRule="auto"/>
        <w:ind w:firstLine="482" w:firstLineChars="201"/>
        <w:outlineLvl w:val="0"/>
        <w:rPr>
          <w:rFonts w:ascii="宋体" w:hAnsi="宋体" w:cs="宋体"/>
          <w:sz w:val="24"/>
          <w:highlight w:val="none"/>
        </w:rPr>
      </w:pPr>
      <w:r>
        <w:rPr>
          <w:rFonts w:hint="eastAsia" w:ascii="宋体" w:hAnsi="宋体" w:cs="宋体"/>
          <w:sz w:val="24"/>
          <w:highlight w:val="none"/>
        </w:rPr>
        <w:t>“徐州市京杭大运河（东环街道</w:t>
      </w:r>
      <w:r>
        <w:rPr>
          <w:rFonts w:ascii="宋体" w:hAnsi="宋体" w:cs="宋体"/>
          <w:sz w:val="24"/>
          <w:highlight w:val="none"/>
        </w:rPr>
        <w:t>-</w:t>
      </w:r>
      <w:r>
        <w:rPr>
          <w:rFonts w:hint="eastAsia" w:ascii="宋体" w:hAnsi="宋体" w:cs="宋体"/>
          <w:sz w:val="24"/>
          <w:highlight w:val="none"/>
        </w:rPr>
        <w:t>徐庄镇）沿线国土生态整治项目”是江苏“南水北调东线湖网地区山水林田湖草沙一体化保护和修复工程”的子项目，</w:t>
      </w:r>
      <w:r>
        <w:rPr>
          <w:rFonts w:ascii="宋体" w:hAnsi="宋体" w:cs="宋体"/>
          <w:sz w:val="24"/>
          <w:highlight w:val="none"/>
        </w:rPr>
        <w:t>已被纳入我国“十四五”期间第二批山水林田湖草沙一体化保护和修复工程。</w:t>
      </w:r>
      <w:r>
        <w:rPr>
          <w:rFonts w:hint="eastAsia" w:ascii="宋体" w:hAnsi="宋体" w:cs="宋体"/>
          <w:sz w:val="24"/>
          <w:highlight w:val="none"/>
          <w:lang w:eastAsia="zh-CN"/>
        </w:rPr>
        <w:t>依据《徐州市京杭大运河（东环街道—徐庄镇）沿线国土生态整治项目实施方案》，对</w:t>
      </w:r>
      <w:r>
        <w:rPr>
          <w:rFonts w:hint="eastAsia" w:ascii="宋体" w:hAnsi="宋体" w:cs="宋体"/>
          <w:sz w:val="24"/>
          <w:highlight w:val="none"/>
        </w:rPr>
        <w:t>“徐州市京杭大运河（东环街道</w:t>
      </w:r>
      <w:r>
        <w:rPr>
          <w:rFonts w:ascii="宋体" w:hAnsi="宋体" w:cs="宋体"/>
          <w:sz w:val="24"/>
          <w:highlight w:val="none"/>
        </w:rPr>
        <w:t>-</w:t>
      </w:r>
      <w:r>
        <w:rPr>
          <w:rFonts w:hint="eastAsia" w:ascii="宋体" w:hAnsi="宋体" w:cs="宋体"/>
          <w:sz w:val="24"/>
          <w:highlight w:val="none"/>
        </w:rPr>
        <w:t>徐庄镇）沿线</w:t>
      </w:r>
      <w:r>
        <w:rPr>
          <w:rFonts w:ascii="Times New Roman" w:hAnsi="Times New Roman"/>
          <w:sz w:val="24"/>
          <w:highlight w:val="none"/>
        </w:rPr>
        <w:t>国土生态整治项目</w:t>
      </w:r>
      <w:r>
        <w:rPr>
          <w:rFonts w:hint="eastAsia"/>
          <w:sz w:val="24"/>
          <w:highlight w:val="none"/>
          <w:lang w:eastAsia="zh-CN"/>
        </w:rPr>
        <w:t>”</w:t>
      </w:r>
      <w:r>
        <w:rPr>
          <w:rFonts w:ascii="Times New Roman" w:hAnsi="Times New Roman"/>
          <w:sz w:val="24"/>
          <w:highlight w:val="none"/>
        </w:rPr>
        <w:t>的子工程</w:t>
      </w:r>
      <w:r>
        <w:rPr>
          <w:rFonts w:hint="eastAsia" w:ascii="宋体" w:hAnsi="宋体" w:cs="宋体"/>
          <w:sz w:val="24"/>
          <w:highlight w:val="none"/>
        </w:rPr>
        <w:t>运河沿线保护修复工程</w:t>
      </w:r>
      <w:r>
        <w:rPr>
          <w:rFonts w:hint="eastAsia" w:ascii="宋体" w:hAnsi="宋体" w:cs="宋体"/>
          <w:sz w:val="24"/>
          <w:highlight w:val="none"/>
          <w:lang w:eastAsia="zh-CN"/>
        </w:rPr>
        <w:t>编制工程设计</w:t>
      </w:r>
      <w:r>
        <w:rPr>
          <w:rFonts w:ascii="Times New Roman" w:hAnsi="Times New Roman"/>
          <w:sz w:val="24"/>
          <w:highlight w:val="none"/>
        </w:rPr>
        <w:t>，该工程修复目标包括：完成河道岸堤修复28.21km；土地综合整治面积249.12ha；新增林地面积210.69ha；新增草地面积33.49ha。</w:t>
      </w:r>
    </w:p>
    <w:p w14:paraId="2872763F">
      <w:pPr>
        <w:spacing w:line="360" w:lineRule="auto"/>
        <w:ind w:firstLine="482" w:firstLineChars="201"/>
        <w:outlineLvl w:val="0"/>
        <w:rPr>
          <w:rFonts w:ascii="宋体" w:hAnsi="宋体" w:cs="宋体"/>
          <w:sz w:val="24"/>
          <w:highlight w:val="none"/>
        </w:rPr>
      </w:pPr>
      <w:r>
        <w:rPr>
          <w:rFonts w:hint="eastAsia" w:ascii="宋体" w:hAnsi="宋体" w:cs="宋体"/>
          <w:sz w:val="24"/>
          <w:highlight w:val="none"/>
        </w:rPr>
        <w:t>2、服务内容</w:t>
      </w:r>
    </w:p>
    <w:p w14:paraId="0DF0CC4E">
      <w:pPr>
        <w:spacing w:line="360" w:lineRule="auto"/>
        <w:ind w:firstLine="482" w:firstLineChars="201"/>
        <w:outlineLvl w:val="0"/>
        <w:rPr>
          <w:b/>
          <w:sz w:val="24"/>
          <w:highlight w:val="none"/>
        </w:rPr>
      </w:pPr>
      <w:r>
        <w:rPr>
          <w:rFonts w:hint="eastAsia" w:ascii="宋体" w:hAnsi="宋体" w:cs="宋体"/>
          <w:sz w:val="24"/>
          <w:highlight w:val="none"/>
        </w:rPr>
        <w:t>本次招标项目名称为徐州市京杭大运河（东环街道</w:t>
      </w:r>
      <w:r>
        <w:rPr>
          <w:rFonts w:ascii="宋体" w:hAnsi="宋体" w:cs="宋体"/>
          <w:sz w:val="24"/>
          <w:highlight w:val="none"/>
        </w:rPr>
        <w:t>-</w:t>
      </w:r>
      <w:r>
        <w:rPr>
          <w:rFonts w:hint="eastAsia" w:ascii="宋体" w:hAnsi="宋体" w:cs="宋体"/>
          <w:sz w:val="24"/>
          <w:highlight w:val="none"/>
        </w:rPr>
        <w:t>徐庄镇）沿线国土生态整治项目</w:t>
      </w:r>
      <w:r>
        <w:rPr>
          <w:rFonts w:hint="eastAsia" w:ascii="宋体" w:hAnsi="宋体" w:cs="宋体"/>
          <w:sz w:val="24"/>
          <w:highlight w:val="none"/>
          <w:lang w:eastAsia="zh-CN"/>
        </w:rPr>
        <w:t>工程设计方案编制</w:t>
      </w:r>
      <w:r>
        <w:rPr>
          <w:rFonts w:hint="eastAsia" w:ascii="宋体" w:hAnsi="宋体" w:cs="宋体"/>
          <w:sz w:val="24"/>
          <w:highlight w:val="none"/>
          <w:lang w:val="zh-CN"/>
        </w:rPr>
        <w:t>，</w:t>
      </w:r>
      <w:r>
        <w:rPr>
          <w:rFonts w:hint="eastAsia" w:ascii="宋体" w:hAnsi="宋体" w:cs="宋体"/>
          <w:sz w:val="24"/>
          <w:highlight w:val="none"/>
        </w:rPr>
        <w:t>位于徐州经开区东环街道、大黄山街道、大庙街道和徐庄镇境内京杭大运河沿线两岸区域</w:t>
      </w:r>
      <w:r>
        <w:rPr>
          <w:rFonts w:hint="eastAsia" w:ascii="宋体" w:hAnsi="宋体" w:cs="宋体"/>
          <w:sz w:val="24"/>
          <w:highlight w:val="none"/>
          <w:lang w:val="zh-CN"/>
        </w:rPr>
        <w:t>，</w:t>
      </w:r>
      <w:r>
        <w:rPr>
          <w:rFonts w:hint="eastAsia" w:ascii="Times New Roman" w:hAnsi="Times New Roman"/>
          <w:sz w:val="24"/>
          <w:highlight w:val="none"/>
        </w:rPr>
        <w:t>运河沿线保护工程修复范围总面积约451.31ha，其中</w:t>
      </w:r>
      <w:r>
        <w:rPr>
          <w:rFonts w:hint="eastAsia" w:ascii="宋体" w:hAnsi="宋体" w:cs="宋体"/>
          <w:sz w:val="24"/>
          <w:highlight w:val="none"/>
        </w:rPr>
        <w:t>修复区面积</w:t>
      </w:r>
      <w:r>
        <w:rPr>
          <w:rFonts w:hint="eastAsia" w:ascii="Times New Roman" w:hAnsi="Times New Roman"/>
          <w:sz w:val="24"/>
          <w:highlight w:val="none"/>
        </w:rPr>
        <w:t>约249.12ha</w:t>
      </w:r>
      <w:r>
        <w:rPr>
          <w:rFonts w:hint="eastAsia" w:ascii="宋体" w:hAnsi="宋体" w:cs="宋体"/>
          <w:sz w:val="24"/>
          <w:highlight w:val="none"/>
          <w:lang w:val="zh-CN"/>
        </w:rPr>
        <w:t>。项目招标内容为上述范围内在现场勘测基础上，结合土地利用规划，分析</w:t>
      </w:r>
      <w:r>
        <w:rPr>
          <w:rFonts w:hint="eastAsia" w:ascii="宋体" w:hAnsi="宋体" w:cs="宋体"/>
          <w:sz w:val="24"/>
          <w:highlight w:val="none"/>
        </w:rPr>
        <w:t>修复区</w:t>
      </w:r>
      <w:r>
        <w:rPr>
          <w:rFonts w:hint="eastAsia" w:ascii="宋体" w:hAnsi="宋体" w:cs="宋体"/>
          <w:sz w:val="24"/>
          <w:highlight w:val="none"/>
          <w:lang w:val="zh-CN"/>
        </w:rPr>
        <w:t>所处区位条件及生态环境特点，</w:t>
      </w:r>
      <w:r>
        <w:rPr>
          <w:rFonts w:hint="eastAsia" w:ascii="宋体" w:hAnsi="宋体" w:cs="宋体"/>
          <w:sz w:val="24"/>
          <w:highlight w:val="none"/>
        </w:rPr>
        <w:t>开展</w:t>
      </w:r>
      <w:r>
        <w:rPr>
          <w:rFonts w:hint="eastAsia" w:ascii="Times New Roman" w:hAnsi="Times New Roman"/>
          <w:sz w:val="24"/>
          <w:highlight w:val="none"/>
        </w:rPr>
        <w:t>运河沿线</w:t>
      </w:r>
      <w:r>
        <w:rPr>
          <w:rFonts w:hint="eastAsia" w:ascii="Times New Roman" w:hAnsi="Times New Roman"/>
          <w:sz w:val="24"/>
          <w:highlight w:val="none"/>
          <w:lang w:val="en-US" w:eastAsia="zh-CN"/>
        </w:rPr>
        <w:t>各修复区生态修复工程设计</w:t>
      </w:r>
      <w:r>
        <w:rPr>
          <w:rFonts w:hint="eastAsia" w:ascii="宋体" w:hAnsi="宋体" w:cs="宋体"/>
          <w:sz w:val="24"/>
          <w:highlight w:val="none"/>
          <w:lang w:val="zh-CN"/>
        </w:rPr>
        <w:t>工作，</w:t>
      </w:r>
      <w:r>
        <w:rPr>
          <w:rFonts w:hint="eastAsia" w:ascii="宋体" w:hAnsi="宋体" w:cs="宋体"/>
          <w:sz w:val="24"/>
          <w:highlight w:val="none"/>
          <w:lang w:val="en-US" w:eastAsia="zh-CN"/>
        </w:rPr>
        <w:t>合理布置土地整治、植被恢复等工程措施</w:t>
      </w:r>
      <w:r>
        <w:rPr>
          <w:rFonts w:hint="eastAsia" w:ascii="宋体" w:hAnsi="宋体" w:cs="宋体"/>
          <w:sz w:val="24"/>
          <w:highlight w:val="none"/>
          <w:lang w:val="zh-CN"/>
        </w:rPr>
        <w:t>。</w:t>
      </w:r>
      <w:r>
        <w:rPr>
          <w:rFonts w:hint="eastAsia" w:ascii="宋体" w:hAnsi="宋体" w:cs="宋体"/>
          <w:sz w:val="24"/>
          <w:highlight w:val="none"/>
        </w:rPr>
        <w:t>确保</w:t>
      </w:r>
      <w:r>
        <w:rPr>
          <w:rFonts w:hint="eastAsia" w:ascii="宋体" w:hAnsi="宋体" w:cs="宋体"/>
          <w:sz w:val="24"/>
          <w:highlight w:val="none"/>
          <w:lang w:val="en-US" w:eastAsia="zh-CN"/>
        </w:rPr>
        <w:t>后期</w:t>
      </w:r>
      <w:r>
        <w:rPr>
          <w:rFonts w:hint="eastAsia" w:ascii="宋体" w:hAnsi="宋体" w:cs="宋体"/>
          <w:sz w:val="24"/>
          <w:highlight w:val="none"/>
        </w:rPr>
        <w:t>工程</w:t>
      </w:r>
      <w:r>
        <w:rPr>
          <w:rFonts w:hint="eastAsia" w:ascii="宋体" w:hAnsi="宋体" w:cs="宋体"/>
          <w:sz w:val="24"/>
          <w:highlight w:val="none"/>
          <w:lang w:val="en-US" w:eastAsia="zh-CN"/>
        </w:rPr>
        <w:t>施工</w:t>
      </w:r>
      <w:r>
        <w:rPr>
          <w:rFonts w:hint="eastAsia" w:ascii="宋体" w:hAnsi="宋体" w:cs="宋体"/>
          <w:sz w:val="24"/>
          <w:highlight w:val="none"/>
        </w:rPr>
        <w:t>后，</w:t>
      </w:r>
      <w:r>
        <w:rPr>
          <w:rFonts w:hint="eastAsia" w:ascii="宋体" w:hAnsi="宋体" w:cs="宋体"/>
          <w:sz w:val="24"/>
          <w:highlight w:val="none"/>
          <w:lang w:val="en-US" w:eastAsia="zh-CN"/>
        </w:rPr>
        <w:t>最终成效</w:t>
      </w:r>
      <w:r>
        <w:rPr>
          <w:rFonts w:hint="eastAsia" w:ascii="宋体" w:hAnsi="宋体" w:cs="宋体"/>
          <w:sz w:val="24"/>
          <w:highlight w:val="none"/>
        </w:rPr>
        <w:t>满足上述各项生态修复绩效指标。</w:t>
      </w:r>
    </w:p>
    <w:p w14:paraId="2F3A907B">
      <w:pPr>
        <w:spacing w:line="460" w:lineRule="exact"/>
        <w:ind w:firstLine="482" w:firstLineChars="200"/>
        <w:rPr>
          <w:rFonts w:ascii="宋体" w:hAnsi="宋体"/>
          <w:b/>
          <w:bCs/>
          <w:sz w:val="24"/>
          <w:highlight w:val="none"/>
        </w:rPr>
      </w:pPr>
      <w:r>
        <w:rPr>
          <w:rFonts w:hint="eastAsia" w:ascii="宋体" w:hAnsi="宋体"/>
          <w:b/>
          <w:bCs/>
          <w:sz w:val="24"/>
          <w:highlight w:val="none"/>
          <w:lang w:val="en-US" w:eastAsia="zh-CN"/>
        </w:rPr>
        <w:t>三</w:t>
      </w:r>
      <w:r>
        <w:rPr>
          <w:rFonts w:hint="eastAsia" w:ascii="宋体" w:hAnsi="宋体"/>
          <w:b/>
          <w:bCs/>
          <w:sz w:val="24"/>
          <w:highlight w:val="none"/>
        </w:rPr>
        <w:t>、任务与内容</w:t>
      </w:r>
    </w:p>
    <w:p w14:paraId="6056B3C8">
      <w:pPr>
        <w:spacing w:line="460" w:lineRule="exact"/>
        <w:ind w:firstLine="480" w:firstLineChars="200"/>
        <w:rPr>
          <w:rFonts w:ascii="宋体" w:hAnsi="宋体"/>
          <w:sz w:val="24"/>
          <w:highlight w:val="none"/>
        </w:rPr>
      </w:pPr>
      <w:r>
        <w:rPr>
          <w:rFonts w:hint="eastAsia" w:ascii="宋体" w:hAnsi="宋体"/>
          <w:sz w:val="24"/>
          <w:highlight w:val="none"/>
        </w:rPr>
        <w:t>1、收</w:t>
      </w:r>
      <w:r>
        <w:rPr>
          <w:rFonts w:hint="eastAsia" w:ascii="宋体" w:hAnsi="宋体" w:cs="宋体"/>
          <w:sz w:val="24"/>
          <w:highlight w:val="none"/>
        </w:rPr>
        <w:t>集相关的</w:t>
      </w:r>
      <w:r>
        <w:rPr>
          <w:rFonts w:ascii="宋体" w:hAnsi="宋体" w:cs="宋体"/>
          <w:sz w:val="24"/>
          <w:highlight w:val="none"/>
        </w:rPr>
        <w:t>自然</w:t>
      </w:r>
      <w:r>
        <w:rPr>
          <w:rFonts w:hint="eastAsia" w:ascii="宋体" w:hAnsi="宋体" w:cs="宋体"/>
          <w:sz w:val="24"/>
          <w:highlight w:val="none"/>
        </w:rPr>
        <w:t>生态（自然地理及自然资源条件）、基础地质（地层、地质构造）、水工环地质条件、社会经济及人类工程活动等方面的资料，了解区域生态环境、地</w:t>
      </w:r>
      <w:r>
        <w:rPr>
          <w:rFonts w:hint="eastAsia" w:ascii="宋体" w:hAnsi="宋体"/>
          <w:sz w:val="24"/>
          <w:highlight w:val="none"/>
        </w:rPr>
        <w:t>质环境背景及主要问题。</w:t>
      </w:r>
    </w:p>
    <w:p w14:paraId="2FE50E60">
      <w:pPr>
        <w:spacing w:line="460" w:lineRule="exact"/>
        <w:ind w:firstLine="480" w:firstLineChars="200"/>
        <w:rPr>
          <w:rFonts w:ascii="宋体" w:hAnsi="宋体"/>
          <w:sz w:val="24"/>
          <w:highlight w:val="none"/>
        </w:rPr>
      </w:pPr>
      <w:r>
        <w:rPr>
          <w:rFonts w:hint="eastAsia" w:ascii="宋体" w:hAnsi="宋体"/>
          <w:sz w:val="24"/>
          <w:highlight w:val="none"/>
        </w:rPr>
        <w:t>2、开展工作区地形测量及生态环境地质调查测绘。重点查明工作区地形地貌景观、水文条件、土地损毁现状及植被、生物生境等各类生态环境现状，分析诊断区内存在的主要生态环境问题及危害程度。</w:t>
      </w:r>
    </w:p>
    <w:p w14:paraId="70557222">
      <w:pPr>
        <w:spacing w:line="360" w:lineRule="auto"/>
        <w:ind w:firstLine="482" w:firstLineChars="201"/>
        <w:outlineLvl w:val="0"/>
        <w:rPr>
          <w:b/>
          <w:sz w:val="24"/>
          <w:highlight w:val="none"/>
        </w:rPr>
      </w:pPr>
      <w:r>
        <w:rPr>
          <w:rFonts w:hint="eastAsia" w:ascii="宋体" w:hAnsi="宋体"/>
          <w:sz w:val="24"/>
          <w:highlight w:val="none"/>
        </w:rPr>
        <w:t>3、按照</w:t>
      </w:r>
      <w:r>
        <w:rPr>
          <w:rFonts w:ascii="Times New Roman" w:hAnsi="Times New Roman"/>
          <w:sz w:val="24"/>
          <w:highlight w:val="none"/>
        </w:rPr>
        <w:t>《</w:t>
      </w:r>
      <w:r>
        <w:rPr>
          <w:rFonts w:hint="eastAsia" w:ascii="Times New Roman" w:hAnsi="Times New Roman"/>
          <w:sz w:val="24"/>
          <w:highlight w:val="none"/>
        </w:rPr>
        <w:t>徐州市京杭大运河（东环街道</w:t>
      </w:r>
      <w:r>
        <w:rPr>
          <w:rFonts w:ascii="Times New Roman" w:hAnsi="Times New Roman"/>
          <w:sz w:val="24"/>
          <w:highlight w:val="none"/>
        </w:rPr>
        <w:t>-</w:t>
      </w:r>
      <w:r>
        <w:rPr>
          <w:rFonts w:hint="eastAsia" w:ascii="Times New Roman" w:hAnsi="Times New Roman"/>
          <w:sz w:val="24"/>
          <w:highlight w:val="none"/>
        </w:rPr>
        <w:t>徐庄镇）沿线国土生态整治项目实施方案</w:t>
      </w:r>
      <w:r>
        <w:rPr>
          <w:rFonts w:ascii="Times New Roman" w:hAnsi="Times New Roman"/>
          <w:sz w:val="24"/>
          <w:highlight w:val="none"/>
        </w:rPr>
        <w:t>》《</w:t>
      </w:r>
      <w:r>
        <w:rPr>
          <w:rFonts w:hint="eastAsia" w:ascii="Times New Roman" w:hAnsi="Times New Roman"/>
          <w:sz w:val="24"/>
          <w:highlight w:val="none"/>
        </w:rPr>
        <w:t>山水林田湖草生态保护修复指南（试行）</w:t>
      </w:r>
      <w:r>
        <w:rPr>
          <w:rFonts w:ascii="Times New Roman" w:hAnsi="Times New Roman"/>
          <w:sz w:val="24"/>
          <w:highlight w:val="none"/>
        </w:rPr>
        <w:t>》《矿山生态修复工程技术规程》</w:t>
      </w:r>
      <w:r>
        <w:rPr>
          <w:rFonts w:hint="eastAsia" w:ascii="宋体" w:hAnsi="宋体"/>
          <w:sz w:val="24"/>
          <w:highlight w:val="none"/>
        </w:rPr>
        <w:t>等相关技术要求，结合土地利用规划及生态环境问题，</w:t>
      </w:r>
      <w:r>
        <w:rPr>
          <w:rFonts w:hint="eastAsia" w:ascii="宋体" w:hAnsi="宋体" w:cs="宋体"/>
          <w:sz w:val="24"/>
          <w:highlight w:val="none"/>
        </w:rPr>
        <w:t>开展运河沿线保护修复工程</w:t>
      </w:r>
      <w:r>
        <w:rPr>
          <w:rFonts w:hint="eastAsia" w:ascii="宋体" w:hAnsi="宋体" w:cs="宋体"/>
          <w:sz w:val="24"/>
          <w:highlight w:val="none"/>
          <w:lang w:val="zh-CN"/>
        </w:rPr>
        <w:t>施工图设计（含专家</w:t>
      </w:r>
      <w:r>
        <w:rPr>
          <w:rFonts w:hint="eastAsia" w:ascii="宋体" w:hAnsi="宋体" w:cs="宋体"/>
          <w:sz w:val="24"/>
          <w:highlight w:val="none"/>
        </w:rPr>
        <w:t>审查</w:t>
      </w:r>
      <w:r>
        <w:rPr>
          <w:rFonts w:hint="eastAsia" w:ascii="宋体" w:hAnsi="宋体" w:cs="宋体"/>
          <w:sz w:val="24"/>
          <w:highlight w:val="none"/>
          <w:lang w:val="zh-CN"/>
        </w:rPr>
        <w:t>）、预算编制、施工招标配合及后续服务等工作</w:t>
      </w:r>
      <w:r>
        <w:rPr>
          <w:rFonts w:hint="eastAsia" w:ascii="宋体" w:hAnsi="宋体"/>
          <w:sz w:val="24"/>
          <w:highlight w:val="none"/>
        </w:rPr>
        <w:t>。</w:t>
      </w:r>
    </w:p>
    <w:p w14:paraId="7145CE07">
      <w:pPr>
        <w:spacing w:line="460" w:lineRule="exact"/>
        <w:ind w:firstLine="480" w:firstLineChars="200"/>
        <w:rPr>
          <w:rFonts w:ascii="宋体" w:hAnsi="宋体"/>
          <w:sz w:val="24"/>
          <w:highlight w:val="yellow"/>
        </w:rPr>
      </w:pPr>
      <w:r>
        <w:rPr>
          <w:rFonts w:hint="eastAsia" w:ascii="宋体" w:hAnsi="宋体"/>
          <w:sz w:val="24"/>
          <w:highlight w:val="none"/>
        </w:rPr>
        <w:t>4、报告审查及成果验收。</w:t>
      </w:r>
    </w:p>
    <w:p w14:paraId="018D142D">
      <w:pPr>
        <w:spacing w:line="460" w:lineRule="exact"/>
        <w:ind w:firstLine="482" w:firstLineChars="200"/>
        <w:rPr>
          <w:rFonts w:ascii="宋体" w:hAnsi="宋体"/>
          <w:b/>
          <w:bCs/>
          <w:sz w:val="24"/>
          <w:highlight w:val="none"/>
        </w:rPr>
      </w:pPr>
      <w:r>
        <w:rPr>
          <w:rFonts w:hint="eastAsia" w:ascii="宋体" w:hAnsi="宋体"/>
          <w:b/>
          <w:bCs/>
          <w:sz w:val="24"/>
          <w:highlight w:val="none"/>
          <w:lang w:val="en-US" w:eastAsia="zh-CN"/>
        </w:rPr>
        <w:t>四</w:t>
      </w:r>
      <w:r>
        <w:rPr>
          <w:rFonts w:hint="eastAsia" w:ascii="宋体" w:hAnsi="宋体"/>
          <w:b/>
          <w:bCs/>
          <w:sz w:val="24"/>
          <w:highlight w:val="none"/>
        </w:rPr>
        <w:t>、</w:t>
      </w:r>
      <w:r>
        <w:rPr>
          <w:rFonts w:hint="eastAsia" w:ascii="宋体" w:hAnsi="宋体"/>
          <w:b/>
          <w:bCs/>
          <w:sz w:val="24"/>
          <w:highlight w:val="none"/>
          <w:lang w:val="en-US" w:eastAsia="zh-CN"/>
        </w:rPr>
        <w:t>设计</w:t>
      </w:r>
      <w:r>
        <w:rPr>
          <w:rFonts w:hint="eastAsia" w:ascii="宋体" w:hAnsi="宋体"/>
          <w:b/>
          <w:bCs/>
          <w:sz w:val="24"/>
          <w:highlight w:val="none"/>
        </w:rPr>
        <w:t>成果</w:t>
      </w:r>
      <w:r>
        <w:rPr>
          <w:rFonts w:hint="eastAsia" w:ascii="宋体" w:hAnsi="宋体"/>
          <w:b/>
          <w:bCs/>
          <w:sz w:val="24"/>
          <w:highlight w:val="none"/>
          <w:lang w:val="en-US" w:eastAsia="zh-CN"/>
        </w:rPr>
        <w:t>应包含的内容</w:t>
      </w:r>
    </w:p>
    <w:p w14:paraId="3943E7EE">
      <w:pPr>
        <w:spacing w:line="46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、项目背景及来源</w:t>
      </w:r>
    </w:p>
    <w:p w14:paraId="3401F919">
      <w:pPr>
        <w:spacing w:line="4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、工程概况</w:t>
      </w:r>
    </w:p>
    <w:p w14:paraId="3421B966">
      <w:pPr>
        <w:spacing w:line="46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生态环境现状及问题</w:t>
      </w:r>
    </w:p>
    <w:p w14:paraId="0FE66C45">
      <w:pPr>
        <w:spacing w:line="460" w:lineRule="exact"/>
        <w:ind w:firstLine="480" w:firstLineChars="200"/>
        <w:rPr>
          <w:rFonts w:ascii="宋体" w:hAnsi="宋体"/>
          <w:sz w:val="24"/>
          <w:highlight w:val="none"/>
        </w:rPr>
      </w:pPr>
      <w:r>
        <w:rPr>
          <w:rFonts w:ascii="宋体" w:hAnsi="宋体"/>
          <w:sz w:val="24"/>
          <w:highlight w:val="none"/>
        </w:rPr>
        <w:t>（一）生态环境现状</w:t>
      </w:r>
      <w:r>
        <w:rPr>
          <w:rFonts w:ascii="宋体" w:hAnsi="宋体"/>
          <w:sz w:val="24"/>
          <w:highlight w:val="none"/>
        </w:rPr>
        <w:tab/>
      </w:r>
    </w:p>
    <w:p w14:paraId="34E9D4E2">
      <w:pPr>
        <w:spacing w:line="460" w:lineRule="exact"/>
        <w:ind w:firstLine="480" w:firstLineChars="200"/>
        <w:rPr>
          <w:rFonts w:ascii="宋体" w:hAnsi="宋体"/>
          <w:sz w:val="24"/>
          <w:highlight w:val="none"/>
        </w:rPr>
      </w:pPr>
      <w:r>
        <w:rPr>
          <w:rFonts w:ascii="宋体" w:hAnsi="宋体"/>
          <w:sz w:val="24"/>
          <w:highlight w:val="none"/>
        </w:rPr>
        <w:t>（二）生态环境问题</w:t>
      </w:r>
      <w:r>
        <w:rPr>
          <w:rFonts w:ascii="宋体" w:hAnsi="宋体"/>
          <w:sz w:val="24"/>
          <w:highlight w:val="none"/>
        </w:rPr>
        <w:tab/>
      </w:r>
    </w:p>
    <w:p w14:paraId="2AA0BB24">
      <w:pPr>
        <w:spacing w:line="46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、设计概述（阐述采取的</w:t>
      </w:r>
      <w:r>
        <w:rPr>
          <w:rFonts w:hint="eastAsia" w:ascii="宋体" w:hAnsi="宋体"/>
          <w:sz w:val="24"/>
          <w:highlight w:val="none"/>
        </w:rPr>
        <w:t>保护修复技术模式、</w:t>
      </w:r>
      <w:r>
        <w:rPr>
          <w:rFonts w:ascii="宋体" w:hAnsi="宋体"/>
          <w:sz w:val="24"/>
          <w:highlight w:val="none"/>
        </w:rPr>
        <w:t>工程措施、施工工艺</w:t>
      </w:r>
      <w:r>
        <w:rPr>
          <w:rFonts w:hint="eastAsia" w:ascii="宋体" w:hAnsi="宋体"/>
          <w:sz w:val="24"/>
          <w:highlight w:val="none"/>
        </w:rPr>
        <w:t>、质量检验标准等</w:t>
      </w:r>
      <w:r>
        <w:rPr>
          <w:rFonts w:ascii="宋体" w:hAnsi="宋体"/>
          <w:sz w:val="24"/>
          <w:highlight w:val="none"/>
        </w:rPr>
        <w:t>）</w:t>
      </w:r>
    </w:p>
    <w:p w14:paraId="143C3AF0">
      <w:pPr>
        <w:spacing w:line="460" w:lineRule="exact"/>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、工程量和工程</w:t>
      </w:r>
      <w:r>
        <w:rPr>
          <w:rFonts w:hint="eastAsia" w:ascii="宋体" w:hAnsi="宋体"/>
          <w:sz w:val="24"/>
          <w:highlight w:val="none"/>
        </w:rPr>
        <w:t>预算编制</w:t>
      </w:r>
      <w:r>
        <w:rPr>
          <w:rFonts w:ascii="宋体" w:hAnsi="宋体"/>
          <w:sz w:val="24"/>
          <w:highlight w:val="none"/>
        </w:rPr>
        <w:tab/>
      </w:r>
    </w:p>
    <w:p w14:paraId="0911A1CF">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、修复成果分析与评价（最终境界、预期效益、工程绩效等）</w:t>
      </w:r>
    </w:p>
    <w:p w14:paraId="3AD1673E">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ascii="宋体" w:hAnsi="宋体"/>
          <w:sz w:val="24"/>
          <w:highlight w:val="none"/>
        </w:rPr>
        <w:t>、结论</w:t>
      </w:r>
      <w:r>
        <w:rPr>
          <w:rFonts w:hint="eastAsia" w:ascii="宋体" w:hAnsi="宋体"/>
          <w:sz w:val="24"/>
          <w:highlight w:val="none"/>
        </w:rPr>
        <w:t>与建议</w:t>
      </w:r>
    </w:p>
    <w:p w14:paraId="7FFB0F88">
      <w:pPr>
        <w:spacing w:line="460" w:lineRule="exact"/>
        <w:ind w:firstLine="480" w:firstLineChars="200"/>
        <w:rPr>
          <w:rFonts w:ascii="宋体" w:hAnsi="宋体"/>
          <w:sz w:val="24"/>
          <w:highlight w:val="none"/>
        </w:rPr>
      </w:pPr>
      <w:r>
        <w:rPr>
          <w:rFonts w:hint="eastAsia" w:ascii="宋体" w:hAnsi="宋体"/>
          <w:sz w:val="24"/>
          <w:highlight w:val="none"/>
          <w:lang w:val="en-US" w:eastAsia="zh-CN"/>
        </w:rPr>
        <w:t>附图应包括：</w:t>
      </w:r>
      <w:r>
        <w:rPr>
          <w:rFonts w:hint="eastAsia" w:ascii="宋体" w:hAnsi="宋体"/>
          <w:sz w:val="24"/>
          <w:highlight w:val="none"/>
        </w:rPr>
        <w:t>附图1</w:t>
      </w:r>
      <w:r>
        <w:rPr>
          <w:rFonts w:hint="eastAsia" w:ascii="宋体" w:hAnsi="宋体"/>
          <w:sz w:val="24"/>
          <w:highlight w:val="none"/>
          <w:lang w:val="en-US" w:eastAsia="zh-CN"/>
        </w:rPr>
        <w:t>-</w:t>
      </w:r>
      <w:r>
        <w:rPr>
          <w:rFonts w:hint="eastAsia" w:ascii="宋体" w:hAnsi="宋体"/>
          <w:sz w:val="24"/>
          <w:highlight w:val="none"/>
        </w:rPr>
        <w:t>生态环境现状图、附图2</w:t>
      </w:r>
      <w:r>
        <w:rPr>
          <w:rFonts w:hint="eastAsia" w:ascii="宋体" w:hAnsi="宋体"/>
          <w:sz w:val="24"/>
          <w:highlight w:val="none"/>
          <w:lang w:val="en-US" w:eastAsia="zh-CN"/>
        </w:rPr>
        <w:t>-</w:t>
      </w:r>
      <w:r>
        <w:rPr>
          <w:rFonts w:hint="eastAsia" w:ascii="宋体" w:hAnsi="宋体"/>
          <w:sz w:val="24"/>
          <w:highlight w:val="none"/>
        </w:rPr>
        <w:t>生态修复工程设计平面图、附图3</w:t>
      </w:r>
      <w:r>
        <w:rPr>
          <w:rFonts w:hint="eastAsia" w:ascii="宋体" w:hAnsi="宋体"/>
          <w:sz w:val="24"/>
          <w:highlight w:val="none"/>
          <w:lang w:val="en-US" w:eastAsia="zh-CN"/>
        </w:rPr>
        <w:t>-</w:t>
      </w:r>
      <w:r>
        <w:rPr>
          <w:rFonts w:hint="eastAsia" w:ascii="宋体" w:hAnsi="宋体"/>
          <w:sz w:val="24"/>
          <w:highlight w:val="none"/>
        </w:rPr>
        <w:t>施工大样图、附图4</w:t>
      </w:r>
      <w:r>
        <w:rPr>
          <w:rFonts w:hint="eastAsia" w:ascii="宋体" w:hAnsi="宋体"/>
          <w:sz w:val="24"/>
          <w:highlight w:val="none"/>
          <w:lang w:val="en-US" w:eastAsia="zh-CN"/>
        </w:rPr>
        <w:t>-</w:t>
      </w:r>
      <w:r>
        <w:rPr>
          <w:rFonts w:hint="eastAsia" w:ascii="宋体" w:hAnsi="宋体"/>
          <w:sz w:val="24"/>
          <w:highlight w:val="none"/>
        </w:rPr>
        <w:t>生态修复工程最终境界及成效分析图。</w:t>
      </w:r>
    </w:p>
    <w:p w14:paraId="3264F6D7">
      <w:pPr>
        <w:pStyle w:val="37"/>
        <w:ind w:firstLine="482" w:firstLineChars="200"/>
        <w:rPr>
          <w:b/>
          <w:sz w:val="24"/>
          <w:szCs w:val="24"/>
          <w:highlight w:val="none"/>
        </w:rPr>
      </w:pPr>
      <w:bookmarkStart w:id="0" w:name="_Toc507679267"/>
      <w:bookmarkStart w:id="1" w:name="_Toc5620416"/>
      <w:r>
        <w:rPr>
          <w:rFonts w:hint="eastAsia"/>
          <w:b/>
          <w:sz w:val="24"/>
          <w:szCs w:val="24"/>
          <w:highlight w:val="none"/>
          <w:lang w:val="en-US" w:eastAsia="zh-CN"/>
        </w:rPr>
        <w:t>五</w:t>
      </w:r>
      <w:r>
        <w:rPr>
          <w:rFonts w:hint="eastAsia"/>
          <w:b/>
          <w:sz w:val="24"/>
          <w:szCs w:val="24"/>
          <w:highlight w:val="none"/>
        </w:rPr>
        <w:t>、适用规范标准</w:t>
      </w:r>
      <w:bookmarkEnd w:id="0"/>
      <w:bookmarkEnd w:id="1"/>
    </w:p>
    <w:p w14:paraId="50CE4396">
      <w:pPr>
        <w:pStyle w:val="38"/>
        <w:ind w:firstLine="452" w:firstLineChars="200"/>
        <w:rPr>
          <w:sz w:val="24"/>
          <w:szCs w:val="24"/>
          <w:highlight w:val="none"/>
        </w:rPr>
      </w:pPr>
      <w:r>
        <w:rPr>
          <w:rFonts w:ascii="Times New Roman" w:hAnsi="Times New Roman"/>
          <w:color w:val="000000"/>
          <w:spacing w:val="-7"/>
          <w:sz w:val="24"/>
          <w:szCs w:val="24"/>
          <w:highlight w:val="none"/>
        </w:rPr>
        <w:t>1.</w:t>
      </w:r>
      <w:r>
        <w:rPr>
          <w:rFonts w:cs="Calibri"/>
          <w:color w:val="000000"/>
          <w:sz w:val="24"/>
          <w:szCs w:val="24"/>
          <w:highlight w:val="none"/>
        </w:rPr>
        <w:t>  </w:t>
      </w:r>
      <w:r>
        <w:rPr>
          <w:rFonts w:hint="eastAsia" w:ascii="微软雅黑" w:hAnsi="微软雅黑" w:cs="微软雅黑"/>
          <w:color w:val="000000"/>
          <w:spacing w:val="-7"/>
          <w:sz w:val="24"/>
          <w:szCs w:val="24"/>
          <w:highlight w:val="none"/>
        </w:rPr>
        <w:t>国家、行业、项目所在地规范名录</w:t>
      </w:r>
    </w:p>
    <w:p w14:paraId="73ECB6A2">
      <w:pPr>
        <w:pStyle w:val="38"/>
        <w:ind w:firstLine="452" w:firstLineChars="200"/>
        <w:rPr>
          <w:sz w:val="24"/>
          <w:szCs w:val="24"/>
          <w:highlight w:val="none"/>
        </w:rPr>
      </w:pPr>
      <w:r>
        <w:rPr>
          <w:rFonts w:ascii="Times New Roman" w:hAnsi="Times New Roman"/>
          <w:color w:val="000000"/>
          <w:spacing w:val="-7"/>
          <w:sz w:val="24"/>
          <w:szCs w:val="24"/>
          <w:highlight w:val="none"/>
        </w:rPr>
        <w:t>2.</w:t>
      </w:r>
      <w:r>
        <w:rPr>
          <w:rFonts w:cs="Calibri"/>
          <w:color w:val="000000"/>
          <w:sz w:val="24"/>
          <w:szCs w:val="24"/>
          <w:highlight w:val="none"/>
        </w:rPr>
        <w:t>  </w:t>
      </w:r>
      <w:r>
        <w:rPr>
          <w:rFonts w:hint="eastAsia" w:ascii="微软雅黑" w:hAnsi="微软雅黑" w:cs="微软雅黑"/>
          <w:color w:val="000000"/>
          <w:spacing w:val="-7"/>
          <w:sz w:val="24"/>
          <w:szCs w:val="24"/>
          <w:highlight w:val="none"/>
        </w:rPr>
        <w:t>国家、行业、项目所在地标准名录</w:t>
      </w:r>
    </w:p>
    <w:p w14:paraId="5BFAA52A">
      <w:pPr>
        <w:pStyle w:val="38"/>
        <w:ind w:firstLine="452" w:firstLineChars="200"/>
        <w:rPr>
          <w:rFonts w:hint="eastAsia" w:ascii="微软雅黑" w:hAnsi="微软雅黑" w:cs="微软雅黑"/>
          <w:color w:val="000000"/>
          <w:spacing w:val="-7"/>
          <w:sz w:val="24"/>
          <w:szCs w:val="24"/>
          <w:highlight w:val="none"/>
        </w:rPr>
      </w:pPr>
      <w:r>
        <w:rPr>
          <w:rFonts w:ascii="Times New Roman" w:hAnsi="Times New Roman"/>
          <w:color w:val="000000"/>
          <w:spacing w:val="-7"/>
          <w:sz w:val="24"/>
          <w:szCs w:val="24"/>
          <w:highlight w:val="none"/>
        </w:rPr>
        <w:t>3.</w:t>
      </w:r>
      <w:r>
        <w:rPr>
          <w:rFonts w:cs="Calibri"/>
          <w:color w:val="000000"/>
          <w:sz w:val="24"/>
          <w:szCs w:val="24"/>
          <w:highlight w:val="none"/>
        </w:rPr>
        <w:t>  </w:t>
      </w:r>
      <w:r>
        <w:rPr>
          <w:rFonts w:hint="eastAsia" w:ascii="微软雅黑" w:hAnsi="微软雅黑" w:cs="微软雅黑"/>
          <w:color w:val="000000"/>
          <w:spacing w:val="-7"/>
          <w:sz w:val="24"/>
          <w:szCs w:val="24"/>
          <w:highlight w:val="none"/>
        </w:rPr>
        <w:t>国家、行业、项目所在地规程名录</w:t>
      </w:r>
    </w:p>
    <w:p w14:paraId="1DC9BAA7">
      <w:pPr>
        <w:pStyle w:val="38"/>
        <w:ind w:firstLine="452" w:firstLineChars="200"/>
        <w:rPr>
          <w:rFonts w:hint="eastAsia" w:ascii="微软雅黑" w:hAnsi="微软雅黑" w:cs="微软雅黑"/>
          <w:color w:val="000000"/>
          <w:spacing w:val="-7"/>
          <w:sz w:val="24"/>
          <w:szCs w:val="24"/>
          <w:highlight w:val="none"/>
        </w:rPr>
      </w:pPr>
    </w:p>
    <w:p w14:paraId="7ADDD8AF">
      <w:pPr>
        <w:pStyle w:val="37"/>
        <w:numPr>
          <w:ilvl w:val="0"/>
          <w:numId w:val="4"/>
        </w:numPr>
        <w:ind w:firstLine="482" w:firstLineChars="200"/>
        <w:rPr>
          <w:rFonts w:hint="eastAsia"/>
          <w:b/>
          <w:sz w:val="24"/>
          <w:szCs w:val="24"/>
          <w:highlight w:val="none"/>
        </w:rPr>
      </w:pPr>
      <w:bookmarkStart w:id="2" w:name="_Toc5620417"/>
      <w:bookmarkStart w:id="3" w:name="_Toc507679268"/>
      <w:r>
        <w:rPr>
          <w:rFonts w:hint="eastAsia"/>
          <w:b/>
          <w:sz w:val="24"/>
          <w:szCs w:val="24"/>
          <w:highlight w:val="none"/>
        </w:rPr>
        <w:t>成果文件要求</w:t>
      </w:r>
      <w:bookmarkEnd w:id="2"/>
      <w:bookmarkEnd w:id="3"/>
    </w:p>
    <w:p w14:paraId="4F245D56">
      <w:pPr>
        <w:pStyle w:val="38"/>
        <w:ind w:firstLine="452" w:firstLineChars="200"/>
        <w:rPr>
          <w:rFonts w:hint="eastAsia" w:ascii="Times New Roman" w:hAnsi="Times New Roman"/>
          <w:color w:val="000000"/>
          <w:spacing w:val="-7"/>
          <w:sz w:val="24"/>
          <w:szCs w:val="24"/>
          <w:highlight w:val="none"/>
        </w:rPr>
      </w:pPr>
      <w:r>
        <w:rPr>
          <w:rFonts w:ascii="Times New Roman" w:hAnsi="Times New Roman"/>
          <w:color w:val="000000"/>
          <w:spacing w:val="-7"/>
          <w:sz w:val="24"/>
          <w:szCs w:val="24"/>
          <w:highlight w:val="none"/>
        </w:rPr>
        <w:t>1.  </w:t>
      </w:r>
      <w:r>
        <w:rPr>
          <w:rFonts w:hint="eastAsia" w:ascii="Times New Roman" w:hAnsi="Times New Roman"/>
          <w:color w:val="000000"/>
          <w:spacing w:val="-7"/>
          <w:sz w:val="24"/>
          <w:szCs w:val="24"/>
          <w:highlight w:val="none"/>
        </w:rPr>
        <w:t>成果文件的组成：设计</w:t>
      </w:r>
      <w:r>
        <w:rPr>
          <w:rFonts w:hint="eastAsia" w:ascii="Times New Roman" w:hAnsi="Times New Roman"/>
          <w:color w:val="000000"/>
          <w:spacing w:val="-7"/>
          <w:sz w:val="24"/>
          <w:szCs w:val="24"/>
          <w:highlight w:val="none"/>
          <w:lang w:val="en-US" w:eastAsia="zh-CN"/>
        </w:rPr>
        <w:t>文本</w:t>
      </w:r>
      <w:r>
        <w:rPr>
          <w:rFonts w:hint="eastAsia" w:ascii="Times New Roman" w:hAnsi="Times New Roman"/>
          <w:color w:val="000000"/>
          <w:spacing w:val="-7"/>
          <w:sz w:val="24"/>
          <w:szCs w:val="24"/>
          <w:highlight w:val="none"/>
        </w:rPr>
        <w:t>、图纸等</w:t>
      </w:r>
    </w:p>
    <w:p w14:paraId="585F030B">
      <w:pPr>
        <w:pStyle w:val="38"/>
        <w:ind w:firstLine="452" w:firstLineChars="200"/>
        <w:rPr>
          <w:rFonts w:hint="default" w:ascii="Times New Roman" w:hAnsi="Times New Roman"/>
          <w:color w:val="000000"/>
          <w:spacing w:val="-7"/>
          <w:sz w:val="24"/>
          <w:szCs w:val="24"/>
          <w:highlight w:val="none"/>
          <w:lang w:val="en-US" w:eastAsia="zh-CN"/>
        </w:rPr>
      </w:pPr>
      <w:r>
        <w:rPr>
          <w:rFonts w:ascii="Times New Roman" w:hAnsi="Times New Roman"/>
          <w:color w:val="000000"/>
          <w:spacing w:val="-7"/>
          <w:sz w:val="24"/>
          <w:szCs w:val="24"/>
          <w:highlight w:val="none"/>
        </w:rPr>
        <w:t>2.  </w:t>
      </w:r>
      <w:r>
        <w:rPr>
          <w:rFonts w:hint="eastAsia" w:ascii="Times New Roman" w:hAnsi="Times New Roman"/>
          <w:color w:val="000000"/>
          <w:spacing w:val="-7"/>
          <w:sz w:val="24"/>
          <w:szCs w:val="24"/>
          <w:highlight w:val="none"/>
        </w:rPr>
        <w:t>成果文件的深度</w:t>
      </w: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lang w:val="en-US" w:eastAsia="zh-CN"/>
        </w:rPr>
        <w:t>施工图设计</w:t>
      </w:r>
    </w:p>
    <w:p w14:paraId="185CD8EA">
      <w:pPr>
        <w:pStyle w:val="38"/>
        <w:ind w:firstLine="452" w:firstLineChars="200"/>
        <w:rPr>
          <w:rFonts w:hint="eastAsia" w:ascii="Times New Roman" w:hAnsi="Times New Roman"/>
          <w:color w:val="000000"/>
          <w:spacing w:val="-7"/>
          <w:sz w:val="24"/>
          <w:szCs w:val="24"/>
          <w:highlight w:val="none"/>
          <w:lang w:eastAsia="zh-CN"/>
        </w:rPr>
      </w:pPr>
      <w:r>
        <w:rPr>
          <w:rFonts w:ascii="Times New Roman" w:hAnsi="Times New Roman"/>
          <w:color w:val="000000"/>
          <w:spacing w:val="-7"/>
          <w:sz w:val="24"/>
          <w:szCs w:val="24"/>
          <w:highlight w:val="none"/>
        </w:rPr>
        <w:t>3.  </w:t>
      </w:r>
      <w:r>
        <w:rPr>
          <w:rFonts w:hint="eastAsia" w:ascii="Times New Roman" w:hAnsi="Times New Roman"/>
          <w:color w:val="000000"/>
          <w:spacing w:val="-7"/>
          <w:sz w:val="24"/>
          <w:szCs w:val="24"/>
          <w:highlight w:val="none"/>
        </w:rPr>
        <w:t>成果</w:t>
      </w:r>
      <w:r>
        <w:rPr>
          <w:rFonts w:hint="eastAsia" w:ascii="Times New Roman" w:hAnsi="Times New Roman"/>
          <w:color w:val="000000"/>
          <w:spacing w:val="-7"/>
          <w:sz w:val="24"/>
          <w:szCs w:val="24"/>
          <w:highlight w:val="none"/>
          <w:lang w:val="en-US" w:eastAsia="zh-CN"/>
        </w:rPr>
        <w:t>提交格式及份数</w:t>
      </w:r>
      <w:r>
        <w:rPr>
          <w:rFonts w:hint="eastAsia" w:ascii="Times New Roman" w:hAnsi="Times New Roman"/>
          <w:color w:val="000000"/>
          <w:spacing w:val="-7"/>
          <w:sz w:val="24"/>
          <w:szCs w:val="24"/>
          <w:highlight w:val="none"/>
        </w:rPr>
        <w:t>要求</w:t>
      </w:r>
      <w:r>
        <w:rPr>
          <w:rFonts w:hint="eastAsia" w:ascii="Times New Roman" w:hAnsi="Times New Roman"/>
          <w:color w:val="000000"/>
          <w:spacing w:val="-7"/>
          <w:sz w:val="24"/>
          <w:szCs w:val="24"/>
          <w:highlight w:val="none"/>
          <w:lang w:eastAsia="zh-CN"/>
        </w:rPr>
        <w:t>：</w:t>
      </w:r>
    </w:p>
    <w:p w14:paraId="257FBF12">
      <w:pPr>
        <w:pStyle w:val="38"/>
        <w:ind w:firstLine="452" w:firstLineChars="200"/>
        <w:rPr>
          <w:rFonts w:hint="eastAsia" w:ascii="Times New Roman" w:hAnsi="Times New Roman"/>
          <w:color w:val="000000"/>
          <w:spacing w:val="-7"/>
          <w:sz w:val="24"/>
          <w:szCs w:val="24"/>
          <w:highlight w:val="none"/>
        </w:rPr>
      </w:pP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lang w:val="en-US" w:eastAsia="zh-CN"/>
        </w:rPr>
        <w:t>1</w:t>
      </w: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rPr>
        <w:t>工程设计文本纸质</w:t>
      </w:r>
      <w:r>
        <w:rPr>
          <w:rFonts w:hint="eastAsia" w:ascii="Times New Roman" w:hAnsi="Times New Roman"/>
          <w:color w:val="000000"/>
          <w:spacing w:val="-7"/>
          <w:sz w:val="24"/>
          <w:szCs w:val="24"/>
          <w:highlight w:val="none"/>
          <w:lang w:val="en-US" w:eastAsia="zh-CN"/>
        </w:rPr>
        <w:t>报告</w:t>
      </w:r>
      <w:r>
        <w:rPr>
          <w:rFonts w:hint="eastAsia" w:ascii="Times New Roman" w:hAnsi="Times New Roman"/>
          <w:color w:val="000000"/>
          <w:spacing w:val="-7"/>
          <w:sz w:val="24"/>
          <w:szCs w:val="24"/>
          <w:highlight w:val="none"/>
        </w:rPr>
        <w:t>10份</w:t>
      </w:r>
    </w:p>
    <w:p w14:paraId="56FEAFD6">
      <w:pPr>
        <w:pStyle w:val="38"/>
        <w:ind w:firstLine="452" w:firstLineChars="200"/>
        <w:rPr>
          <w:rFonts w:hint="eastAsia" w:ascii="Times New Roman" w:hAnsi="Times New Roman"/>
          <w:color w:val="000000"/>
          <w:spacing w:val="-7"/>
          <w:sz w:val="24"/>
          <w:szCs w:val="24"/>
          <w:highlight w:val="none"/>
        </w:rPr>
      </w:pP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lang w:val="en-US" w:eastAsia="zh-CN"/>
        </w:rPr>
        <w:t>2</w:t>
      </w: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rPr>
        <w:t>施工图纸10份</w:t>
      </w:r>
    </w:p>
    <w:p w14:paraId="02073FDC">
      <w:pPr>
        <w:pStyle w:val="38"/>
        <w:ind w:firstLine="452" w:firstLineChars="200"/>
        <w:rPr>
          <w:rFonts w:hint="eastAsia" w:ascii="Times New Roman" w:hAnsi="Times New Roman"/>
          <w:color w:val="000000"/>
          <w:spacing w:val="-7"/>
          <w:sz w:val="24"/>
          <w:szCs w:val="24"/>
          <w:highlight w:val="none"/>
        </w:rPr>
      </w:pP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lang w:val="en-US" w:eastAsia="zh-CN"/>
        </w:rPr>
        <w:t>3</w:t>
      </w: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rPr>
        <w:t>最终境界效果图纸10份</w:t>
      </w:r>
    </w:p>
    <w:p w14:paraId="64D4733E">
      <w:pPr>
        <w:pStyle w:val="38"/>
        <w:ind w:firstLine="452" w:firstLineChars="200"/>
        <w:rPr>
          <w:rFonts w:hint="eastAsia" w:ascii="Times New Roman" w:hAnsi="Times New Roman"/>
          <w:color w:val="000000"/>
          <w:spacing w:val="-7"/>
          <w:sz w:val="24"/>
          <w:szCs w:val="24"/>
          <w:highlight w:val="none"/>
        </w:rPr>
      </w:pP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lang w:val="en-US" w:eastAsia="zh-CN"/>
        </w:rPr>
        <w:t>4</w:t>
      </w:r>
      <w:r>
        <w:rPr>
          <w:rFonts w:hint="eastAsia" w:ascii="Times New Roman" w:hAnsi="Times New Roman"/>
          <w:color w:val="000000"/>
          <w:spacing w:val="-7"/>
          <w:sz w:val="24"/>
          <w:szCs w:val="24"/>
          <w:highlight w:val="none"/>
          <w:lang w:eastAsia="zh-CN"/>
        </w:rPr>
        <w:t>）</w:t>
      </w:r>
      <w:r>
        <w:rPr>
          <w:rFonts w:hint="eastAsia" w:ascii="Times New Roman" w:hAnsi="Times New Roman"/>
          <w:color w:val="000000"/>
          <w:spacing w:val="-7"/>
          <w:sz w:val="24"/>
          <w:szCs w:val="24"/>
          <w:highlight w:val="none"/>
        </w:rPr>
        <w:t>包含上述所有成果在内的电子</w:t>
      </w:r>
      <w:r>
        <w:rPr>
          <w:rFonts w:hint="eastAsia" w:ascii="Times New Roman" w:hAnsi="Times New Roman"/>
          <w:color w:val="000000"/>
          <w:spacing w:val="-7"/>
          <w:sz w:val="24"/>
          <w:szCs w:val="24"/>
          <w:highlight w:val="none"/>
          <w:lang w:val="en-US" w:eastAsia="zh-CN"/>
        </w:rPr>
        <w:t>成果</w:t>
      </w:r>
      <w:r>
        <w:rPr>
          <w:rFonts w:hint="eastAsia" w:ascii="Times New Roman" w:hAnsi="Times New Roman"/>
          <w:color w:val="000000"/>
          <w:spacing w:val="-7"/>
          <w:sz w:val="24"/>
          <w:szCs w:val="24"/>
          <w:highlight w:val="none"/>
        </w:rPr>
        <w:t>资料2份（U盘、</w:t>
      </w:r>
      <w:r>
        <w:rPr>
          <w:rFonts w:hint="eastAsia" w:ascii="Times New Roman" w:hAnsi="Times New Roman"/>
          <w:color w:val="000000"/>
          <w:spacing w:val="-7"/>
          <w:sz w:val="24"/>
          <w:szCs w:val="24"/>
          <w:highlight w:val="none"/>
          <w:lang w:val="en-US" w:eastAsia="zh-CN"/>
        </w:rPr>
        <w:t>光盘</w:t>
      </w:r>
      <w:r>
        <w:rPr>
          <w:rFonts w:hint="eastAsia" w:ascii="Times New Roman" w:hAnsi="Times New Roman"/>
          <w:color w:val="000000"/>
          <w:spacing w:val="-7"/>
          <w:sz w:val="24"/>
          <w:szCs w:val="24"/>
          <w:highlight w:val="none"/>
        </w:rPr>
        <w:t>各一</w:t>
      </w:r>
      <w:r>
        <w:rPr>
          <w:rFonts w:hint="eastAsia" w:ascii="Times New Roman" w:hAnsi="Times New Roman"/>
          <w:color w:val="000000"/>
          <w:spacing w:val="-7"/>
          <w:sz w:val="24"/>
          <w:szCs w:val="24"/>
          <w:highlight w:val="none"/>
          <w:lang w:val="en-US" w:eastAsia="zh-CN"/>
        </w:rPr>
        <w:t>份</w:t>
      </w:r>
      <w:r>
        <w:rPr>
          <w:rFonts w:hint="eastAsia" w:ascii="Times New Roman" w:hAnsi="Times New Roman"/>
          <w:color w:val="000000"/>
          <w:spacing w:val="-7"/>
          <w:sz w:val="24"/>
          <w:szCs w:val="24"/>
          <w:highlight w:val="none"/>
        </w:rPr>
        <w:t>）</w:t>
      </w:r>
    </w:p>
    <w:p w14:paraId="283E9E5F">
      <w:pPr>
        <w:pStyle w:val="38"/>
        <w:ind w:firstLine="452" w:firstLineChars="200"/>
        <w:rPr>
          <w:rFonts w:hint="eastAsia" w:ascii="Times New Roman" w:hAnsi="Times New Roman"/>
          <w:color w:val="000000"/>
          <w:spacing w:val="-7"/>
          <w:sz w:val="24"/>
          <w:szCs w:val="24"/>
          <w:highlight w:val="none"/>
        </w:rPr>
      </w:pPr>
    </w:p>
    <w:p w14:paraId="61ECCABB">
      <w:pPr>
        <w:pStyle w:val="38"/>
        <w:ind w:firstLine="241" w:firstLineChars="100"/>
        <w:rPr>
          <w:rFonts w:ascii="微软雅黑" w:hAnsi="微软雅黑" w:cs="微软雅黑"/>
          <w:color w:val="000000"/>
          <w:spacing w:val="-7"/>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 xml:space="preserve">、现场踏勘 </w:t>
      </w:r>
    </w:p>
    <w:p w14:paraId="276D8078">
      <w:pPr>
        <w:ind w:firstLine="480" w:firstLineChars="200"/>
        <w:rPr>
          <w:rFonts w:hint="eastAsia" w:ascii="宋体" w:hAnsi="宋体"/>
          <w:sz w:val="24"/>
          <w:highlight w:val="none"/>
        </w:rPr>
      </w:pPr>
      <w:r>
        <w:rPr>
          <w:rFonts w:hint="eastAsia" w:ascii="宋体" w:hAnsi="宋体"/>
          <w:sz w:val="24"/>
          <w:highlight w:val="none"/>
        </w:rPr>
        <w:t>招标人不统一组织投标人踏勘现场，投标人可自行踏勘现场，所发生费用由投标人自行承担。</w:t>
      </w:r>
    </w:p>
    <w:p w14:paraId="28E9BD03">
      <w:pPr>
        <w:ind w:firstLine="480" w:firstLineChars="200"/>
        <w:rPr>
          <w:rFonts w:hint="eastAsia" w:ascii="宋体" w:hAnsi="宋体"/>
          <w:sz w:val="24"/>
          <w:highlight w:val="none"/>
        </w:rPr>
      </w:pPr>
    </w:p>
    <w:p w14:paraId="4BB57D33">
      <w:pPr>
        <w:ind w:firstLine="480" w:firstLineChars="200"/>
        <w:rPr>
          <w:rFonts w:hint="eastAsia" w:ascii="宋体" w:hAnsi="宋体"/>
          <w:sz w:val="24"/>
          <w:highlight w:val="none"/>
        </w:rPr>
      </w:pPr>
    </w:p>
    <w:p w14:paraId="02FABEC8">
      <w:pPr>
        <w:tabs>
          <w:tab w:val="left" w:pos="3795"/>
        </w:tabs>
        <w:autoSpaceDE w:val="0"/>
        <w:autoSpaceDN w:val="0"/>
        <w:adjustRightInd w:val="0"/>
        <w:spacing w:line="360" w:lineRule="auto"/>
        <w:ind w:firstLine="361" w:firstLineChars="150"/>
        <w:outlineLvl w:val="0"/>
        <w:rPr>
          <w:rFonts w:ascii="宋体" w:hAnsi="宋体"/>
          <w:b/>
          <w:bCs/>
          <w:sz w:val="24"/>
          <w:highlight w:val="none"/>
        </w:rPr>
      </w:pPr>
      <w:r>
        <w:rPr>
          <w:rFonts w:hint="eastAsia" w:ascii="宋体" w:hAnsi="宋体"/>
          <w:b/>
          <w:bCs/>
          <w:sz w:val="24"/>
          <w:highlight w:val="none"/>
          <w:lang w:val="en-US" w:eastAsia="zh-CN"/>
        </w:rPr>
        <w:t>八</w:t>
      </w:r>
      <w:r>
        <w:rPr>
          <w:rFonts w:hint="eastAsia" w:ascii="宋体" w:hAnsi="宋体"/>
          <w:b/>
          <w:bCs/>
          <w:sz w:val="24"/>
          <w:highlight w:val="none"/>
        </w:rPr>
        <w:t>、质量标准：</w:t>
      </w:r>
    </w:p>
    <w:p w14:paraId="4298EB82">
      <w:pPr>
        <w:ind w:firstLine="480" w:firstLineChars="200"/>
        <w:rPr>
          <w:rFonts w:hint="eastAsia" w:ascii="宋体" w:hAnsi="宋体"/>
          <w:sz w:val="24"/>
          <w:highlight w:val="none"/>
          <w:lang w:val="zh-CN"/>
        </w:rPr>
      </w:pPr>
      <w:r>
        <w:rPr>
          <w:rFonts w:hint="eastAsia" w:ascii="宋体" w:hAnsi="宋体"/>
          <w:sz w:val="24"/>
          <w:highlight w:val="none"/>
          <w:lang w:val="zh-CN"/>
        </w:rPr>
        <w:t>中标单位所提供的服务必须达到国家及行业的相关标准以及采购文件规定的要求。</w:t>
      </w:r>
    </w:p>
    <w:p w14:paraId="27C393FE">
      <w:pPr>
        <w:ind w:firstLine="480" w:firstLineChars="200"/>
        <w:rPr>
          <w:rFonts w:hint="eastAsia" w:ascii="宋体" w:hAnsi="宋体"/>
          <w:sz w:val="24"/>
          <w:highlight w:val="none"/>
          <w:lang w:val="zh-CN"/>
        </w:rPr>
      </w:pPr>
    </w:p>
    <w:p w14:paraId="206A0A48">
      <w:pPr>
        <w:ind w:firstLine="241" w:firstLineChars="1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highlight w:val="none"/>
          <w14:textFill>
            <w14:solidFill>
              <w14:schemeClr w14:val="tx1"/>
            </w14:solidFill>
          </w14:textFill>
        </w:rPr>
        <w:t>、其他要求：</w:t>
      </w:r>
    </w:p>
    <w:p w14:paraId="2B6C74A3">
      <w:pPr>
        <w:ind w:firstLine="480" w:firstLineChars="200"/>
        <w:rPr>
          <w:rFonts w:hint="eastAsia" w:ascii="宋体" w:hAnsi="宋体"/>
          <w:sz w:val="24"/>
          <w:highlight w:val="none"/>
          <w:lang w:val="zh-CN"/>
        </w:rPr>
      </w:pPr>
      <w:r>
        <w:rPr>
          <w:rFonts w:hint="eastAsia" w:ascii="宋体" w:hAnsi="宋体" w:eastAsia="宋体" w:cs="宋体"/>
          <w:color w:val="000000" w:themeColor="text1"/>
          <w:sz w:val="24"/>
          <w:highlight w:val="none"/>
          <w14:textFill>
            <w14:solidFill>
              <w14:schemeClr w14:val="tx1"/>
            </w14:solidFill>
          </w14:textFill>
        </w:rPr>
        <w:t>详见招标文件《拟签订的合同文本》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AA3D6"/>
    <w:multiLevelType w:val="multilevel"/>
    <w:tmpl w:val="9E1AA3D6"/>
    <w:lvl w:ilvl="0" w:tentative="0">
      <w:start w:val="1"/>
      <w:numFmt w:val="decimal"/>
      <w:pStyle w:val="2"/>
      <w:lvlText w:val="%1"/>
      <w:lvlJc w:val="left"/>
      <w:pPr>
        <w:ind w:left="432" w:hanging="432"/>
      </w:pPr>
      <w:rPr>
        <w:rFonts w:hint="default" w:ascii="宋体" w:hAnsi="宋体" w:eastAsia="宋体" w:cs="宋体"/>
        <w:sz w:val="30"/>
        <w:szCs w:val="30"/>
      </w:rPr>
    </w:lvl>
    <w:lvl w:ilvl="1" w:tentative="0">
      <w:start w:val="1"/>
      <w:numFmt w:val="decimal"/>
      <w:pStyle w:val="3"/>
      <w:lvlText w:val="%1.%2"/>
      <w:lvlJc w:val="left"/>
      <w:pPr>
        <w:ind w:left="576" w:hanging="576"/>
      </w:pPr>
      <w:rPr>
        <w:rFonts w:hint="default" w:ascii="黑体" w:hAnsi="黑体" w:eastAsia="黑体" w:cs="黑体"/>
        <w:b w:val="0"/>
        <w:bCs w:val="0"/>
        <w:sz w:val="28"/>
        <w:szCs w:val="28"/>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A6963CC9"/>
    <w:multiLevelType w:val="multilevel"/>
    <w:tmpl w:val="A6963CC9"/>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黑体" w:hAnsi="黑体"/>
        <w:b/>
        <w:bCs/>
        <w:sz w:val="28"/>
        <w:szCs w:val="20"/>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E362DA59"/>
    <w:multiLevelType w:val="multilevel"/>
    <w:tmpl w:val="E362DA59"/>
    <w:lvl w:ilvl="0" w:tentative="0">
      <w:start w:val="2"/>
      <w:numFmt w:val="decimal"/>
      <w:lvlText w:val="%1."/>
      <w:lvlJc w:val="left"/>
      <w:pPr>
        <w:ind w:left="432" w:hanging="432"/>
      </w:pPr>
      <w:rPr>
        <w:rFonts w:hint="default"/>
      </w:rPr>
    </w:lvl>
    <w:lvl w:ilvl="1" w:tentative="0">
      <w:start w:val="1"/>
      <w:numFmt w:val="decimal"/>
      <w:pStyle w:val="19"/>
      <w:lvlText w:val="%1.%2."/>
      <w:lvlJc w:val="left"/>
      <w:pPr>
        <w:ind w:left="575" w:hanging="575"/>
      </w:pPr>
      <w:rPr>
        <w:rFonts w:hint="default" w:ascii="黑体" w:hAnsi="黑体" w:eastAsia="黑体" w:cs="黑体"/>
        <w:b w:val="0"/>
        <w:bCs w:val="0"/>
        <w:sz w:val="30"/>
        <w:szCs w:val="3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20617081"/>
    <w:multiLevelType w:val="singleLevel"/>
    <w:tmpl w:val="20617081"/>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I5MjNmMTQzM2M3NTlmNjE3Yzk2MjIzZWVmN2MifQ=="/>
  </w:docVars>
  <w:rsids>
    <w:rsidRoot w:val="00000000"/>
    <w:rsid w:val="010F23DE"/>
    <w:rsid w:val="01A53138"/>
    <w:rsid w:val="03BD4FC2"/>
    <w:rsid w:val="05475FF8"/>
    <w:rsid w:val="0A115423"/>
    <w:rsid w:val="0C0F0EA7"/>
    <w:rsid w:val="0D5D0A68"/>
    <w:rsid w:val="0E442928"/>
    <w:rsid w:val="0F987CE0"/>
    <w:rsid w:val="0FA97864"/>
    <w:rsid w:val="10874D0C"/>
    <w:rsid w:val="117A4DF9"/>
    <w:rsid w:val="175E070F"/>
    <w:rsid w:val="1814085A"/>
    <w:rsid w:val="18223305"/>
    <w:rsid w:val="1A7056A6"/>
    <w:rsid w:val="1F7735E2"/>
    <w:rsid w:val="23606979"/>
    <w:rsid w:val="2365022A"/>
    <w:rsid w:val="25493BB6"/>
    <w:rsid w:val="3B312437"/>
    <w:rsid w:val="43040869"/>
    <w:rsid w:val="43CC25EF"/>
    <w:rsid w:val="47867EF9"/>
    <w:rsid w:val="478F4341"/>
    <w:rsid w:val="53914FC9"/>
    <w:rsid w:val="55F81F79"/>
    <w:rsid w:val="563269CB"/>
    <w:rsid w:val="58167D1B"/>
    <w:rsid w:val="5B4177E8"/>
    <w:rsid w:val="5BD72BE9"/>
    <w:rsid w:val="6345051E"/>
    <w:rsid w:val="63B346DF"/>
    <w:rsid w:val="69851542"/>
    <w:rsid w:val="6C7162C5"/>
    <w:rsid w:val="6EA72C59"/>
    <w:rsid w:val="70AD4D04"/>
    <w:rsid w:val="72BA76FF"/>
    <w:rsid w:val="78F660EA"/>
    <w:rsid w:val="7F6D3A4E"/>
    <w:rsid w:val="7FF3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18"/>
    <w:qFormat/>
    <w:uiPriority w:val="0"/>
    <w:pPr>
      <w:keepNext/>
      <w:keepLines/>
      <w:numPr>
        <w:ilvl w:val="0"/>
        <w:numId w:val="1"/>
      </w:numPr>
      <w:spacing w:before="240" w:after="240" w:line="240" w:lineRule="auto"/>
      <w:ind w:left="432" w:hanging="432"/>
      <w:outlineLvl w:val="0"/>
    </w:pPr>
    <w:rPr>
      <w:rFonts w:ascii="黑体" w:hAnsi="黑体" w:cs="黑体" w:eastAsiaTheme="minorAscii"/>
      <w:b/>
      <w:bCs/>
      <w:kern w:val="44"/>
      <w:sz w:val="30"/>
      <w:szCs w:val="30"/>
    </w:rPr>
  </w:style>
  <w:style w:type="paragraph" w:styleId="3">
    <w:name w:val="heading 2"/>
    <w:basedOn w:val="1"/>
    <w:next w:val="1"/>
    <w:link w:val="17"/>
    <w:semiHidden/>
    <w:unhideWhenUsed/>
    <w:qFormat/>
    <w:uiPriority w:val="0"/>
    <w:pPr>
      <w:keepNext/>
      <w:keepLines/>
      <w:numPr>
        <w:ilvl w:val="1"/>
        <w:numId w:val="1"/>
      </w:numPr>
      <w:spacing w:before="240" w:after="240" w:line="240" w:lineRule="auto"/>
      <w:ind w:left="576" w:hanging="576"/>
      <w:outlineLvl w:val="1"/>
    </w:pPr>
    <w:rPr>
      <w:rFonts w:ascii="宋体" w:hAnsi="宋体" w:eastAsia="宋体" w:cs="黑体"/>
      <w:bCs/>
      <w:sz w:val="30"/>
      <w:szCs w:val="32"/>
    </w:rPr>
  </w:style>
  <w:style w:type="paragraph" w:styleId="4">
    <w:name w:val="heading 3"/>
    <w:basedOn w:val="1"/>
    <w:next w:val="1"/>
    <w:link w:val="16"/>
    <w:semiHidden/>
    <w:unhideWhenUsed/>
    <w:qFormat/>
    <w:uiPriority w:val="0"/>
    <w:pPr>
      <w:keepNext/>
      <w:keepLines/>
      <w:numPr>
        <w:ilvl w:val="2"/>
        <w:numId w:val="2"/>
      </w:numPr>
      <w:spacing w:before="320" w:after="200"/>
      <w:ind w:left="720" w:hanging="720"/>
      <w:outlineLvl w:val="2"/>
    </w:pPr>
    <w:rPr>
      <w:rFonts w:ascii="黑体" w:hAnsi="黑体" w:eastAsia="黑体" w:cs="黑体"/>
      <w:b/>
      <w:sz w:val="24"/>
      <w:szCs w:val="28"/>
    </w:rPr>
  </w:style>
  <w:style w:type="paragraph" w:styleId="5">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5">
    <w:name w:val="Default Paragraph Font"/>
    <w:autoRedefine/>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pPr>
    <w:rPr>
      <w:rFonts w:ascii="Calibri" w:hAnsi="Calibri"/>
      <w:sz w:val="20"/>
    </w:rPr>
  </w:style>
  <w:style w:type="paragraph" w:styleId="12">
    <w:name w:val="toc 3"/>
    <w:basedOn w:val="1"/>
    <w:next w:val="1"/>
    <w:qFormat/>
    <w:uiPriority w:val="0"/>
    <w:pPr>
      <w:spacing w:after="57"/>
      <w:ind w:left="567"/>
    </w:pPr>
    <w:rPr>
      <w:rFonts w:ascii="黑体" w:hAnsi="黑体" w:eastAsia="宋体" w:cs="Times New Roman"/>
    </w:rPr>
  </w:style>
  <w:style w:type="paragraph" w:styleId="13">
    <w:name w:val="Title"/>
    <w:basedOn w:val="1"/>
    <w:next w:val="1"/>
    <w:qFormat/>
    <w:uiPriority w:val="0"/>
    <w:pPr>
      <w:spacing w:before="300" w:after="200"/>
      <w:contextualSpacing/>
    </w:pPr>
    <w:rPr>
      <w:sz w:val="48"/>
      <w:szCs w:val="48"/>
    </w:rPr>
  </w:style>
  <w:style w:type="character" w:customStyle="1" w:styleId="16">
    <w:name w:val="标题 3 Char"/>
    <w:link w:val="4"/>
    <w:qFormat/>
    <w:uiPriority w:val="0"/>
    <w:rPr>
      <w:rFonts w:ascii="黑体" w:hAnsi="黑体" w:eastAsia="黑体" w:cs="黑体"/>
      <w:b/>
      <w:bCs/>
      <w:szCs w:val="28"/>
    </w:rPr>
  </w:style>
  <w:style w:type="character" w:customStyle="1" w:styleId="17">
    <w:name w:val="标题 2 Char1"/>
    <w:link w:val="3"/>
    <w:autoRedefine/>
    <w:qFormat/>
    <w:uiPriority w:val="9"/>
    <w:rPr>
      <w:rFonts w:ascii="宋体" w:hAnsi="宋体" w:eastAsia="宋体" w:cs="黑体"/>
      <w:sz w:val="30"/>
      <w:szCs w:val="30"/>
    </w:rPr>
  </w:style>
  <w:style w:type="character" w:customStyle="1" w:styleId="18">
    <w:name w:val="标题 1 Char1"/>
    <w:link w:val="2"/>
    <w:qFormat/>
    <w:uiPriority w:val="9"/>
    <w:rPr>
      <w:rFonts w:ascii="Times New Roman" w:hAnsi="Times New Roman" w:eastAsia="宋体" w:cs="Times New Roman"/>
      <w:sz w:val="30"/>
      <w:szCs w:val="30"/>
    </w:rPr>
  </w:style>
  <w:style w:type="paragraph" w:customStyle="1" w:styleId="19">
    <w:name w:val="标题3"/>
    <w:basedOn w:val="1"/>
    <w:qFormat/>
    <w:uiPriority w:val="0"/>
    <w:pPr>
      <w:numPr>
        <w:ilvl w:val="1"/>
        <w:numId w:val="3"/>
      </w:numPr>
      <w:ind w:left="575" w:hanging="575"/>
    </w:pPr>
  </w:style>
  <w:style w:type="paragraph" w:customStyle="1" w:styleId="20">
    <w:name w:val="正文11"/>
    <w:next w:val="2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1">
    <w:name w:val="标题 21"/>
    <w:basedOn w:val="22"/>
    <w:next w:val="20"/>
    <w:qFormat/>
    <w:uiPriority w:val="0"/>
    <w:pPr>
      <w:keepNext/>
      <w:keepLines/>
      <w:spacing w:line="360" w:lineRule="auto"/>
      <w:jc w:val="left"/>
      <w:outlineLvl w:val="1"/>
    </w:pPr>
    <w:rPr>
      <w:rFonts w:eastAsia="仿宋"/>
      <w:b/>
      <w:bCs/>
      <w:sz w:val="24"/>
      <w:szCs w:val="32"/>
    </w:rPr>
  </w:style>
  <w:style w:type="paragraph" w:customStyle="1" w:styleId="22">
    <w:name w:val="正文1"/>
    <w:basedOn w:val="23"/>
    <w:next w:val="32"/>
    <w:qFormat/>
    <w:uiPriority w:val="0"/>
  </w:style>
  <w:style w:type="paragraph" w:customStyle="1" w:styleId="23">
    <w:name w:val="正文111"/>
    <w:next w:val="2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4">
    <w:name w:val="正文首行缩进1"/>
    <w:basedOn w:val="25"/>
    <w:next w:val="29"/>
    <w:qFormat/>
    <w:uiPriority w:val="0"/>
    <w:pPr>
      <w:ind w:firstLine="420"/>
    </w:pPr>
  </w:style>
  <w:style w:type="paragraph" w:customStyle="1" w:styleId="25">
    <w:name w:val="正文文本11"/>
    <w:basedOn w:val="20"/>
    <w:next w:val="26"/>
    <w:qFormat/>
    <w:uiPriority w:val="0"/>
    <w:pPr>
      <w:spacing w:after="120"/>
    </w:pPr>
  </w:style>
  <w:style w:type="paragraph" w:customStyle="1" w:styleId="26">
    <w:name w:val="一级条标题"/>
    <w:basedOn w:val="27"/>
    <w:next w:val="2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7">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8">
    <w:name w:val="段"/>
    <w:basedOn w:val="22"/>
    <w:next w:val="1"/>
    <w:qFormat/>
    <w:uiPriority w:val="0"/>
    <w:pPr>
      <w:widowControl/>
      <w:ind w:firstLine="200"/>
    </w:pPr>
    <w:rPr>
      <w:rFonts w:ascii="宋体"/>
      <w:sz w:val="20"/>
      <w:szCs w:val="20"/>
    </w:rPr>
  </w:style>
  <w:style w:type="paragraph" w:customStyle="1" w:styleId="29">
    <w:name w:val="正文首行缩进 21"/>
    <w:basedOn w:val="30"/>
    <w:next w:val="23"/>
    <w:qFormat/>
    <w:uiPriority w:val="0"/>
    <w:pPr>
      <w:widowControl/>
      <w:ind w:firstLine="420"/>
    </w:pPr>
    <w:rPr>
      <w:rFonts w:ascii="仿宋_GB2312" w:eastAsia="仿宋_GB2312"/>
      <w:color w:val="FF6600"/>
    </w:rPr>
  </w:style>
  <w:style w:type="paragraph" w:customStyle="1" w:styleId="30">
    <w:name w:val="正文文本缩进1"/>
    <w:basedOn w:val="20"/>
    <w:next w:val="31"/>
    <w:qFormat/>
    <w:uiPriority w:val="0"/>
    <w:pPr>
      <w:spacing w:after="120"/>
      <w:ind w:left="420"/>
    </w:pPr>
  </w:style>
  <w:style w:type="paragraph" w:customStyle="1" w:styleId="31">
    <w:name w:val="寄信人地址1"/>
    <w:basedOn w:val="20"/>
    <w:qFormat/>
    <w:uiPriority w:val="0"/>
    <w:rPr>
      <w:rFonts w:ascii="Arial" w:hAnsi="Arial"/>
    </w:rPr>
  </w:style>
  <w:style w:type="paragraph" w:customStyle="1" w:styleId="32">
    <w:name w:val="脚注文本1"/>
    <w:basedOn w:val="33"/>
    <w:next w:val="35"/>
    <w:qFormat/>
    <w:uiPriority w:val="0"/>
    <w:pPr>
      <w:jc w:val="left"/>
    </w:pPr>
    <w:rPr>
      <w:rFonts w:ascii="宋体" w:eastAsia="Times New Roman"/>
      <w:sz w:val="18"/>
      <w:szCs w:val="18"/>
    </w:rPr>
  </w:style>
  <w:style w:type="paragraph" w:customStyle="1" w:styleId="33">
    <w:name w:val="正文1111"/>
    <w:next w:val="3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4">
    <w:name w:val="文本块1"/>
    <w:basedOn w:val="23"/>
    <w:qFormat/>
    <w:uiPriority w:val="0"/>
    <w:pPr>
      <w:spacing w:after="120"/>
      <w:ind w:left="1440" w:right="1440"/>
    </w:pPr>
  </w:style>
  <w:style w:type="paragraph" w:customStyle="1" w:styleId="35">
    <w:name w:val="索引 51"/>
    <w:basedOn w:val="22"/>
    <w:next w:val="22"/>
    <w:qFormat/>
    <w:uiPriority w:val="0"/>
    <w:pPr>
      <w:ind w:left="798"/>
      <w:jc w:val="left"/>
    </w:pPr>
    <w:rPr>
      <w:rFonts w:ascii="Calibri" w:hAnsi="Calibri"/>
    </w:rPr>
  </w:style>
  <w:style w:type="paragraph" w:customStyle="1" w:styleId="36">
    <w:name w:val="列出段落1"/>
    <w:basedOn w:val="22"/>
    <w:qFormat/>
    <w:uiPriority w:val="0"/>
    <w:pPr>
      <w:ind w:firstLine="420"/>
    </w:pPr>
  </w:style>
  <w:style w:type="paragraph" w:customStyle="1" w:styleId="37">
    <w:name w:val="标题 3_0"/>
    <w:basedOn w:val="38"/>
    <w:next w:val="38"/>
    <w:unhideWhenUsed/>
    <w:qFormat/>
    <w:uiPriority w:val="9"/>
    <w:pPr>
      <w:spacing w:before="20" w:after="20" w:line="412" w:lineRule="auto"/>
      <w:outlineLvl w:val="2"/>
    </w:pPr>
    <w:rPr>
      <w:bCs/>
      <w:sz w:val="32"/>
      <w:szCs w:val="32"/>
    </w:rPr>
  </w:style>
  <w:style w:type="paragraph" w:customStyle="1" w:styleId="38">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1498</Words>
  <Characters>1569</Characters>
  <Lines>0</Lines>
  <Paragraphs>0</Paragraphs>
  <TotalTime>2</TotalTime>
  <ScaleCrop>false</ScaleCrop>
  <LinksUpToDate>false</LinksUpToDate>
  <CharactersWithSpaces>1586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2023-08-12T01:03:00Z</dcterms:created>
  <dc:creator>投标</dc:creator>
  <cp:lastModifiedBy>朱尧</cp:lastModifiedBy>
  <dcterms:modified xsi:type="dcterms:W3CDTF">2024-07-15T07:38:54Z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A39663918F474491950E7F60995D35B3_12</vt:lpwstr>
  </property>
</Properties>
</file>