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Times New Roman"/>
          <w:color w:val="auto"/>
          <w:sz w:val="24"/>
          <w:szCs w:val="24"/>
          <w:highlight w:val="none"/>
          <w:lang w:val="en-US" w:eastAsia="zh-CN" w:bidi="ar-SA"/>
        </w:rPr>
      </w:pPr>
      <w:r>
        <w:rPr>
          <w:rFonts w:hint="eastAsia" w:ascii="宋体" w:hAnsi="宋体" w:eastAsia="宋体" w:cs="Times New Roman"/>
          <w:color w:val="auto"/>
          <w:sz w:val="24"/>
          <w:szCs w:val="24"/>
          <w:highlight w:val="none"/>
          <w:lang w:val="en-US" w:eastAsia="zh-CN" w:bidi="ar-SA"/>
        </w:rPr>
        <w:t>如有修改意见，请以书面形式并加盖公章、注明联系人、联系方式，于202</w:t>
      </w:r>
      <w:r>
        <w:rPr>
          <w:rFonts w:hint="eastAsia" w:ascii="宋体" w:hAnsi="宋体" w:eastAsia="宋体" w:cs="Times New Roman"/>
          <w:color w:val="auto"/>
          <w:sz w:val="24"/>
          <w:szCs w:val="24"/>
          <w:highlight w:val="none"/>
          <w:lang w:val="en-US" w:eastAsia="zh-CN" w:bidi="ar-SA"/>
        </w:rPr>
        <w:t>4</w:t>
      </w:r>
      <w:r>
        <w:rPr>
          <w:rFonts w:hint="eastAsia" w:ascii="宋体" w:hAnsi="宋体" w:eastAsia="宋体" w:cs="Times New Roman"/>
          <w:color w:val="auto"/>
          <w:sz w:val="24"/>
          <w:szCs w:val="24"/>
          <w:highlight w:val="none"/>
          <w:lang w:val="en-US" w:eastAsia="zh-CN" w:bidi="ar-SA"/>
        </w:rPr>
        <w:t>年</w:t>
      </w:r>
      <w:r>
        <w:rPr>
          <w:rFonts w:hint="default" w:ascii="宋体" w:hAnsi="宋体" w:eastAsia="宋体" w:cs="Times New Roman"/>
          <w:color w:val="auto"/>
          <w:sz w:val="24"/>
          <w:szCs w:val="24"/>
          <w:highlight w:val="none"/>
          <w:lang w:val="en-US" w:eastAsia="zh-CN" w:bidi="ar-SA"/>
        </w:rPr>
        <w:t>7</w:t>
      </w:r>
      <w:r>
        <w:rPr>
          <w:rFonts w:hint="eastAsia" w:ascii="宋体" w:hAnsi="宋体" w:eastAsia="宋体" w:cs="Times New Roman"/>
          <w:color w:val="auto"/>
          <w:sz w:val="24"/>
          <w:szCs w:val="24"/>
          <w:highlight w:val="none"/>
          <w:lang w:val="en-US" w:eastAsia="zh-CN" w:bidi="ar-SA"/>
        </w:rPr>
        <w:t>月</w:t>
      </w:r>
      <w:r>
        <w:rPr>
          <w:rFonts w:hint="default" w:ascii="宋体" w:hAnsi="宋体" w:eastAsia="宋体" w:cs="Times New Roman"/>
          <w:color w:val="auto"/>
          <w:sz w:val="24"/>
          <w:szCs w:val="24"/>
          <w:highlight w:val="none"/>
          <w:lang w:val="en-US" w:eastAsia="zh-CN" w:bidi="ar-SA"/>
        </w:rPr>
        <w:t>1</w:t>
      </w:r>
      <w:r>
        <w:rPr>
          <w:rFonts w:hint="eastAsia" w:ascii="宋体" w:hAnsi="宋体" w:eastAsia="宋体" w:cs="Times New Roman"/>
          <w:color w:val="auto"/>
          <w:sz w:val="24"/>
          <w:szCs w:val="24"/>
          <w:highlight w:val="none"/>
          <w:lang w:val="en-US" w:eastAsia="zh-CN" w:bidi="ar-SA"/>
        </w:rPr>
        <w:t>日</w:t>
      </w:r>
      <w:r>
        <w:rPr>
          <w:rFonts w:hint="eastAsia" w:ascii="宋体" w:hAnsi="宋体" w:eastAsia="宋体" w:cs="Times New Roman"/>
          <w:color w:val="auto"/>
          <w:sz w:val="24"/>
          <w:szCs w:val="24"/>
          <w:highlight w:val="none"/>
          <w:lang w:val="en-US" w:eastAsia="zh-CN" w:bidi="ar-SA"/>
        </w:rPr>
        <w:t>17:00之前送至我单位，逾期不受理（如邮寄，202</w:t>
      </w:r>
      <w:r>
        <w:rPr>
          <w:rFonts w:hint="eastAsia" w:ascii="宋体" w:hAnsi="宋体" w:eastAsia="宋体" w:cs="Times New Roman"/>
          <w:color w:val="auto"/>
          <w:sz w:val="24"/>
          <w:szCs w:val="24"/>
          <w:highlight w:val="none"/>
          <w:lang w:val="en-US" w:eastAsia="zh-CN" w:bidi="ar-SA"/>
        </w:rPr>
        <w:t>4</w:t>
      </w:r>
      <w:r>
        <w:rPr>
          <w:rFonts w:hint="eastAsia" w:ascii="宋体" w:hAnsi="宋体" w:eastAsia="宋体" w:cs="Times New Roman"/>
          <w:color w:val="auto"/>
          <w:sz w:val="24"/>
          <w:szCs w:val="24"/>
          <w:highlight w:val="none"/>
          <w:lang w:val="en-US" w:eastAsia="zh-CN" w:bidi="ar-SA"/>
        </w:rPr>
        <w:t>年</w:t>
      </w:r>
      <w:r>
        <w:rPr>
          <w:rFonts w:hint="default" w:ascii="宋体" w:hAnsi="宋体" w:eastAsia="宋体" w:cs="Times New Roman"/>
          <w:color w:val="auto"/>
          <w:sz w:val="24"/>
          <w:szCs w:val="24"/>
          <w:highlight w:val="none"/>
          <w:lang w:val="en-US" w:eastAsia="zh-CN" w:bidi="ar-SA"/>
        </w:rPr>
        <w:t>7</w:t>
      </w:r>
      <w:r>
        <w:rPr>
          <w:rFonts w:hint="eastAsia" w:ascii="宋体" w:hAnsi="宋体" w:eastAsia="宋体" w:cs="Times New Roman"/>
          <w:color w:val="auto"/>
          <w:sz w:val="24"/>
          <w:szCs w:val="24"/>
          <w:highlight w:val="none"/>
          <w:lang w:val="en-US" w:eastAsia="zh-CN" w:bidi="ar-SA"/>
        </w:rPr>
        <w:t>月</w:t>
      </w:r>
      <w:r>
        <w:rPr>
          <w:rFonts w:hint="default" w:ascii="宋体" w:hAnsi="宋体" w:eastAsia="宋体" w:cs="Times New Roman"/>
          <w:color w:val="auto"/>
          <w:sz w:val="24"/>
          <w:szCs w:val="24"/>
          <w:highlight w:val="none"/>
          <w:lang w:val="en-US" w:eastAsia="zh-CN" w:bidi="ar-SA"/>
        </w:rPr>
        <w:t>1</w:t>
      </w:r>
      <w:r>
        <w:rPr>
          <w:rFonts w:hint="eastAsia" w:ascii="宋体" w:hAnsi="宋体" w:eastAsia="宋体" w:cs="Times New Roman"/>
          <w:color w:val="auto"/>
          <w:sz w:val="24"/>
          <w:szCs w:val="24"/>
          <w:highlight w:val="none"/>
          <w:lang w:val="en-US" w:eastAsia="zh-CN" w:bidi="ar-SA"/>
        </w:rPr>
        <w:t>日</w:t>
      </w:r>
      <w:r>
        <w:rPr>
          <w:rFonts w:hint="eastAsia" w:ascii="宋体" w:hAnsi="宋体" w:eastAsia="宋体" w:cs="Times New Roman"/>
          <w:color w:val="auto"/>
          <w:sz w:val="24"/>
          <w:szCs w:val="24"/>
          <w:highlight w:val="none"/>
          <w:lang w:val="en-US" w:eastAsia="zh-CN" w:bidi="ar-SA"/>
        </w:rPr>
        <w:t>17:00之后到达本公司的邮件将不再受理）。</w:t>
      </w:r>
    </w:p>
    <w:p>
      <w:pPr>
        <w:pStyle w:val="32"/>
        <w:numPr>
          <w:ilvl w:val="0"/>
          <w:numId w:val="0"/>
        </w:numPr>
        <w:spacing w:before="0" w:after="0" w:line="400" w:lineRule="exact"/>
        <w:ind w:firstLine="321"/>
        <w:jc w:val="center"/>
        <w:rPr>
          <w:rFonts w:hint="eastAsia" w:ascii="宋体" w:hAnsi="宋体" w:eastAsia="宋体" w:cs="Times New Roman"/>
          <w:color w:val="auto"/>
          <w:sz w:val="24"/>
          <w:szCs w:val="24"/>
          <w:highlight w:val="none"/>
          <w:lang w:val="en-US" w:eastAsia="zh-CN" w:bidi="ar-SA"/>
        </w:rPr>
        <w:sectPr>
          <w:pgSz w:w="11906" w:h="16838"/>
          <w:pgMar w:top="1440" w:right="1800" w:bottom="1440" w:left="1800" w:header="851" w:footer="992" w:gutter="0"/>
          <w:cols w:space="425" w:num="1"/>
          <w:docGrid w:type="lines" w:linePitch="312" w:charSpace="0"/>
        </w:sectPr>
      </w:pPr>
      <w:bookmarkStart w:id="2" w:name="_GoBack"/>
      <w:bookmarkEnd w:id="2"/>
    </w:p>
    <w:p>
      <w:pPr>
        <w:numPr>
          <w:numId w:val="0"/>
        </w:numPr>
        <w:spacing w:line="520" w:lineRule="exact"/>
        <w:ind w:firstLine="3915" w:firstLineChars="1300"/>
        <w:jc w:val="both"/>
        <w:outlineLvl w:val="0"/>
        <w:rPr>
          <w:rFonts w:hint="eastAsia" w:ascii="宋体" w:hAnsi="宋体" w:eastAsia="宋体" w:cs="宋体"/>
          <w:b/>
          <w:bCs w:val="0"/>
          <w:color w:val="auto"/>
          <w:sz w:val="30"/>
          <w:szCs w:val="30"/>
          <w:highlight w:val="none"/>
          <w:lang w:eastAsia="zh-CN"/>
        </w:rPr>
      </w:pPr>
      <w:r>
        <w:rPr>
          <w:rFonts w:hint="eastAsia" w:ascii="宋体" w:hAnsi="宋体" w:eastAsia="宋体" w:cs="宋体"/>
          <w:b/>
          <w:bCs w:val="0"/>
          <w:color w:val="auto"/>
          <w:sz w:val="30"/>
          <w:szCs w:val="30"/>
          <w:highlight w:val="none"/>
          <w:lang w:eastAsia="zh-CN"/>
        </w:rPr>
        <w:t>采购需求</w:t>
      </w:r>
      <w:r>
        <w:rPr>
          <w:rFonts w:hint="default" w:ascii="宋体" w:hAnsi="宋体" w:cs="宋体"/>
          <w:b/>
          <w:bCs w:val="0"/>
          <w:color w:val="auto"/>
          <w:sz w:val="30"/>
          <w:szCs w:val="30"/>
          <w:highlight w:val="none"/>
          <w:lang w:val="en-US" w:eastAsia="zh-CN"/>
        </w:rPr>
        <w:t xml:space="preserve"> </w:t>
      </w:r>
    </w:p>
    <w:p>
      <w:pPr>
        <w:pStyle w:val="11"/>
        <w:keepNext w:val="0"/>
        <w:keepLines w:val="0"/>
        <w:pageBreakBefore w:val="0"/>
        <w:widowControl/>
        <w:spacing w:line="360" w:lineRule="auto"/>
        <w:rPr>
          <w:rFonts w:ascii="宋体" w:hAnsi="宋体" w:eastAsia="宋体"/>
          <w:b/>
          <w:bCs/>
          <w:color w:val="auto"/>
          <w:sz w:val="24"/>
          <w:szCs w:val="24"/>
          <w:highlight w:val="none"/>
          <w:lang w:val="en-US" w:eastAsia="zh-CN"/>
        </w:rPr>
      </w:pPr>
      <w:r>
        <w:rPr>
          <w:rFonts w:ascii="宋体" w:hAnsi="宋体" w:eastAsia="宋体"/>
          <w:b/>
          <w:bCs/>
          <w:color w:val="auto"/>
          <w:sz w:val="24"/>
          <w:szCs w:val="24"/>
          <w:highlight w:val="none"/>
          <w:lang w:val="en-US" w:eastAsia="zh-CN"/>
        </w:rPr>
        <w:t>一、采购标的</w:t>
      </w:r>
    </w:p>
    <w:p>
      <w:pPr>
        <w:pStyle w:val="21"/>
        <w:keepNext w:val="0"/>
        <w:keepLines w:val="0"/>
        <w:pageBreakBefore w:val="0"/>
        <w:widowControl w:val="0"/>
        <w:spacing w:line="360" w:lineRule="auto"/>
        <w:ind w:firstLine="480"/>
        <w:rPr>
          <w:rFonts w:ascii="宋体" w:hAnsi="宋体" w:eastAsia="宋体"/>
          <w:color w:val="auto"/>
          <w:sz w:val="24"/>
          <w:highlight w:val="none"/>
          <w:lang w:val="en-US" w:eastAsia="zh-CN"/>
        </w:rPr>
      </w:pPr>
      <w:r>
        <w:rPr>
          <w:rFonts w:ascii="宋体" w:hAnsi="宋体" w:eastAsia="宋体"/>
          <w:color w:val="auto"/>
          <w:sz w:val="24"/>
          <w:highlight w:val="none"/>
          <w:lang w:val="en-US" w:eastAsia="zh-CN"/>
        </w:rPr>
        <w:t>1.项目名称：</w:t>
      </w:r>
      <w:r>
        <w:rPr>
          <w:rFonts w:hint="eastAsia" w:ascii="宋体" w:hAnsi="宋体" w:eastAsia="宋体"/>
          <w:color w:val="auto"/>
          <w:sz w:val="24"/>
          <w:highlight w:val="none"/>
          <w:lang w:val="en-US" w:eastAsia="zh-CN"/>
        </w:rPr>
        <w:t>丰县2024年家庭适老化（含家床）改造项目</w:t>
      </w:r>
      <w:r>
        <w:rPr>
          <w:rFonts w:ascii="宋体" w:hAnsi="宋体" w:eastAsia="宋体"/>
          <w:color w:val="auto"/>
          <w:sz w:val="24"/>
          <w:highlight w:val="none"/>
          <w:lang w:val="en-US" w:eastAsia="zh-CN"/>
        </w:rPr>
        <w:t>；</w:t>
      </w:r>
    </w:p>
    <w:p>
      <w:pPr>
        <w:pStyle w:val="17"/>
        <w:keepNext w:val="0"/>
        <w:keepLines w:val="0"/>
        <w:pageBreakBefore w:val="0"/>
        <w:spacing w:line="360" w:lineRule="auto"/>
        <w:ind w:firstLine="482"/>
        <w:rPr>
          <w:rFonts w:ascii="宋体" w:hAnsi="宋体" w:eastAsia="宋体"/>
          <w:b/>
          <w:bCs/>
          <w:color w:val="auto"/>
          <w:sz w:val="24"/>
          <w:highlight w:val="none"/>
          <w:lang w:val="en-US" w:eastAsia="zh-CN"/>
        </w:rPr>
      </w:pPr>
      <w:r>
        <w:rPr>
          <w:rFonts w:ascii="宋体" w:hAnsi="宋体" w:eastAsia="宋体"/>
          <w:color w:val="auto"/>
          <w:sz w:val="24"/>
          <w:highlight w:val="none"/>
          <w:lang w:val="en-US" w:eastAsia="zh-CN"/>
        </w:rPr>
        <w:t>2.项目预算：</w:t>
      </w:r>
      <w:r>
        <w:rPr>
          <w:rFonts w:ascii="宋体" w:hAnsi="宋体" w:eastAsia="宋体"/>
          <w:b/>
          <w:bCs/>
          <w:color w:val="auto"/>
          <w:sz w:val="24"/>
          <w:highlight w:val="none"/>
          <w:lang w:val="en-US" w:eastAsia="zh-CN"/>
        </w:rPr>
        <w:t>本项目采购预算总金额</w:t>
      </w:r>
      <w:r>
        <w:rPr>
          <w:rFonts w:hint="default" w:ascii="宋体" w:hAnsi="宋体"/>
          <w:b/>
          <w:bCs/>
          <w:color w:val="auto"/>
          <w:sz w:val="24"/>
          <w:highlight w:val="none"/>
          <w:u w:val="single"/>
          <w:lang w:val="en-US" w:eastAsia="zh-CN"/>
        </w:rPr>
        <w:t>70</w:t>
      </w:r>
      <w:r>
        <w:rPr>
          <w:rFonts w:ascii="宋体" w:hAnsi="宋体" w:eastAsia="宋体"/>
          <w:b/>
          <w:bCs/>
          <w:color w:val="auto"/>
          <w:sz w:val="24"/>
          <w:highlight w:val="none"/>
          <w:u w:val="none"/>
          <w:lang w:val="en-US" w:eastAsia="zh-CN"/>
        </w:rPr>
        <w:t>万元</w:t>
      </w:r>
      <w:r>
        <w:rPr>
          <w:rFonts w:ascii="宋体" w:hAnsi="宋体" w:eastAsia="宋体"/>
          <w:b/>
          <w:bCs/>
          <w:color w:val="auto"/>
          <w:sz w:val="24"/>
          <w:highlight w:val="none"/>
          <w:lang w:val="en-US" w:eastAsia="zh-CN"/>
        </w:rPr>
        <w:t>人民币</w:t>
      </w:r>
      <w:r>
        <w:rPr>
          <w:rFonts w:hint="eastAsia" w:ascii="宋体" w:hAnsi="宋体" w:eastAsia="宋体"/>
          <w:b/>
          <w:bCs/>
          <w:color w:val="auto"/>
          <w:sz w:val="24"/>
          <w:highlight w:val="none"/>
          <w:lang w:val="en-US" w:eastAsia="zh-CN"/>
        </w:rPr>
        <w:t>。</w:t>
      </w:r>
    </w:p>
    <w:p>
      <w:pPr>
        <w:pStyle w:val="21"/>
        <w:keepNext w:val="0"/>
        <w:keepLines w:val="0"/>
        <w:pageBreakBefore w:val="0"/>
        <w:widowControl w:val="0"/>
        <w:spacing w:line="360" w:lineRule="auto"/>
        <w:ind w:firstLine="480"/>
        <w:rPr>
          <w:rFonts w:ascii="宋体" w:hAnsi="宋体"/>
          <w:b/>
          <w:bCs/>
          <w:color w:val="auto"/>
          <w:sz w:val="24"/>
          <w:highlight w:val="none"/>
        </w:rPr>
      </w:pPr>
      <w:r>
        <w:rPr>
          <w:rFonts w:ascii="宋体" w:hAnsi="宋体" w:eastAsia="宋体"/>
          <w:color w:val="auto"/>
          <w:sz w:val="24"/>
          <w:highlight w:val="none"/>
          <w:lang w:val="en-US" w:eastAsia="zh-CN"/>
        </w:rPr>
        <w:t>报价包括全部费用，采购人不再支付报价以外的任何费用。（报价包括产品价、税金、运费、安装调试、检验、保险、验收等全部费用。采购人不再支付报价以外的任何费用。）</w:t>
      </w:r>
    </w:p>
    <w:p>
      <w:pPr>
        <w:pStyle w:val="11"/>
        <w:keepNext w:val="0"/>
        <w:keepLines w:val="0"/>
        <w:pageBreakBefore w:val="0"/>
        <w:widowControl/>
        <w:numPr>
          <w:ilvl w:val="0"/>
          <w:numId w:val="0"/>
        </w:numPr>
        <w:spacing w:line="360" w:lineRule="auto"/>
        <w:ind w:firstLine="241"/>
        <w:rPr>
          <w:rFonts w:ascii="宋体" w:hAnsi="宋体"/>
          <w:b/>
          <w:bCs/>
          <w:color w:val="auto"/>
          <w:sz w:val="24"/>
          <w:highlight w:val="none"/>
        </w:rPr>
      </w:pPr>
      <w:r>
        <w:rPr>
          <w:rFonts w:ascii="宋体" w:hAnsi="宋体"/>
          <w:b/>
          <w:bCs/>
          <w:color w:val="auto"/>
          <w:sz w:val="24"/>
          <w:highlight w:val="none"/>
          <w:lang w:val="en-US" w:eastAsia="zh-CN"/>
        </w:rPr>
        <w:t>二、</w:t>
      </w:r>
      <w:r>
        <w:rPr>
          <w:rFonts w:ascii="宋体" w:hAnsi="宋体"/>
          <w:b/>
          <w:bCs/>
          <w:color w:val="auto"/>
          <w:sz w:val="24"/>
          <w:highlight w:val="none"/>
        </w:rPr>
        <w:t>适老化改造惠及对象：</w:t>
      </w:r>
    </w:p>
    <w:p>
      <w:pPr>
        <w:pStyle w:val="11"/>
        <w:keepNext w:val="0"/>
        <w:keepLines w:val="0"/>
        <w:pageBreakBefore w:val="0"/>
        <w:spacing w:line="360" w:lineRule="auto"/>
        <w:ind w:firstLine="480"/>
        <w:rPr>
          <w:rFonts w:ascii="宋体" w:hAnsi="宋体"/>
          <w:bCs/>
          <w:color w:val="auto"/>
          <w:sz w:val="24"/>
          <w:highlight w:val="none"/>
        </w:rPr>
      </w:pPr>
      <w:r>
        <w:rPr>
          <w:rFonts w:ascii="宋体" w:hAnsi="宋体"/>
          <w:bCs/>
          <w:color w:val="auto"/>
          <w:sz w:val="24"/>
          <w:highlight w:val="none"/>
        </w:rPr>
        <w:t>申请适老化改造的困难老年人家庭户籍应在本县区域且户籍地址原则上与现有固定住房地址一致，所改造的房屋，老年人应当拥有产权或长期居住权，且近期没有纳入动迁规划，并符合以下任一条件：</w:t>
      </w:r>
    </w:p>
    <w:p>
      <w:pPr>
        <w:pStyle w:val="11"/>
        <w:keepNext w:val="0"/>
        <w:keepLines w:val="0"/>
        <w:pageBreakBefore w:val="0"/>
        <w:widowControl/>
        <w:spacing w:line="360" w:lineRule="auto"/>
        <w:ind w:firstLine="480"/>
        <w:rPr>
          <w:rFonts w:ascii="宋体" w:hAnsi="宋体"/>
          <w:bCs/>
          <w:color w:val="auto"/>
          <w:sz w:val="24"/>
          <w:highlight w:val="none"/>
        </w:rPr>
      </w:pPr>
      <w:r>
        <w:rPr>
          <w:rFonts w:ascii="宋体" w:hAnsi="宋体"/>
          <w:bCs/>
          <w:color w:val="auto"/>
          <w:sz w:val="24"/>
          <w:highlight w:val="none"/>
          <w:lang w:val="en-US" w:eastAsia="zh-CN"/>
        </w:rPr>
        <w:t>1、家庭成员有失能失智或重度残疾老年人的低保家庭及低保标准2倍以下的低收入家庭；</w:t>
      </w:r>
    </w:p>
    <w:p>
      <w:pPr>
        <w:pStyle w:val="11"/>
        <w:keepNext w:val="0"/>
        <w:keepLines w:val="0"/>
        <w:pageBreakBefore w:val="0"/>
        <w:widowControl/>
        <w:spacing w:line="360" w:lineRule="auto"/>
        <w:ind w:firstLine="480"/>
        <w:rPr>
          <w:rFonts w:ascii="宋体" w:hAnsi="宋体"/>
          <w:bCs/>
          <w:color w:val="auto"/>
          <w:sz w:val="24"/>
          <w:highlight w:val="none"/>
        </w:rPr>
      </w:pPr>
      <w:r>
        <w:rPr>
          <w:rFonts w:ascii="宋体" w:hAnsi="宋体"/>
          <w:bCs/>
          <w:color w:val="auto"/>
          <w:sz w:val="24"/>
          <w:highlight w:val="none"/>
          <w:lang w:val="en-US" w:eastAsia="zh-CN"/>
        </w:rPr>
        <w:t>2、计划生育特殊困难的老年人；</w:t>
      </w:r>
    </w:p>
    <w:p>
      <w:pPr>
        <w:pStyle w:val="11"/>
        <w:keepNext w:val="0"/>
        <w:keepLines w:val="0"/>
        <w:pageBreakBefore w:val="0"/>
        <w:widowControl/>
        <w:spacing w:line="360" w:lineRule="auto"/>
        <w:ind w:firstLine="480"/>
        <w:rPr>
          <w:rFonts w:ascii="宋体" w:hAnsi="宋体"/>
          <w:bCs/>
          <w:color w:val="auto"/>
          <w:sz w:val="24"/>
          <w:highlight w:val="none"/>
          <w:lang w:val="en-US" w:eastAsia="zh-CN"/>
        </w:rPr>
      </w:pPr>
      <w:r>
        <w:rPr>
          <w:rFonts w:ascii="宋体" w:hAnsi="宋体"/>
          <w:bCs/>
          <w:color w:val="auto"/>
          <w:sz w:val="24"/>
          <w:highlight w:val="none"/>
          <w:lang w:val="en-US" w:eastAsia="zh-CN"/>
        </w:rPr>
        <w:t>3、分散供养的特困老年家庭；</w:t>
      </w:r>
    </w:p>
    <w:p>
      <w:pPr>
        <w:pStyle w:val="11"/>
        <w:keepNext w:val="0"/>
        <w:keepLines w:val="0"/>
        <w:pageBreakBefore w:val="0"/>
        <w:widowControl/>
        <w:spacing w:line="360" w:lineRule="auto"/>
        <w:ind w:firstLine="480"/>
        <w:rPr>
          <w:rFonts w:ascii="宋体" w:hAnsi="宋体"/>
          <w:bCs/>
          <w:color w:val="auto"/>
          <w:sz w:val="24"/>
          <w:highlight w:val="none"/>
          <w:lang w:val="en-US"/>
        </w:rPr>
      </w:pPr>
      <w:r>
        <w:rPr>
          <w:rFonts w:ascii="宋体" w:hAnsi="宋体"/>
          <w:bCs/>
          <w:color w:val="auto"/>
          <w:sz w:val="24"/>
          <w:highlight w:val="none"/>
          <w:lang w:val="en-US" w:eastAsia="zh-CN"/>
        </w:rPr>
        <w:t>4、年满60周岁以上烈士配偶、父母、子女家庭；</w:t>
      </w:r>
    </w:p>
    <w:p>
      <w:pPr>
        <w:pStyle w:val="11"/>
        <w:keepNext w:val="0"/>
        <w:keepLines w:val="0"/>
        <w:pageBreakBefore w:val="0"/>
        <w:widowControl/>
        <w:spacing w:line="360" w:lineRule="auto"/>
        <w:ind w:firstLine="480"/>
        <w:rPr>
          <w:rFonts w:ascii="宋体" w:hAnsi="宋体"/>
          <w:bCs/>
          <w:color w:val="auto"/>
          <w:sz w:val="24"/>
          <w:highlight w:val="none"/>
          <w:lang w:val="en-US" w:eastAsia="zh-CN"/>
        </w:rPr>
      </w:pPr>
      <w:r>
        <w:rPr>
          <w:rFonts w:ascii="宋体" w:hAnsi="宋体"/>
          <w:bCs/>
          <w:color w:val="auto"/>
          <w:sz w:val="24"/>
          <w:highlight w:val="none"/>
          <w:lang w:val="en-US" w:eastAsia="zh-CN"/>
        </w:rPr>
        <w:t>5、离退休老干部家庭；</w:t>
      </w:r>
    </w:p>
    <w:p>
      <w:pPr>
        <w:pStyle w:val="11"/>
        <w:keepNext w:val="0"/>
        <w:keepLines w:val="0"/>
        <w:pageBreakBefore w:val="0"/>
        <w:widowControl/>
        <w:spacing w:line="360" w:lineRule="auto"/>
        <w:ind w:firstLine="480"/>
        <w:rPr>
          <w:rFonts w:ascii="宋体" w:hAnsi="宋体"/>
          <w:bCs/>
          <w:color w:val="auto"/>
          <w:sz w:val="24"/>
          <w:highlight w:val="none"/>
          <w:lang w:val="en-US" w:eastAsia="zh-CN"/>
        </w:rPr>
      </w:pPr>
      <w:r>
        <w:rPr>
          <w:rFonts w:ascii="宋体" w:hAnsi="宋体"/>
          <w:bCs/>
          <w:color w:val="auto"/>
          <w:sz w:val="24"/>
          <w:highlight w:val="none"/>
          <w:lang w:val="en-US" w:eastAsia="zh-CN"/>
        </w:rPr>
        <w:t>6、建设家庭养老床位家庭；</w:t>
      </w:r>
    </w:p>
    <w:p>
      <w:pPr>
        <w:pStyle w:val="11"/>
        <w:keepNext w:val="0"/>
        <w:keepLines w:val="0"/>
        <w:pageBreakBefore w:val="0"/>
        <w:widowControl/>
        <w:spacing w:line="360" w:lineRule="auto"/>
        <w:ind w:firstLine="480"/>
        <w:rPr>
          <w:rFonts w:ascii="宋体" w:hAnsi="宋体"/>
          <w:bCs/>
          <w:color w:val="auto"/>
          <w:sz w:val="24"/>
          <w:highlight w:val="none"/>
          <w:lang w:val="en-US" w:eastAsia="zh-CN"/>
        </w:rPr>
      </w:pPr>
      <w:r>
        <w:rPr>
          <w:rFonts w:ascii="宋体" w:hAnsi="宋体"/>
          <w:bCs/>
          <w:color w:val="auto"/>
          <w:sz w:val="24"/>
          <w:highlight w:val="none"/>
          <w:lang w:val="en-US" w:eastAsia="zh-CN"/>
        </w:rPr>
        <w:t>7、有改造需求的其他老年人家庭；</w:t>
      </w:r>
    </w:p>
    <w:p>
      <w:pPr>
        <w:pStyle w:val="11"/>
        <w:keepNext w:val="0"/>
        <w:keepLines w:val="0"/>
        <w:pageBreakBefore w:val="0"/>
        <w:widowControl/>
        <w:spacing w:line="360" w:lineRule="auto"/>
        <w:ind w:firstLine="482"/>
        <w:rPr>
          <w:rFonts w:ascii="宋体" w:hAnsi="宋体"/>
          <w:b/>
          <w:bCs/>
          <w:color w:val="auto"/>
          <w:sz w:val="24"/>
          <w:highlight w:val="none"/>
          <w:lang w:eastAsia="zh-CN"/>
        </w:rPr>
      </w:pPr>
      <w:r>
        <w:rPr>
          <w:rFonts w:ascii="宋体" w:hAnsi="宋体"/>
          <w:b/>
          <w:bCs/>
          <w:color w:val="auto"/>
          <w:sz w:val="24"/>
          <w:highlight w:val="none"/>
          <w:lang w:val="en-US" w:eastAsia="zh-CN"/>
        </w:rPr>
        <w:t>三、</w:t>
      </w:r>
      <w:r>
        <w:rPr>
          <w:rFonts w:ascii="宋体" w:hAnsi="宋体"/>
          <w:b/>
          <w:bCs/>
          <w:color w:val="auto"/>
          <w:sz w:val="24"/>
          <w:highlight w:val="none"/>
          <w:lang w:eastAsia="zh-CN"/>
        </w:rPr>
        <w:t>改造要求：</w:t>
      </w:r>
    </w:p>
    <w:p>
      <w:pPr>
        <w:pStyle w:val="11"/>
        <w:keepNext w:val="0"/>
        <w:keepLines w:val="0"/>
        <w:pageBreakBefore w:val="0"/>
        <w:widowControl/>
        <w:spacing w:line="360" w:lineRule="auto"/>
        <w:ind w:firstLine="480"/>
        <w:rPr>
          <w:rFonts w:ascii="Arial" w:hAnsi="Arial" w:eastAsia="Arial"/>
          <w:color w:val="auto"/>
          <w:sz w:val="24"/>
          <w:szCs w:val="24"/>
          <w:highlight w:val="none"/>
          <w:lang w:val="en-US" w:eastAsia="zh-CN"/>
        </w:rPr>
      </w:pPr>
      <w:r>
        <w:rPr>
          <w:rFonts w:ascii="宋体" w:hAnsi="宋体"/>
          <w:bCs/>
          <w:color w:val="auto"/>
          <w:sz w:val="24"/>
          <w:highlight w:val="none"/>
        </w:rPr>
        <w:t>1、计划实施</w:t>
      </w:r>
      <w:r>
        <w:rPr>
          <w:rFonts w:hint="eastAsia" w:ascii="宋体" w:hAnsi="宋体"/>
          <w:bCs/>
          <w:color w:val="auto"/>
          <w:sz w:val="24"/>
          <w:highlight w:val="none"/>
          <w:lang w:val="en-US" w:eastAsia="zh-CN"/>
        </w:rPr>
        <w:t>300</w:t>
      </w:r>
      <w:r>
        <w:rPr>
          <w:rFonts w:ascii="宋体" w:hAnsi="宋体"/>
          <w:bCs/>
          <w:color w:val="auto"/>
          <w:sz w:val="24"/>
          <w:highlight w:val="none"/>
          <w:lang w:val="en-US" w:eastAsia="zh-CN"/>
        </w:rPr>
        <w:t>户困难老年人</w:t>
      </w:r>
      <w:r>
        <w:rPr>
          <w:rFonts w:ascii="宋体" w:hAnsi="宋体"/>
          <w:bCs/>
          <w:color w:val="auto"/>
          <w:sz w:val="24"/>
          <w:highlight w:val="none"/>
        </w:rPr>
        <w:t>家庭适老化改造</w:t>
      </w:r>
      <w:r>
        <w:rPr>
          <w:rFonts w:ascii="宋体" w:hAnsi="宋体"/>
          <w:bCs/>
          <w:color w:val="auto"/>
          <w:sz w:val="24"/>
          <w:highlight w:val="none"/>
          <w:lang w:eastAsia="zh-CN"/>
        </w:rPr>
        <w:t>。</w:t>
      </w:r>
      <w:r>
        <w:rPr>
          <w:rFonts w:ascii="Arial" w:hAnsi="Arial" w:eastAsia="Arial"/>
          <w:color w:val="auto"/>
          <w:sz w:val="24"/>
          <w:szCs w:val="24"/>
          <w:highlight w:val="none"/>
          <w:lang w:val="en-US" w:eastAsia="zh-CN"/>
        </w:rPr>
        <w:t>需</w:t>
      </w:r>
      <w:r>
        <w:rPr>
          <w:rFonts w:ascii="Arial" w:hAnsi="Arial" w:eastAsia="Arial"/>
          <w:color w:val="auto"/>
          <w:sz w:val="24"/>
          <w:szCs w:val="24"/>
          <w:highlight w:val="none"/>
          <w:lang w:val="zh-CN" w:eastAsia="zh-CN"/>
        </w:rPr>
        <w:t>根据《关于印发&lt;江苏省家庭养老照护床位建设和服务基本规范&gt;的通知》（苏民养老〔2021〕21号）要求</w:t>
      </w:r>
      <w:r>
        <w:rPr>
          <w:rFonts w:ascii="Arial" w:hAnsi="Arial" w:eastAsia="Arial"/>
          <w:color w:val="auto"/>
          <w:sz w:val="24"/>
          <w:szCs w:val="24"/>
          <w:highlight w:val="none"/>
          <w:lang w:val="en-US" w:eastAsia="zh-CN"/>
        </w:rPr>
        <w:t xml:space="preserve"> 实施。 结合其家庭环境实际及老年人身体健康状况，充分与老年人沟通，</w:t>
      </w:r>
      <w:r>
        <w:rPr>
          <w:rFonts w:hint="eastAsia" w:ascii="Arial" w:hAnsi="Arial" w:eastAsia="Arial"/>
          <w:color w:val="auto"/>
          <w:sz w:val="24"/>
          <w:szCs w:val="24"/>
          <w:highlight w:val="none"/>
          <w:lang w:val="en-US" w:eastAsia="zh-CN"/>
        </w:rPr>
        <w:t xml:space="preserve"> </w:t>
      </w:r>
      <w:r>
        <w:rPr>
          <w:rFonts w:ascii="Arial" w:hAnsi="Arial" w:eastAsia="Arial"/>
          <w:color w:val="auto"/>
          <w:sz w:val="24"/>
          <w:szCs w:val="24"/>
          <w:highlight w:val="none"/>
          <w:lang w:val="en-US" w:eastAsia="zh-CN"/>
        </w:rPr>
        <w:t>确保改造后了老人满意。</w:t>
      </w:r>
    </w:p>
    <w:p>
      <w:pPr>
        <w:pStyle w:val="11"/>
        <w:keepNext w:val="0"/>
        <w:keepLines w:val="0"/>
        <w:pageBreakBefore w:val="0"/>
        <w:widowControl/>
        <w:spacing w:line="360" w:lineRule="auto"/>
        <w:rPr>
          <w:rFonts w:ascii="宋体" w:hAnsi="宋体"/>
          <w:bCs/>
          <w:color w:val="auto"/>
          <w:sz w:val="24"/>
          <w:highlight w:val="none"/>
        </w:rPr>
      </w:pPr>
      <w:r>
        <w:rPr>
          <w:rFonts w:ascii="宋体" w:hAnsi="宋体"/>
          <w:bCs/>
          <w:color w:val="auto"/>
          <w:sz w:val="24"/>
          <w:highlight w:val="none"/>
        </w:rPr>
        <w:t>2、要坚持贴近每户老年人家庭的日常生活需求，分户建立改造项目档案，避免简单分档搞“一刀切”。</w:t>
      </w:r>
    </w:p>
    <w:p>
      <w:pPr>
        <w:pStyle w:val="11"/>
        <w:keepNext w:val="0"/>
        <w:keepLines w:val="0"/>
        <w:pageBreakBefore w:val="0"/>
        <w:widowControl/>
        <w:spacing w:line="360" w:lineRule="auto"/>
        <w:rPr>
          <w:rFonts w:ascii="宋体" w:hAnsi="宋体"/>
          <w:bCs/>
          <w:color w:val="auto"/>
          <w:sz w:val="24"/>
          <w:highlight w:val="none"/>
        </w:rPr>
      </w:pPr>
      <w:r>
        <w:rPr>
          <w:rFonts w:ascii="宋体" w:hAnsi="宋体"/>
          <w:bCs/>
          <w:color w:val="auto"/>
          <w:sz w:val="24"/>
          <w:highlight w:val="none"/>
        </w:rPr>
        <w:t>3、针对高龄、失能、重度残疾老年人容易因突发疾病、跌倒、疏忽健忘等原因发生意外风险、出门走失的情况，在改造工作中要充分运用智能网络技术，更加高效保障老年人生命健康安全。</w:t>
      </w:r>
    </w:p>
    <w:p>
      <w:pPr>
        <w:pStyle w:val="7"/>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四、改造服务清单</w:t>
      </w:r>
    </w:p>
    <w:tbl>
      <w:tblPr>
        <w:tblStyle w:val="8"/>
        <w:tblW w:w="4998" w:type="pct"/>
        <w:jc w:val="center"/>
        <w:tblLayout w:type="autofit"/>
        <w:tblCellMar>
          <w:top w:w="0" w:type="dxa"/>
          <w:left w:w="108" w:type="dxa"/>
          <w:bottom w:w="0" w:type="dxa"/>
          <w:right w:w="108" w:type="dxa"/>
        </w:tblCellMar>
      </w:tblPr>
      <w:tblGrid>
        <w:gridCol w:w="677"/>
        <w:gridCol w:w="1246"/>
        <w:gridCol w:w="4161"/>
        <w:gridCol w:w="742"/>
        <w:gridCol w:w="651"/>
        <w:gridCol w:w="1042"/>
      </w:tblGrid>
      <w:tr>
        <w:tblPrEx>
          <w:tblCellMar>
            <w:top w:w="0" w:type="dxa"/>
            <w:left w:w="108" w:type="dxa"/>
            <w:bottom w:w="0" w:type="dxa"/>
            <w:right w:w="108" w:type="dxa"/>
          </w:tblCellMar>
        </w:tblPrEx>
        <w:trPr>
          <w:trHeight w:val="740" w:hRule="atLeast"/>
          <w:jc w:val="center"/>
        </w:trPr>
        <w:tc>
          <w:tcPr>
            <w:tcW w:w="3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rPr>
            </w:pPr>
            <w:bookmarkStart w:id="0" w:name="_Hlt509716920"/>
            <w:bookmarkEnd w:id="0"/>
            <w:bookmarkStart w:id="1" w:name="_Toc457942816"/>
            <w:r>
              <w:rPr>
                <w:rFonts w:hint="eastAsia" w:ascii="宋体" w:hAnsi="宋体" w:eastAsia="宋体" w:cs="宋体"/>
                <w:color w:val="auto"/>
                <w:kern w:val="0"/>
                <w:sz w:val="24"/>
                <w:szCs w:val="24"/>
                <w:highlight w:val="none"/>
                <w:lang w:bidi="ar"/>
              </w:rPr>
              <w:t>序号</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品名</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规格参数</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单位</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数量</w:t>
            </w:r>
          </w:p>
        </w:tc>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最高限价</w:t>
            </w:r>
          </w:p>
        </w:tc>
      </w:tr>
      <w:tr>
        <w:tblPrEx>
          <w:tblCellMar>
            <w:top w:w="0" w:type="dxa"/>
            <w:left w:w="108" w:type="dxa"/>
            <w:bottom w:w="0" w:type="dxa"/>
            <w:right w:w="108" w:type="dxa"/>
          </w:tblCellMar>
        </w:tblPrEx>
        <w:trPr>
          <w:trHeight w:val="1200" w:hRule="atLeast"/>
          <w:jc w:val="center"/>
        </w:trPr>
        <w:tc>
          <w:tcPr>
            <w:tcW w:w="397" w:type="pct"/>
            <w:tcBorders>
              <w:top w:val="single" w:color="000000" w:sz="4" w:space="0"/>
              <w:left w:val="single" w:color="000000" w:sz="4" w:space="0"/>
              <w:bottom w:val="single" w:color="000000" w:sz="4" w:space="0"/>
              <w:right w:val="single" w:color="000000" w:sz="4" w:space="0"/>
            </w:tcBorders>
            <w:noWrap/>
            <w:vAlign w:val="center"/>
          </w:tcPr>
          <w:p>
            <w:pPr>
              <w:pStyle w:val="24"/>
              <w:widowControl/>
              <w:numPr>
                <w:ilvl w:val="0"/>
                <w:numId w:val="2"/>
              </w:numPr>
              <w:ind w:left="630" w:leftChars="0" w:firstLineChars="0"/>
              <w:jc w:val="center"/>
              <w:textAlignment w:val="center"/>
              <w:rPr>
                <w:rFonts w:hint="eastAsia" w:ascii="宋体" w:hAnsi="宋体" w:eastAsia="宋体" w:cs="宋体"/>
                <w:color w:val="auto"/>
                <w:sz w:val="24"/>
                <w:szCs w:val="24"/>
                <w:highlight w:val="none"/>
              </w:rPr>
            </w:pP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浴室防滑垫</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1.规格：尺寸不小于430*750mm</w:t>
            </w:r>
          </w:p>
          <w:p>
            <w:pPr>
              <w:widowControl/>
              <w:numPr>
                <w:ilvl w:val="0"/>
                <w:numId w:val="0"/>
              </w:numPr>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2.材质：环保TPE材料</w:t>
            </w:r>
          </w:p>
          <w:p>
            <w:pPr>
              <w:widowControl/>
              <w:numPr>
                <w:ilvl w:val="0"/>
                <w:numId w:val="0"/>
              </w:numPr>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3.多孔排水、吸盘防滑、凸点按摩</w:t>
            </w:r>
          </w:p>
          <w:p>
            <w:pPr>
              <w:widowControl/>
              <w:numPr>
                <w:ilvl w:val="0"/>
                <w:numId w:val="0"/>
              </w:numPr>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4.挂壁晾干，随贴随吸</w:t>
            </w:r>
          </w:p>
          <w:p>
            <w:pPr>
              <w:widowControl/>
              <w:numPr>
                <w:ilvl w:val="0"/>
                <w:numId w:val="0"/>
              </w:numPr>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5.铺设于浴室卫生间淋浴区，防止老人洗浴时，滑倒、摔倒造成伤害</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块</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67</w:t>
            </w:r>
          </w:p>
        </w:tc>
      </w:tr>
      <w:tr>
        <w:tblPrEx>
          <w:tblCellMar>
            <w:top w:w="0" w:type="dxa"/>
            <w:left w:w="108" w:type="dxa"/>
            <w:bottom w:w="0" w:type="dxa"/>
            <w:right w:w="108" w:type="dxa"/>
          </w:tblCellMar>
        </w:tblPrEx>
        <w:trPr>
          <w:trHeight w:val="1200" w:hRule="atLeast"/>
          <w:jc w:val="center"/>
        </w:trPr>
        <w:tc>
          <w:tcPr>
            <w:tcW w:w="397" w:type="pct"/>
            <w:tcBorders>
              <w:top w:val="single" w:color="000000" w:sz="4" w:space="0"/>
              <w:left w:val="single" w:color="000000" w:sz="4" w:space="0"/>
              <w:bottom w:val="single" w:color="000000" w:sz="4" w:space="0"/>
              <w:right w:val="single" w:color="000000" w:sz="4" w:space="0"/>
            </w:tcBorders>
            <w:noWrap/>
            <w:vAlign w:val="center"/>
          </w:tcPr>
          <w:p>
            <w:pPr>
              <w:pStyle w:val="24"/>
              <w:widowControl/>
              <w:numPr>
                <w:ilvl w:val="0"/>
                <w:numId w:val="2"/>
              </w:numPr>
              <w:ind w:left="630" w:leftChars="0" w:firstLineChars="0"/>
              <w:jc w:val="center"/>
              <w:textAlignment w:val="center"/>
              <w:rPr>
                <w:rFonts w:hint="eastAsia" w:ascii="宋体" w:hAnsi="宋体" w:eastAsia="宋体" w:cs="宋体"/>
                <w:color w:val="auto"/>
                <w:sz w:val="24"/>
                <w:szCs w:val="24"/>
                <w:highlight w:val="none"/>
              </w:rPr>
            </w:pP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疏水防滑地垫</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3"/>
              </w:numPr>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300mm*300mm（拼接），</w:t>
            </w:r>
            <w:r>
              <w:rPr>
                <w:rFonts w:hint="eastAsia" w:ascii="宋体" w:hAnsi="宋体" w:eastAsia="宋体" w:cs="宋体"/>
                <w:color w:val="auto"/>
                <w:kern w:val="0"/>
                <w:sz w:val="24"/>
                <w:szCs w:val="24"/>
                <w:highlight w:val="none"/>
                <w:lang w:val="en-US" w:eastAsia="zh-CN" w:bidi="ar"/>
              </w:rPr>
              <w:t>厚度≥10</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带吸盘</w:t>
            </w:r>
          </w:p>
          <w:p>
            <w:pPr>
              <w:widowControl/>
              <w:numPr>
                <w:ilvl w:val="0"/>
                <w:numId w:val="3"/>
              </w:numPr>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单块净重≥</w:t>
            </w:r>
            <w:r>
              <w:rPr>
                <w:rFonts w:hint="eastAsia" w:ascii="宋体" w:hAnsi="宋体" w:eastAsia="宋体" w:cs="宋体"/>
                <w:color w:val="auto"/>
                <w:kern w:val="0"/>
                <w:sz w:val="24"/>
                <w:szCs w:val="24"/>
                <w:highlight w:val="none"/>
                <w:lang w:bidi="ar"/>
              </w:rPr>
              <w:t xml:space="preserve"> </w:t>
            </w:r>
            <w:r>
              <w:rPr>
                <w:rFonts w:hint="eastAsia" w:ascii="宋体" w:hAnsi="宋体" w:eastAsia="宋体" w:cs="宋体"/>
                <w:color w:val="auto"/>
                <w:kern w:val="0"/>
                <w:sz w:val="24"/>
                <w:szCs w:val="24"/>
                <w:highlight w:val="none"/>
                <w:lang w:val="en-US" w:eastAsia="zh-CN" w:bidi="ar"/>
              </w:rPr>
              <w:t>300g</w:t>
            </w:r>
            <w:r>
              <w:rPr>
                <w:rFonts w:hint="eastAsia" w:ascii="宋体" w:hAnsi="宋体" w:eastAsia="宋体" w:cs="宋体"/>
                <w:color w:val="auto"/>
                <w:kern w:val="0"/>
                <w:sz w:val="24"/>
                <w:szCs w:val="24"/>
                <w:highlight w:val="none"/>
                <w:lang w:bidi="ar"/>
              </w:rPr>
              <w:t xml:space="preserve">                                          2.环保PVC聚录乙烯原料弹性树脂</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可根据现场情况任意裁剪</w:t>
            </w:r>
          </w:p>
          <w:p>
            <w:pPr>
              <w:widowControl/>
              <w:numPr>
                <w:ilvl w:val="0"/>
                <w:numId w:val="3"/>
              </w:numPr>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拉伸强度</w:t>
            </w:r>
            <w:r>
              <w:rPr>
                <w:rFonts w:hint="eastAsia" w:ascii="宋体" w:hAnsi="宋体" w:eastAsia="宋体" w:cs="宋体"/>
                <w:color w:val="auto"/>
                <w:kern w:val="0"/>
                <w:sz w:val="24"/>
                <w:szCs w:val="24"/>
                <w:highlight w:val="none"/>
                <w:lang w:eastAsia="zh-CN" w:bidi="ar"/>
              </w:rPr>
              <w:t>、撕裂强度、</w:t>
            </w:r>
            <w:r>
              <w:rPr>
                <w:rFonts w:hint="eastAsia" w:ascii="宋体" w:hAnsi="宋体" w:eastAsia="宋体" w:cs="宋体"/>
                <w:color w:val="auto"/>
                <w:kern w:val="0"/>
                <w:sz w:val="24"/>
                <w:szCs w:val="24"/>
                <w:highlight w:val="none"/>
                <w:lang w:bidi="ar"/>
              </w:rPr>
              <w:t xml:space="preserve"> 水平燃烧试验</w:t>
            </w:r>
            <w:r>
              <w:rPr>
                <w:rFonts w:hint="eastAsia" w:ascii="宋体" w:hAnsi="宋体" w:eastAsia="宋体" w:cs="宋体"/>
                <w:color w:val="auto"/>
                <w:kern w:val="0"/>
                <w:sz w:val="24"/>
                <w:szCs w:val="24"/>
                <w:highlight w:val="none"/>
                <w:lang w:val="en-US" w:eastAsia="zh-CN" w:bidi="ar"/>
              </w:rPr>
              <w:t>检测合格（需提供包含CMA和CNAS标志的检测报告佐证）</w:t>
            </w:r>
            <w:r>
              <w:rPr>
                <w:rFonts w:hint="eastAsia" w:ascii="宋体" w:hAnsi="宋体" w:eastAsia="宋体" w:cs="宋体"/>
                <w:color w:val="auto"/>
                <w:kern w:val="0"/>
                <w:sz w:val="24"/>
                <w:szCs w:val="24"/>
                <w:highlight w:val="none"/>
                <w:lang w:bidi="ar"/>
              </w:rPr>
              <w:t xml:space="preserve">                                       </w:t>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.疏水、防滑、防摔</w:t>
            </w:r>
          </w:p>
          <w:p>
            <w:pPr>
              <w:widowControl/>
              <w:numPr>
                <w:ilvl w:val="0"/>
                <w:numId w:val="0"/>
              </w:numPr>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5.含铺设施工</w:t>
            </w:r>
            <w:r>
              <w:rPr>
                <w:rFonts w:hint="eastAsia" w:ascii="宋体" w:hAnsi="宋体" w:eastAsia="宋体" w:cs="宋体"/>
                <w:color w:val="auto"/>
                <w:kern w:val="0"/>
                <w:sz w:val="24"/>
                <w:szCs w:val="24"/>
                <w:highlight w:val="none"/>
                <w:lang w:bidi="ar"/>
              </w:rPr>
              <w:t xml:space="preserve">                                                              </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块</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15</w:t>
            </w:r>
          </w:p>
        </w:tc>
      </w:tr>
      <w:tr>
        <w:tblPrEx>
          <w:tblCellMar>
            <w:top w:w="0" w:type="dxa"/>
            <w:left w:w="108" w:type="dxa"/>
            <w:bottom w:w="0" w:type="dxa"/>
            <w:right w:w="108" w:type="dxa"/>
          </w:tblCellMar>
        </w:tblPrEx>
        <w:trPr>
          <w:trHeight w:val="900" w:hRule="atLeast"/>
          <w:jc w:val="center"/>
        </w:trPr>
        <w:tc>
          <w:tcPr>
            <w:tcW w:w="397" w:type="pct"/>
            <w:tcBorders>
              <w:top w:val="single" w:color="000000" w:sz="4" w:space="0"/>
              <w:left w:val="single" w:color="000000" w:sz="4" w:space="0"/>
              <w:bottom w:val="single" w:color="000000" w:sz="4" w:space="0"/>
              <w:right w:val="single" w:color="000000" w:sz="4" w:space="0"/>
            </w:tcBorders>
            <w:noWrap/>
            <w:vAlign w:val="center"/>
          </w:tcPr>
          <w:p>
            <w:pPr>
              <w:pStyle w:val="24"/>
              <w:widowControl/>
              <w:numPr>
                <w:ilvl w:val="0"/>
                <w:numId w:val="2"/>
              </w:numPr>
              <w:ind w:left="630" w:leftChars="0" w:firstLineChars="0"/>
              <w:jc w:val="center"/>
              <w:textAlignment w:val="center"/>
              <w:rPr>
                <w:rFonts w:hint="eastAsia" w:ascii="宋体" w:hAnsi="宋体" w:eastAsia="宋体" w:cs="宋体"/>
                <w:color w:val="auto"/>
                <w:sz w:val="24"/>
                <w:szCs w:val="24"/>
                <w:highlight w:val="none"/>
              </w:rPr>
            </w:pP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橡胶坡</w:t>
            </w:r>
            <w:r>
              <w:rPr>
                <w:rFonts w:hint="eastAsia" w:ascii="宋体" w:hAnsi="宋体" w:eastAsia="宋体" w:cs="宋体"/>
                <w:color w:val="auto"/>
                <w:kern w:val="0"/>
                <w:sz w:val="24"/>
                <w:szCs w:val="24"/>
                <w:highlight w:val="none"/>
                <w:lang w:val="en-US" w:eastAsia="zh-CN" w:bidi="ar"/>
              </w:rPr>
              <w:t>道</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4"/>
              </w:numPr>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高1-</w:t>
            </w:r>
            <w:r>
              <w:rPr>
                <w:rFonts w:hint="eastAsia" w:ascii="宋体" w:hAnsi="宋体" w:eastAsia="宋体" w:cs="宋体"/>
                <w:color w:val="auto"/>
                <w:kern w:val="0"/>
                <w:sz w:val="24"/>
                <w:szCs w:val="24"/>
                <w:highlight w:val="none"/>
                <w:lang w:val="en-US" w:eastAsia="zh-CN" w:bidi="ar"/>
              </w:rPr>
              <w:t>4.5</w:t>
            </w:r>
            <w:r>
              <w:rPr>
                <w:rFonts w:hint="eastAsia" w:ascii="宋体" w:hAnsi="宋体" w:eastAsia="宋体" w:cs="宋体"/>
                <w:color w:val="auto"/>
                <w:kern w:val="0"/>
                <w:sz w:val="24"/>
                <w:szCs w:val="24"/>
                <w:highlight w:val="none"/>
                <w:lang w:bidi="ar"/>
              </w:rPr>
              <w:t>cm*坡长</w:t>
            </w:r>
            <w:r>
              <w:rPr>
                <w:rFonts w:hint="eastAsia" w:ascii="宋体" w:hAnsi="宋体" w:eastAsia="宋体" w:cs="宋体"/>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25</w:t>
            </w:r>
            <w:r>
              <w:rPr>
                <w:rFonts w:hint="eastAsia" w:ascii="宋体" w:hAnsi="宋体" w:eastAsia="宋体" w:cs="宋体"/>
                <w:color w:val="auto"/>
                <w:kern w:val="0"/>
                <w:sz w:val="24"/>
                <w:szCs w:val="24"/>
                <w:highlight w:val="none"/>
                <w:lang w:bidi="ar"/>
              </w:rPr>
              <w:t>cm*宽</w:t>
            </w:r>
            <w:r>
              <w:rPr>
                <w:rFonts w:hint="eastAsia" w:ascii="宋体" w:hAnsi="宋体" w:eastAsia="宋体" w:cs="宋体"/>
                <w:color w:val="auto"/>
                <w:kern w:val="0"/>
                <w:sz w:val="24"/>
                <w:szCs w:val="24"/>
                <w:highlight w:val="none"/>
                <w:lang w:val="en-US" w:eastAsia="zh-CN" w:bidi="ar"/>
              </w:rPr>
              <w:t>75</w:t>
            </w:r>
            <w:r>
              <w:rPr>
                <w:rFonts w:hint="eastAsia" w:ascii="宋体" w:hAnsi="宋体" w:eastAsia="宋体" w:cs="宋体"/>
                <w:color w:val="auto"/>
                <w:kern w:val="0"/>
                <w:sz w:val="24"/>
                <w:szCs w:val="24"/>
                <w:highlight w:val="none"/>
                <w:lang w:bidi="ar"/>
              </w:rPr>
              <w:t>cm                                        2.实心环保橡胶</w:t>
            </w:r>
          </w:p>
          <w:p>
            <w:pPr>
              <w:widowControl/>
              <w:numPr>
                <w:ilvl w:val="0"/>
                <w:numId w:val="0"/>
              </w:numPr>
              <w:ind w:left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3.安装于门槛处，方便老人轮椅代步车进出通过</w:t>
            </w:r>
          </w:p>
          <w:p>
            <w:pPr>
              <w:widowControl/>
              <w:numPr>
                <w:ilvl w:val="0"/>
                <w:numId w:val="0"/>
              </w:numPr>
              <w:ind w:leftChars="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 xml:space="preserve"> </w:t>
            </w:r>
            <w:r>
              <w:rPr>
                <w:rFonts w:hint="eastAsia" w:ascii="宋体" w:hAnsi="宋体" w:eastAsia="宋体" w:cs="宋体"/>
                <w:color w:val="auto"/>
                <w:kern w:val="0"/>
                <w:sz w:val="24"/>
                <w:szCs w:val="24"/>
                <w:highlight w:val="none"/>
                <w:lang w:val="en-US" w:eastAsia="zh-CN" w:bidi="ar"/>
              </w:rPr>
              <w:t>要求产品出具市级以上第三方检测报告，检测氯乙烯单体检测合格，高温老化检测合格</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块</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300</w:t>
            </w:r>
          </w:p>
        </w:tc>
      </w:tr>
      <w:tr>
        <w:tblPrEx>
          <w:tblCellMar>
            <w:top w:w="0" w:type="dxa"/>
            <w:left w:w="108" w:type="dxa"/>
            <w:bottom w:w="0" w:type="dxa"/>
            <w:right w:w="108" w:type="dxa"/>
          </w:tblCellMar>
        </w:tblPrEx>
        <w:trPr>
          <w:trHeight w:val="1200" w:hRule="atLeast"/>
          <w:jc w:val="center"/>
        </w:trPr>
        <w:tc>
          <w:tcPr>
            <w:tcW w:w="397" w:type="pct"/>
            <w:tcBorders>
              <w:top w:val="single" w:color="000000" w:sz="4" w:space="0"/>
              <w:left w:val="single" w:color="000000" w:sz="4" w:space="0"/>
              <w:bottom w:val="single" w:color="000000" w:sz="4" w:space="0"/>
              <w:right w:val="single" w:color="000000" w:sz="4" w:space="0"/>
            </w:tcBorders>
            <w:noWrap/>
            <w:vAlign w:val="center"/>
          </w:tcPr>
          <w:p>
            <w:pPr>
              <w:pStyle w:val="24"/>
              <w:widowControl/>
              <w:numPr>
                <w:ilvl w:val="0"/>
                <w:numId w:val="2"/>
              </w:numPr>
              <w:ind w:left="630" w:leftChars="0" w:firstLineChars="0"/>
              <w:jc w:val="center"/>
              <w:textAlignment w:val="center"/>
              <w:rPr>
                <w:rFonts w:hint="eastAsia" w:ascii="宋体" w:hAnsi="宋体" w:eastAsia="宋体" w:cs="宋体"/>
                <w:color w:val="auto"/>
                <w:sz w:val="24"/>
                <w:szCs w:val="24"/>
                <w:highlight w:val="none"/>
              </w:rPr>
            </w:pP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水泥坡道</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
              </w:numPr>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高度不高于40cm，</w:t>
            </w:r>
          </w:p>
          <w:p>
            <w:pPr>
              <w:widowControl/>
              <w:numPr>
                <w:ilvl w:val="0"/>
                <w:numId w:val="5"/>
              </w:numPr>
              <w:ind w:left="0" w:leftChars="0"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水泥、黄沙、石子或红砖混凝土</w:t>
            </w:r>
          </w:p>
          <w:p>
            <w:pPr>
              <w:widowControl/>
              <w:numPr>
                <w:ilvl w:val="0"/>
                <w:numId w:val="5"/>
              </w:numPr>
              <w:ind w:left="0" w:leftChars="0"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坡比≥</w:t>
            </w:r>
            <w:r>
              <w:rPr>
                <w:rFonts w:hint="eastAsia" w:ascii="宋体" w:hAnsi="宋体" w:eastAsia="宋体" w:cs="宋体"/>
                <w:color w:val="auto"/>
                <w:kern w:val="0"/>
                <w:sz w:val="24"/>
                <w:szCs w:val="24"/>
                <w:highlight w:val="none"/>
                <w:lang w:bidi="ar"/>
              </w:rPr>
              <w:t xml:space="preserve">   </w:t>
            </w:r>
            <w:r>
              <w:rPr>
                <w:rFonts w:hint="eastAsia" w:ascii="宋体" w:hAnsi="宋体" w:eastAsia="宋体" w:cs="宋体"/>
                <w:color w:val="auto"/>
                <w:kern w:val="0"/>
                <w:sz w:val="24"/>
                <w:szCs w:val="24"/>
                <w:highlight w:val="none"/>
                <w:lang w:val="en-US" w:eastAsia="zh-CN" w:bidi="ar"/>
              </w:rPr>
              <w:t>1：10</w:t>
            </w:r>
            <w:r>
              <w:rPr>
                <w:rFonts w:hint="eastAsia" w:ascii="宋体" w:hAnsi="宋体" w:eastAsia="宋体" w:cs="宋体"/>
                <w:color w:val="auto"/>
                <w:kern w:val="0"/>
                <w:sz w:val="24"/>
                <w:szCs w:val="24"/>
                <w:highlight w:val="none"/>
                <w:lang w:bidi="ar"/>
              </w:rPr>
              <w:t xml:space="preserve">                      </w:t>
            </w:r>
          </w:p>
          <w:p>
            <w:pPr>
              <w:widowControl/>
              <w:numPr>
                <w:ilvl w:val="0"/>
                <w:numId w:val="0"/>
              </w:numPr>
              <w:ind w:left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.原则上磨面防滑处理,含材料和施工费用</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平</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350</w:t>
            </w:r>
          </w:p>
        </w:tc>
      </w:tr>
      <w:tr>
        <w:tblPrEx>
          <w:tblCellMar>
            <w:top w:w="0" w:type="dxa"/>
            <w:left w:w="108" w:type="dxa"/>
            <w:bottom w:w="0" w:type="dxa"/>
            <w:right w:w="108" w:type="dxa"/>
          </w:tblCellMar>
        </w:tblPrEx>
        <w:trPr>
          <w:trHeight w:val="900" w:hRule="atLeast"/>
          <w:jc w:val="center"/>
        </w:trPr>
        <w:tc>
          <w:tcPr>
            <w:tcW w:w="397" w:type="pct"/>
            <w:tcBorders>
              <w:top w:val="single" w:color="000000" w:sz="4" w:space="0"/>
              <w:left w:val="single" w:color="000000" w:sz="4" w:space="0"/>
              <w:bottom w:val="single" w:color="000000" w:sz="4" w:space="0"/>
              <w:right w:val="single" w:color="000000" w:sz="4" w:space="0"/>
            </w:tcBorders>
            <w:noWrap/>
            <w:vAlign w:val="center"/>
          </w:tcPr>
          <w:p>
            <w:pPr>
              <w:pStyle w:val="24"/>
              <w:widowControl/>
              <w:numPr>
                <w:ilvl w:val="0"/>
                <w:numId w:val="2"/>
              </w:numPr>
              <w:ind w:left="630" w:leftChars="0" w:firstLineChars="0"/>
              <w:jc w:val="center"/>
              <w:textAlignment w:val="center"/>
              <w:rPr>
                <w:rFonts w:hint="eastAsia" w:ascii="宋体" w:hAnsi="宋体" w:eastAsia="宋体" w:cs="宋体"/>
                <w:color w:val="auto"/>
                <w:sz w:val="24"/>
                <w:szCs w:val="24"/>
                <w:highlight w:val="none"/>
              </w:rPr>
            </w:pP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平整硬化</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室外</w:t>
            </w:r>
            <w:r>
              <w:rPr>
                <w:rFonts w:hint="eastAsia" w:ascii="宋体" w:hAnsi="宋体" w:eastAsia="宋体" w:cs="宋体"/>
                <w:color w:val="auto"/>
                <w:kern w:val="0"/>
                <w:sz w:val="24"/>
                <w:szCs w:val="24"/>
                <w:highlight w:val="none"/>
                <w:lang w:eastAsia="zh-CN" w:bidi="ar"/>
              </w:rPr>
              <w:t>）</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1.厚度不低于</w:t>
            </w:r>
            <w:r>
              <w:rPr>
                <w:rFonts w:hint="eastAsia" w:ascii="宋体" w:hAnsi="宋体" w:eastAsia="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bidi="ar"/>
              </w:rPr>
              <w:t>cm                                     2.水泥、黄沙、石子混凝土                             3.原则上磨面防滑处理,含材料和施工费用</w:t>
            </w:r>
          </w:p>
        </w:tc>
        <w:tc>
          <w:tcPr>
            <w:tcW w:w="4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平</w:t>
            </w:r>
          </w:p>
        </w:tc>
        <w:tc>
          <w:tcPr>
            <w:tcW w:w="38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1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210</w:t>
            </w:r>
          </w:p>
        </w:tc>
      </w:tr>
      <w:tr>
        <w:tblPrEx>
          <w:tblCellMar>
            <w:top w:w="0" w:type="dxa"/>
            <w:left w:w="108" w:type="dxa"/>
            <w:bottom w:w="0" w:type="dxa"/>
            <w:right w:w="108" w:type="dxa"/>
          </w:tblCellMar>
        </w:tblPrEx>
        <w:trPr>
          <w:trHeight w:val="900" w:hRule="atLeast"/>
          <w:jc w:val="center"/>
        </w:trPr>
        <w:tc>
          <w:tcPr>
            <w:tcW w:w="397" w:type="pct"/>
            <w:tcBorders>
              <w:top w:val="single" w:color="000000" w:sz="4" w:space="0"/>
              <w:left w:val="single" w:color="000000" w:sz="4" w:space="0"/>
              <w:bottom w:val="single" w:color="000000" w:sz="4" w:space="0"/>
              <w:right w:val="single" w:color="000000" w:sz="4" w:space="0"/>
            </w:tcBorders>
            <w:noWrap/>
            <w:vAlign w:val="center"/>
          </w:tcPr>
          <w:p>
            <w:pPr>
              <w:pStyle w:val="24"/>
              <w:widowControl/>
              <w:numPr>
                <w:ilvl w:val="0"/>
                <w:numId w:val="2"/>
              </w:numPr>
              <w:ind w:left="630" w:leftChars="0" w:firstLineChars="0"/>
              <w:jc w:val="center"/>
              <w:textAlignment w:val="center"/>
              <w:rPr>
                <w:rFonts w:hint="eastAsia" w:ascii="宋体" w:hAnsi="宋体" w:eastAsia="宋体" w:cs="宋体"/>
                <w:color w:val="auto"/>
                <w:sz w:val="24"/>
                <w:szCs w:val="24"/>
                <w:highlight w:val="none"/>
              </w:rPr>
            </w:pP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平整硬化</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室内</w:t>
            </w:r>
            <w:r>
              <w:rPr>
                <w:rFonts w:hint="eastAsia" w:ascii="宋体" w:hAnsi="宋体" w:eastAsia="宋体" w:cs="宋体"/>
                <w:color w:val="auto"/>
                <w:kern w:val="0"/>
                <w:sz w:val="24"/>
                <w:szCs w:val="24"/>
                <w:highlight w:val="none"/>
                <w:lang w:eastAsia="zh-CN" w:bidi="ar"/>
              </w:rPr>
              <w:t>）</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6"/>
              </w:numPr>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厚度不低于</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cm                                     2.水泥、黄沙、石子混凝土                             3.原则上磨面防滑处理,含材料和施工费用</w:t>
            </w:r>
          </w:p>
          <w:p>
            <w:pPr>
              <w:pStyle w:val="7"/>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4.现浇后一周内每天洒水防起砂</w:t>
            </w:r>
          </w:p>
        </w:tc>
        <w:tc>
          <w:tcPr>
            <w:tcW w:w="4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平</w:t>
            </w:r>
          </w:p>
        </w:tc>
        <w:tc>
          <w:tcPr>
            <w:tcW w:w="38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auto"/>
                <w:kern w:val="0"/>
                <w:sz w:val="24"/>
                <w:szCs w:val="24"/>
                <w:highlight w:val="none"/>
                <w:lang w:val="en-US" w:bidi="ar"/>
              </w:rPr>
            </w:pPr>
            <w:r>
              <w:rPr>
                <w:rFonts w:hint="default" w:ascii="宋体" w:hAnsi="宋体" w:cs="宋体"/>
                <w:color w:val="auto"/>
                <w:kern w:val="0"/>
                <w:sz w:val="24"/>
                <w:szCs w:val="24"/>
                <w:highlight w:val="none"/>
                <w:lang w:val="en-US" w:bidi="ar"/>
              </w:rPr>
              <w:t>1</w:t>
            </w:r>
          </w:p>
        </w:tc>
        <w:tc>
          <w:tcPr>
            <w:tcW w:w="61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220</w:t>
            </w:r>
          </w:p>
        </w:tc>
      </w:tr>
      <w:tr>
        <w:tblPrEx>
          <w:tblCellMar>
            <w:top w:w="0" w:type="dxa"/>
            <w:left w:w="108" w:type="dxa"/>
            <w:bottom w:w="0" w:type="dxa"/>
            <w:right w:w="108" w:type="dxa"/>
          </w:tblCellMar>
        </w:tblPrEx>
        <w:trPr>
          <w:trHeight w:val="1160" w:hRule="atLeast"/>
          <w:jc w:val="center"/>
        </w:trPr>
        <w:tc>
          <w:tcPr>
            <w:tcW w:w="397" w:type="pct"/>
            <w:tcBorders>
              <w:top w:val="single" w:color="000000" w:sz="4" w:space="0"/>
              <w:left w:val="single" w:color="000000" w:sz="4" w:space="0"/>
              <w:bottom w:val="single" w:color="000000" w:sz="4" w:space="0"/>
              <w:right w:val="single" w:color="000000" w:sz="4" w:space="0"/>
            </w:tcBorders>
            <w:noWrap/>
            <w:vAlign w:val="center"/>
          </w:tcPr>
          <w:p>
            <w:pPr>
              <w:pStyle w:val="24"/>
              <w:widowControl/>
              <w:numPr>
                <w:ilvl w:val="0"/>
                <w:numId w:val="2"/>
              </w:numPr>
              <w:ind w:left="630" w:leftChars="0" w:firstLineChars="0"/>
              <w:jc w:val="center"/>
              <w:textAlignment w:val="center"/>
              <w:rPr>
                <w:rFonts w:hint="eastAsia" w:ascii="宋体" w:hAnsi="宋体" w:eastAsia="宋体" w:cs="宋体"/>
                <w:color w:val="auto"/>
                <w:sz w:val="24"/>
                <w:szCs w:val="24"/>
                <w:highlight w:val="none"/>
              </w:rPr>
            </w:pP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通道扶手</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Style w:val="25"/>
                <w:rFonts w:hint="eastAsia" w:ascii="宋体" w:hAnsi="宋体" w:eastAsia="宋体" w:cs="宋体"/>
                <w:color w:val="auto"/>
                <w:sz w:val="24"/>
                <w:szCs w:val="24"/>
                <w:highlight w:val="none"/>
                <w:lang w:eastAsia="zh-CN" w:bidi="ar"/>
              </w:rPr>
            </w:pPr>
            <w:r>
              <w:rPr>
                <w:rStyle w:val="25"/>
                <w:rFonts w:hint="eastAsia" w:ascii="宋体" w:hAnsi="宋体" w:eastAsia="宋体" w:cs="宋体"/>
                <w:color w:val="auto"/>
                <w:sz w:val="24"/>
                <w:szCs w:val="24"/>
                <w:highlight w:val="none"/>
                <w:lang w:bidi="ar"/>
              </w:rPr>
              <w:t>1.不锈钢¢28龙骨、不锈钢垫片满焊底座、</w:t>
            </w:r>
            <w:r>
              <w:rPr>
                <w:rStyle w:val="25"/>
                <w:rFonts w:hint="eastAsia" w:ascii="宋体" w:hAnsi="宋体" w:eastAsia="宋体" w:cs="宋体"/>
                <w:color w:val="auto"/>
                <w:sz w:val="24"/>
                <w:szCs w:val="24"/>
                <w:highlight w:val="none"/>
                <w:lang w:val="en-US" w:eastAsia="zh-CN" w:bidi="ar"/>
              </w:rPr>
              <w:t>树脂</w:t>
            </w:r>
            <w:r>
              <w:rPr>
                <w:rStyle w:val="25"/>
                <w:rFonts w:hint="eastAsia" w:ascii="宋体" w:hAnsi="宋体" w:eastAsia="宋体" w:cs="宋体"/>
                <w:color w:val="auto"/>
                <w:sz w:val="24"/>
                <w:szCs w:val="24"/>
                <w:highlight w:val="none"/>
                <w:lang w:bidi="ar"/>
              </w:rPr>
              <w:t>Φ35*3.5mm外管。</w:t>
            </w:r>
          </w:p>
          <w:p>
            <w:pPr>
              <w:widowControl/>
              <w:jc w:val="left"/>
              <w:textAlignment w:val="center"/>
              <w:rPr>
                <w:rFonts w:hint="eastAsia" w:ascii="宋体" w:hAnsi="宋体" w:eastAsia="宋体" w:cs="宋体"/>
                <w:color w:val="auto"/>
                <w:sz w:val="24"/>
                <w:szCs w:val="24"/>
                <w:highlight w:val="none"/>
              </w:rPr>
            </w:pPr>
            <w:r>
              <w:rPr>
                <w:rStyle w:val="25"/>
                <w:rFonts w:hint="eastAsia" w:ascii="宋体" w:hAnsi="宋体" w:eastAsia="宋体" w:cs="宋体"/>
                <w:color w:val="auto"/>
                <w:sz w:val="24"/>
                <w:szCs w:val="24"/>
                <w:highlight w:val="none"/>
                <w:lang w:bidi="ar"/>
              </w:rPr>
              <w:t>2.规格</w:t>
            </w:r>
            <w:r>
              <w:rPr>
                <w:rStyle w:val="25"/>
                <w:rFonts w:hint="eastAsia" w:ascii="宋体" w:hAnsi="宋体" w:eastAsia="宋体" w:cs="宋体"/>
                <w:color w:val="auto"/>
                <w:sz w:val="24"/>
                <w:szCs w:val="24"/>
                <w:highlight w:val="none"/>
                <w:lang w:val="en-US" w:eastAsia="zh-CN" w:bidi="ar"/>
              </w:rPr>
              <w:t>根据现场</w:t>
            </w:r>
            <w:r>
              <w:rPr>
                <w:rStyle w:val="25"/>
                <w:rFonts w:hint="eastAsia" w:ascii="宋体" w:hAnsi="宋体" w:eastAsia="宋体" w:cs="宋体"/>
                <w:color w:val="auto"/>
                <w:sz w:val="24"/>
                <w:szCs w:val="24"/>
                <w:highlight w:val="none"/>
                <w:lang w:bidi="ar"/>
              </w:rPr>
              <w:t xml:space="preserve">定制。 </w:t>
            </w:r>
            <w:r>
              <w:rPr>
                <w:rStyle w:val="26"/>
                <w:rFonts w:hint="eastAsia" w:ascii="宋体" w:hAnsi="宋体" w:eastAsia="宋体" w:cs="宋体"/>
                <w:color w:val="auto"/>
                <w:sz w:val="24"/>
                <w:szCs w:val="24"/>
                <w:highlight w:val="none"/>
                <w:lang w:bidi="ar"/>
              </w:rPr>
              <w:t xml:space="preserve">          </w:t>
            </w:r>
            <w:r>
              <w:rPr>
                <w:rStyle w:val="25"/>
                <w:rFonts w:hint="eastAsia" w:ascii="宋体" w:hAnsi="宋体" w:eastAsia="宋体" w:cs="宋体"/>
                <w:color w:val="auto"/>
                <w:sz w:val="24"/>
                <w:szCs w:val="24"/>
                <w:highlight w:val="none"/>
                <w:lang w:bidi="ar"/>
              </w:rPr>
              <w:t xml:space="preserve">                                       </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米</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130</w:t>
            </w:r>
          </w:p>
        </w:tc>
      </w:tr>
      <w:tr>
        <w:tblPrEx>
          <w:tblCellMar>
            <w:top w:w="0" w:type="dxa"/>
            <w:left w:w="108" w:type="dxa"/>
            <w:bottom w:w="0" w:type="dxa"/>
            <w:right w:w="108" w:type="dxa"/>
          </w:tblCellMar>
        </w:tblPrEx>
        <w:trPr>
          <w:trHeight w:val="1910" w:hRule="atLeast"/>
          <w:jc w:val="center"/>
        </w:trPr>
        <w:tc>
          <w:tcPr>
            <w:tcW w:w="397" w:type="pct"/>
            <w:tcBorders>
              <w:top w:val="single" w:color="000000" w:sz="4" w:space="0"/>
              <w:left w:val="single" w:color="000000" w:sz="4" w:space="0"/>
              <w:bottom w:val="single" w:color="000000" w:sz="4" w:space="0"/>
              <w:right w:val="single" w:color="000000" w:sz="4" w:space="0"/>
            </w:tcBorders>
            <w:noWrap/>
            <w:vAlign w:val="center"/>
          </w:tcPr>
          <w:p>
            <w:pPr>
              <w:pStyle w:val="24"/>
              <w:widowControl/>
              <w:numPr>
                <w:ilvl w:val="0"/>
                <w:numId w:val="2"/>
              </w:numPr>
              <w:ind w:left="630" w:leftChars="0" w:firstLineChars="0"/>
              <w:jc w:val="center"/>
              <w:textAlignment w:val="center"/>
              <w:rPr>
                <w:rFonts w:hint="eastAsia" w:ascii="宋体" w:hAnsi="宋体" w:eastAsia="宋体" w:cs="宋体"/>
                <w:color w:val="auto"/>
                <w:sz w:val="24"/>
                <w:szCs w:val="24"/>
                <w:highlight w:val="none"/>
              </w:rPr>
            </w:pP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双摇护理床</w:t>
            </w:r>
          </w:p>
        </w:tc>
        <w:tc>
          <w:tcPr>
            <w:tcW w:w="2441" w:type="pct"/>
            <w:tcBorders>
              <w:top w:val="single" w:color="000000" w:sz="4" w:space="0"/>
              <w:left w:val="single" w:color="000000" w:sz="4" w:space="0"/>
              <w:bottom w:val="single" w:color="000000" w:sz="4" w:space="0"/>
              <w:right w:val="single" w:color="000000" w:sz="4" w:space="0"/>
            </w:tcBorders>
            <w:noWrap w:val="0"/>
            <w:vAlign w:val="top"/>
          </w:tcPr>
          <w:p>
            <w:pPr>
              <w:widowControl/>
              <w:numPr>
                <w:ilvl w:val="0"/>
                <w:numId w:val="7"/>
              </w:numPr>
              <w:jc w:val="left"/>
              <w:textAlignment w:val="top"/>
              <w:rPr>
                <w:rStyle w:val="27"/>
                <w:rFonts w:hint="eastAsia" w:ascii="宋体" w:hAnsi="宋体" w:eastAsia="宋体" w:cs="宋体"/>
                <w:color w:val="auto"/>
                <w:sz w:val="24"/>
                <w:szCs w:val="24"/>
                <w:highlight w:val="none"/>
                <w:lang w:bidi="ar"/>
              </w:rPr>
            </w:pPr>
            <w:r>
              <w:rPr>
                <w:rStyle w:val="27"/>
                <w:rFonts w:hint="eastAsia" w:ascii="宋体" w:hAnsi="宋体" w:eastAsia="宋体" w:cs="宋体"/>
                <w:color w:val="auto"/>
                <w:sz w:val="24"/>
                <w:szCs w:val="24"/>
                <w:highlight w:val="none"/>
                <w:lang w:bidi="ar"/>
              </w:rPr>
              <w:t>1980*980*</w:t>
            </w:r>
            <w:r>
              <w:rPr>
                <w:rStyle w:val="27"/>
                <w:rFonts w:hint="eastAsia" w:ascii="宋体" w:hAnsi="宋体" w:eastAsia="宋体" w:cs="宋体"/>
                <w:color w:val="auto"/>
                <w:sz w:val="24"/>
                <w:szCs w:val="24"/>
                <w:highlight w:val="none"/>
                <w:lang w:eastAsia="zh-CN" w:bidi="ar"/>
              </w:rPr>
              <w:t>（</w:t>
            </w:r>
            <w:r>
              <w:rPr>
                <w:rStyle w:val="27"/>
                <w:rFonts w:hint="eastAsia" w:ascii="宋体" w:hAnsi="宋体" w:eastAsia="宋体" w:cs="宋体"/>
                <w:color w:val="auto"/>
                <w:sz w:val="24"/>
                <w:szCs w:val="24"/>
                <w:highlight w:val="none"/>
                <w:lang w:val="en-US" w:eastAsia="zh-CN" w:bidi="ar"/>
              </w:rPr>
              <w:t>450、500</w:t>
            </w:r>
            <w:r>
              <w:rPr>
                <w:rStyle w:val="27"/>
                <w:rFonts w:hint="eastAsia" w:ascii="宋体" w:hAnsi="宋体" w:eastAsia="宋体" w:cs="宋体"/>
                <w:color w:val="auto"/>
                <w:sz w:val="24"/>
                <w:szCs w:val="24"/>
                <w:highlight w:val="none"/>
                <w:lang w:bidi="ar"/>
              </w:rPr>
              <w:t>mm)。                                                 2.高密度板床头</w:t>
            </w:r>
            <w:r>
              <w:rPr>
                <w:rStyle w:val="27"/>
                <w:rFonts w:hint="eastAsia" w:ascii="宋体" w:hAnsi="宋体" w:eastAsia="宋体" w:cs="宋体"/>
                <w:color w:val="auto"/>
                <w:sz w:val="24"/>
                <w:szCs w:val="24"/>
                <w:highlight w:val="none"/>
                <w:lang w:eastAsia="zh-CN" w:bidi="ar"/>
              </w:rPr>
              <w:t>、</w:t>
            </w:r>
            <w:r>
              <w:rPr>
                <w:rStyle w:val="27"/>
                <w:rFonts w:hint="eastAsia" w:ascii="宋体" w:hAnsi="宋体" w:eastAsia="宋体" w:cs="宋体"/>
                <w:color w:val="auto"/>
                <w:sz w:val="24"/>
                <w:szCs w:val="24"/>
                <w:highlight w:val="none"/>
                <w:lang w:bidi="ar"/>
              </w:rPr>
              <w:t>包边，加高铝护栏，床架采用 1.</w:t>
            </w:r>
            <w:r>
              <w:rPr>
                <w:rStyle w:val="27"/>
                <w:rFonts w:hint="eastAsia" w:ascii="宋体" w:hAnsi="宋体" w:eastAsia="宋体" w:cs="宋体"/>
                <w:color w:val="auto"/>
                <w:sz w:val="24"/>
                <w:szCs w:val="24"/>
                <w:highlight w:val="none"/>
                <w:lang w:val="en-US" w:eastAsia="zh-CN" w:bidi="ar"/>
              </w:rPr>
              <w:t>2</w:t>
            </w:r>
            <w:r>
              <w:rPr>
                <w:rStyle w:val="27"/>
                <w:rFonts w:hint="eastAsia" w:ascii="宋体" w:hAnsi="宋体" w:eastAsia="宋体" w:cs="宋体"/>
                <w:color w:val="auto"/>
                <w:sz w:val="24"/>
                <w:szCs w:val="24"/>
                <w:highlight w:val="none"/>
                <w:lang w:bidi="ar"/>
              </w:rPr>
              <w:t>优质钢材</w:t>
            </w:r>
          </w:p>
          <w:p>
            <w:pPr>
              <w:widowControl/>
              <w:numPr>
                <w:ilvl w:val="0"/>
                <w:numId w:val="0"/>
              </w:numPr>
              <w:jc w:val="left"/>
              <w:textAlignment w:val="top"/>
              <w:rPr>
                <w:rStyle w:val="27"/>
                <w:rFonts w:hint="eastAsia" w:ascii="宋体" w:hAnsi="宋体" w:eastAsia="宋体" w:cs="宋体"/>
                <w:color w:val="auto"/>
                <w:sz w:val="24"/>
                <w:szCs w:val="24"/>
                <w:highlight w:val="none"/>
                <w:lang w:bidi="ar"/>
              </w:rPr>
            </w:pPr>
            <w:r>
              <w:rPr>
                <w:rStyle w:val="27"/>
                <w:rFonts w:hint="eastAsia" w:ascii="宋体" w:hAnsi="宋体" w:eastAsia="宋体" w:cs="宋体"/>
                <w:color w:val="auto"/>
                <w:sz w:val="24"/>
                <w:szCs w:val="24"/>
                <w:highlight w:val="none"/>
                <w:lang w:bidi="ar"/>
              </w:rPr>
              <w:t>3.床面采用加宽冲孔异形板，床面下背框足框双支撑加固，钢制摇把。</w:t>
            </w:r>
          </w:p>
          <w:p>
            <w:pPr>
              <w:widowControl/>
              <w:jc w:val="left"/>
              <w:textAlignment w:val="top"/>
              <w:rPr>
                <w:rFonts w:hint="eastAsia" w:ascii="宋体" w:hAnsi="宋体" w:eastAsia="宋体" w:cs="宋体"/>
                <w:color w:val="auto"/>
                <w:sz w:val="24"/>
                <w:szCs w:val="24"/>
                <w:highlight w:val="none"/>
                <w:lang w:val="en-US" w:eastAsia="zh-CN"/>
              </w:rPr>
            </w:pPr>
            <w:r>
              <w:rPr>
                <w:rStyle w:val="27"/>
                <w:rFonts w:hint="eastAsia" w:ascii="宋体" w:hAnsi="宋体" w:eastAsia="宋体" w:cs="宋体"/>
                <w:color w:val="auto"/>
                <w:sz w:val="24"/>
                <w:szCs w:val="24"/>
                <w:highlight w:val="none"/>
                <w:lang w:bidi="ar"/>
              </w:rPr>
              <w:t>4.双摇,起背抬腿，带置物架</w:t>
            </w:r>
            <w:r>
              <w:rPr>
                <w:rStyle w:val="27"/>
                <w:rFonts w:hint="eastAsia" w:ascii="宋体" w:hAnsi="宋体" w:eastAsia="宋体" w:cs="宋体"/>
                <w:color w:val="auto"/>
                <w:sz w:val="24"/>
                <w:szCs w:val="24"/>
                <w:highlight w:val="none"/>
                <w:lang w:eastAsia="zh-CN" w:bidi="ar"/>
              </w:rPr>
              <w:t>，</w:t>
            </w:r>
            <w:r>
              <w:rPr>
                <w:rStyle w:val="27"/>
                <w:rFonts w:hint="eastAsia" w:ascii="宋体" w:hAnsi="宋体" w:eastAsia="宋体" w:cs="宋体"/>
                <w:color w:val="auto"/>
                <w:sz w:val="24"/>
                <w:szCs w:val="24"/>
                <w:highlight w:val="none"/>
                <w:lang w:val="en-US" w:eastAsia="zh-CN" w:bidi="ar"/>
              </w:rPr>
              <w:t>带轮子</w:t>
            </w:r>
          </w:p>
        </w:tc>
        <w:tc>
          <w:tcPr>
            <w:tcW w:w="4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张</w:t>
            </w:r>
          </w:p>
        </w:tc>
        <w:tc>
          <w:tcPr>
            <w:tcW w:w="38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1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1600</w:t>
            </w:r>
          </w:p>
        </w:tc>
      </w:tr>
      <w:tr>
        <w:tblPrEx>
          <w:tblCellMar>
            <w:top w:w="0" w:type="dxa"/>
            <w:left w:w="108" w:type="dxa"/>
            <w:bottom w:w="0" w:type="dxa"/>
            <w:right w:w="108" w:type="dxa"/>
          </w:tblCellMar>
        </w:tblPrEx>
        <w:trPr>
          <w:trHeight w:val="1975" w:hRule="atLeast"/>
          <w:jc w:val="center"/>
        </w:trPr>
        <w:tc>
          <w:tcPr>
            <w:tcW w:w="397" w:type="pct"/>
            <w:tcBorders>
              <w:top w:val="single" w:color="000000" w:sz="4" w:space="0"/>
              <w:left w:val="single" w:color="000000" w:sz="4" w:space="0"/>
              <w:bottom w:val="single" w:color="000000" w:sz="4" w:space="0"/>
              <w:right w:val="single" w:color="000000" w:sz="4" w:space="0"/>
            </w:tcBorders>
            <w:noWrap/>
            <w:vAlign w:val="center"/>
          </w:tcPr>
          <w:p>
            <w:pPr>
              <w:pStyle w:val="24"/>
              <w:widowControl/>
              <w:numPr>
                <w:ilvl w:val="0"/>
                <w:numId w:val="2"/>
              </w:numPr>
              <w:ind w:left="630" w:leftChars="0" w:firstLineChars="0"/>
              <w:jc w:val="center"/>
              <w:textAlignment w:val="center"/>
              <w:rPr>
                <w:rFonts w:hint="eastAsia" w:ascii="宋体" w:hAnsi="宋体" w:eastAsia="宋体" w:cs="宋体"/>
                <w:color w:val="auto"/>
                <w:kern w:val="0"/>
                <w:sz w:val="24"/>
                <w:szCs w:val="24"/>
                <w:highlight w:val="none"/>
                <w:lang w:bidi="ar"/>
              </w:rPr>
            </w:pP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电动起身床垫</w:t>
            </w:r>
          </w:p>
        </w:tc>
        <w:tc>
          <w:tcPr>
            <w:tcW w:w="2441" w:type="pct"/>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尺寸</w:t>
            </w:r>
            <w:r>
              <w:rPr>
                <w:rStyle w:val="28"/>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rPr>
              <w:t>1900*820*40-140mm                                      2.材质：优质碳钢、海绵                                                    3.背板转折</w:t>
            </w:r>
            <w:r>
              <w:rPr>
                <w:rStyle w:val="28"/>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rPr>
              <w:t>5-65°范围                                                             4.安全承重</w:t>
            </w:r>
            <w:r>
              <w:rPr>
                <w:rStyle w:val="28"/>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rPr>
              <w:t>135kg                                                    5.重量</w:t>
            </w:r>
            <w:r>
              <w:rPr>
                <w:rStyle w:val="28"/>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rPr>
              <w:t>17kg                                                                      6.电动自主操作调整坐卧位置，省时省力，两侧配有护栏，防止老人滑落</w:t>
            </w:r>
          </w:p>
        </w:tc>
        <w:tc>
          <w:tcPr>
            <w:tcW w:w="4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个</w:t>
            </w:r>
          </w:p>
        </w:tc>
        <w:tc>
          <w:tcPr>
            <w:tcW w:w="38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61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1500</w:t>
            </w:r>
          </w:p>
        </w:tc>
      </w:tr>
      <w:tr>
        <w:tblPrEx>
          <w:tblCellMar>
            <w:top w:w="0" w:type="dxa"/>
            <w:left w:w="108" w:type="dxa"/>
            <w:bottom w:w="0" w:type="dxa"/>
            <w:right w:w="108" w:type="dxa"/>
          </w:tblCellMar>
        </w:tblPrEx>
        <w:trPr>
          <w:trHeight w:val="2980" w:hRule="atLeast"/>
          <w:jc w:val="center"/>
        </w:trPr>
        <w:tc>
          <w:tcPr>
            <w:tcW w:w="397" w:type="pct"/>
            <w:tcBorders>
              <w:top w:val="single" w:color="000000" w:sz="4" w:space="0"/>
              <w:left w:val="single" w:color="000000" w:sz="4" w:space="0"/>
              <w:bottom w:val="single" w:color="000000" w:sz="4" w:space="0"/>
              <w:right w:val="single" w:color="000000" w:sz="4" w:space="0"/>
            </w:tcBorders>
            <w:noWrap/>
            <w:vAlign w:val="center"/>
          </w:tcPr>
          <w:p>
            <w:pPr>
              <w:pStyle w:val="24"/>
              <w:widowControl/>
              <w:numPr>
                <w:ilvl w:val="0"/>
                <w:numId w:val="2"/>
              </w:numPr>
              <w:ind w:left="630" w:leftChars="0" w:firstLineChars="0"/>
              <w:jc w:val="center"/>
              <w:textAlignment w:val="center"/>
              <w:rPr>
                <w:rFonts w:hint="eastAsia" w:ascii="宋体" w:hAnsi="宋体" w:eastAsia="宋体" w:cs="宋体"/>
                <w:color w:val="auto"/>
                <w:sz w:val="24"/>
                <w:szCs w:val="24"/>
                <w:highlight w:val="none"/>
              </w:rPr>
            </w:pP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落地床边扶手</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8"/>
              </w:numPr>
              <w:jc w:val="left"/>
              <w:textAlignment w:val="center"/>
              <w:rPr>
                <w:rStyle w:val="27"/>
                <w:rFonts w:hint="eastAsia" w:ascii="宋体" w:hAnsi="宋体" w:eastAsia="宋体" w:cs="宋体"/>
                <w:color w:val="auto"/>
                <w:sz w:val="24"/>
                <w:szCs w:val="24"/>
                <w:highlight w:val="none"/>
                <w:lang w:bidi="ar"/>
              </w:rPr>
            </w:pPr>
            <w:r>
              <w:rPr>
                <w:rFonts w:hint="eastAsia" w:ascii="宋体" w:hAnsi="宋体" w:eastAsia="宋体" w:cs="宋体"/>
                <w:color w:val="auto"/>
                <w:kern w:val="0"/>
                <w:sz w:val="24"/>
                <w:szCs w:val="24"/>
                <w:highlight w:val="none"/>
                <w:lang w:bidi="ar"/>
              </w:rPr>
              <w:t>规格：底座尺寸</w:t>
            </w:r>
            <w:r>
              <w:rPr>
                <w:rStyle w:val="28"/>
                <w:rFonts w:hint="eastAsia" w:ascii="宋体" w:hAnsi="宋体" w:eastAsia="宋体" w:cs="宋体"/>
                <w:color w:val="auto"/>
                <w:sz w:val="24"/>
                <w:szCs w:val="24"/>
                <w:highlight w:val="none"/>
                <w:lang w:bidi="ar"/>
              </w:rPr>
              <w:t>≥</w:t>
            </w:r>
            <w:r>
              <w:rPr>
                <w:rStyle w:val="27"/>
                <w:rFonts w:hint="eastAsia" w:ascii="宋体" w:hAnsi="宋体" w:eastAsia="宋体" w:cs="宋体"/>
                <w:color w:val="auto"/>
                <w:sz w:val="24"/>
                <w:szCs w:val="24"/>
                <w:highlight w:val="none"/>
                <w:lang w:bidi="ar"/>
              </w:rPr>
              <w:t>500*600mm，高度：700mm-800mm高度三档可调,表面烤漆，稳固安全。</w:t>
            </w:r>
          </w:p>
          <w:p>
            <w:pPr>
              <w:widowControl/>
              <w:numPr>
                <w:ilvl w:val="0"/>
                <w:numId w:val="8"/>
              </w:numPr>
              <w:jc w:val="left"/>
              <w:textAlignment w:val="center"/>
              <w:rPr>
                <w:rStyle w:val="27"/>
                <w:rFonts w:hint="eastAsia" w:ascii="宋体" w:hAnsi="宋体" w:eastAsia="宋体" w:cs="宋体"/>
                <w:color w:val="auto"/>
                <w:sz w:val="24"/>
                <w:szCs w:val="24"/>
                <w:highlight w:val="none"/>
                <w:lang w:bidi="ar"/>
              </w:rPr>
            </w:pPr>
            <w:r>
              <w:rPr>
                <w:rStyle w:val="27"/>
                <w:rFonts w:hint="eastAsia" w:ascii="宋体" w:hAnsi="宋体" w:eastAsia="宋体" w:cs="宋体"/>
                <w:color w:val="auto"/>
                <w:sz w:val="24"/>
                <w:szCs w:val="24"/>
                <w:highlight w:val="none"/>
                <w:lang w:bidi="ar"/>
              </w:rPr>
              <w:t>2.材质：固定立柱套管采用直径42mm优质碳钢，外面套管采用高强度ABS材质。</w:t>
            </w:r>
          </w:p>
          <w:p>
            <w:pPr>
              <w:widowControl/>
              <w:numPr>
                <w:ilvl w:val="0"/>
                <w:numId w:val="8"/>
              </w:numPr>
              <w:jc w:val="left"/>
              <w:textAlignment w:val="center"/>
              <w:rPr>
                <w:rStyle w:val="27"/>
                <w:rFonts w:hint="eastAsia" w:ascii="宋体" w:hAnsi="宋体" w:eastAsia="宋体" w:cs="宋体"/>
                <w:color w:val="auto"/>
                <w:sz w:val="24"/>
                <w:szCs w:val="24"/>
                <w:highlight w:val="none"/>
                <w:lang w:bidi="ar"/>
              </w:rPr>
            </w:pPr>
            <w:r>
              <w:rPr>
                <w:rStyle w:val="27"/>
                <w:rFonts w:hint="eastAsia" w:ascii="宋体" w:hAnsi="宋体" w:eastAsia="宋体" w:cs="宋体"/>
                <w:color w:val="auto"/>
                <w:sz w:val="24"/>
                <w:szCs w:val="24"/>
                <w:highlight w:val="none"/>
                <w:lang w:bidi="ar"/>
              </w:rPr>
              <w:t xml:space="preserve">3.内衬≥Φ28*1.2mm不锈钢。                        </w:t>
            </w:r>
          </w:p>
          <w:p>
            <w:pPr>
              <w:widowControl/>
              <w:numPr>
                <w:ilvl w:val="0"/>
                <w:numId w:val="8"/>
              </w:numPr>
              <w:jc w:val="left"/>
              <w:textAlignment w:val="center"/>
              <w:rPr>
                <w:rStyle w:val="27"/>
                <w:rFonts w:hint="eastAsia" w:ascii="宋体" w:hAnsi="宋体" w:eastAsia="宋体" w:cs="宋体"/>
                <w:color w:val="auto"/>
                <w:sz w:val="24"/>
                <w:szCs w:val="24"/>
                <w:highlight w:val="none"/>
                <w:lang w:bidi="ar"/>
              </w:rPr>
            </w:pPr>
            <w:r>
              <w:rPr>
                <w:rStyle w:val="27"/>
                <w:rFonts w:hint="eastAsia" w:ascii="宋体" w:hAnsi="宋体" w:eastAsia="宋体" w:cs="宋体"/>
                <w:color w:val="auto"/>
                <w:sz w:val="24"/>
                <w:szCs w:val="24"/>
                <w:highlight w:val="none"/>
                <w:lang w:bidi="ar"/>
              </w:rPr>
              <w:t>4.表面采用防滑设计，增加了安全性和舒适度。</w:t>
            </w:r>
          </w:p>
          <w:p>
            <w:pPr>
              <w:widowControl/>
              <w:jc w:val="left"/>
              <w:textAlignment w:val="center"/>
              <w:rPr>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lang w:bidi="ar"/>
              </w:rPr>
              <w:t>5.抗菌</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个</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700</w:t>
            </w:r>
          </w:p>
        </w:tc>
      </w:tr>
      <w:tr>
        <w:tblPrEx>
          <w:tblCellMar>
            <w:top w:w="0" w:type="dxa"/>
            <w:left w:w="108" w:type="dxa"/>
            <w:bottom w:w="0" w:type="dxa"/>
            <w:right w:w="108" w:type="dxa"/>
          </w:tblCellMar>
        </w:tblPrEx>
        <w:trPr>
          <w:trHeight w:val="1446" w:hRule="atLeast"/>
          <w:jc w:val="center"/>
        </w:trPr>
        <w:tc>
          <w:tcPr>
            <w:tcW w:w="397" w:type="pct"/>
            <w:tcBorders>
              <w:top w:val="single" w:color="000000" w:sz="4" w:space="0"/>
              <w:left w:val="single" w:color="000000" w:sz="4" w:space="0"/>
              <w:bottom w:val="single" w:color="000000" w:sz="4" w:space="0"/>
              <w:right w:val="single" w:color="000000" w:sz="4" w:space="0"/>
            </w:tcBorders>
            <w:noWrap/>
            <w:vAlign w:val="center"/>
          </w:tcPr>
          <w:p>
            <w:pPr>
              <w:pStyle w:val="24"/>
              <w:widowControl/>
              <w:numPr>
                <w:ilvl w:val="0"/>
                <w:numId w:val="2"/>
              </w:numPr>
              <w:ind w:left="630" w:leftChars="0" w:firstLineChars="0"/>
              <w:jc w:val="center"/>
              <w:textAlignment w:val="center"/>
              <w:rPr>
                <w:rFonts w:hint="eastAsia" w:ascii="宋体" w:hAnsi="宋体" w:eastAsia="宋体" w:cs="宋体"/>
                <w:color w:val="auto"/>
                <w:sz w:val="24"/>
                <w:szCs w:val="24"/>
                <w:highlight w:val="none"/>
              </w:rPr>
            </w:pP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床边护栏</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1、安装固定在床边，可拉起，可</w:t>
            </w:r>
          </w:p>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放倒，防止老人跌落。</w:t>
            </w:r>
          </w:p>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2、拉起后长度≥120cm，高度≥40cm，</w:t>
            </w:r>
          </w:p>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3、铝合金材质厚度≥1.1mm</w:t>
            </w:r>
          </w:p>
          <w:p>
            <w:pPr>
              <w:widowControl/>
              <w:jc w:val="left"/>
              <w:textAlignment w:val="center"/>
              <w:rPr>
                <w:rStyle w:val="27"/>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en-US"/>
              </w:rPr>
              <w:t>4、侧拉力最大值≥1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en-US"/>
              </w:rPr>
              <w:t>00N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需提供检测报告佐证</w:t>
            </w:r>
            <w:r>
              <w:rPr>
                <w:rFonts w:hint="eastAsia" w:ascii="宋体" w:hAnsi="宋体" w:eastAsia="宋体" w:cs="宋体"/>
                <w:color w:val="auto"/>
                <w:sz w:val="24"/>
                <w:szCs w:val="24"/>
                <w:highlight w:val="none"/>
                <w:lang w:eastAsia="zh-CN"/>
              </w:rPr>
              <w:t>）</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个</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210</w:t>
            </w:r>
          </w:p>
        </w:tc>
      </w:tr>
      <w:tr>
        <w:tblPrEx>
          <w:tblCellMar>
            <w:top w:w="0" w:type="dxa"/>
            <w:left w:w="108" w:type="dxa"/>
            <w:bottom w:w="0" w:type="dxa"/>
            <w:right w:w="108" w:type="dxa"/>
          </w:tblCellMar>
        </w:tblPrEx>
        <w:trPr>
          <w:trHeight w:val="2440" w:hRule="atLeast"/>
          <w:jc w:val="center"/>
        </w:trPr>
        <w:tc>
          <w:tcPr>
            <w:tcW w:w="397" w:type="pct"/>
            <w:tcBorders>
              <w:top w:val="single" w:color="000000" w:sz="4" w:space="0"/>
              <w:left w:val="single" w:color="000000" w:sz="4" w:space="0"/>
              <w:bottom w:val="single" w:color="000000" w:sz="4" w:space="0"/>
              <w:right w:val="single" w:color="000000" w:sz="4" w:space="0"/>
            </w:tcBorders>
            <w:noWrap/>
            <w:vAlign w:val="center"/>
          </w:tcPr>
          <w:p>
            <w:pPr>
              <w:pStyle w:val="24"/>
              <w:widowControl/>
              <w:numPr>
                <w:ilvl w:val="0"/>
                <w:numId w:val="2"/>
              </w:numPr>
              <w:ind w:left="630" w:leftChars="0" w:hanging="420" w:firstLineChars="0"/>
              <w:jc w:val="center"/>
              <w:textAlignment w:val="center"/>
              <w:rPr>
                <w:rFonts w:hint="eastAsia" w:ascii="宋体" w:hAnsi="宋体" w:eastAsia="宋体" w:cs="宋体"/>
                <w:color w:val="auto"/>
                <w:kern w:val="2"/>
                <w:sz w:val="24"/>
                <w:szCs w:val="24"/>
                <w:highlight w:val="none"/>
                <w:lang w:val="en-US" w:eastAsia="zh-CN" w:bidi="ar-SA"/>
              </w:rPr>
            </w:pP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防褥疮气床垫</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1.规格：≥2000*900mm</w:t>
            </w:r>
          </w:p>
          <w:p>
            <w:pPr>
              <w:widowControl/>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2.材质：PVC</w:t>
            </w:r>
          </w:p>
          <w:p>
            <w:pPr>
              <w:widowControl/>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3.条形波动，1、2、3档为波动档，带有微型喷气孔。</w:t>
            </w:r>
          </w:p>
          <w:p>
            <w:pPr>
              <w:widowControl/>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4.间隔管7分钟交替充气。</w:t>
            </w:r>
          </w:p>
          <w:p>
            <w:pPr>
              <w:widowControl/>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5.低噪音设计，不大于20分贝。</w:t>
            </w:r>
          </w:p>
          <w:p>
            <w:pPr>
              <w:widowControl/>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6.气条可单独拆卸。</w:t>
            </w:r>
          </w:p>
          <w:p>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7.微电脑控制气囊换气。</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个</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1</w:t>
            </w:r>
          </w:p>
        </w:tc>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580</w:t>
            </w:r>
          </w:p>
        </w:tc>
      </w:tr>
      <w:tr>
        <w:tblPrEx>
          <w:tblCellMar>
            <w:top w:w="0" w:type="dxa"/>
            <w:left w:w="108" w:type="dxa"/>
            <w:bottom w:w="0" w:type="dxa"/>
            <w:right w:w="108" w:type="dxa"/>
          </w:tblCellMar>
        </w:tblPrEx>
        <w:trPr>
          <w:trHeight w:val="1261" w:hRule="atLeast"/>
          <w:jc w:val="center"/>
        </w:trPr>
        <w:tc>
          <w:tcPr>
            <w:tcW w:w="397" w:type="pct"/>
            <w:tcBorders>
              <w:top w:val="single" w:color="000000" w:sz="4" w:space="0"/>
              <w:left w:val="single" w:color="000000" w:sz="4" w:space="0"/>
              <w:bottom w:val="single" w:color="000000" w:sz="4" w:space="0"/>
              <w:right w:val="single" w:color="000000" w:sz="4" w:space="0"/>
            </w:tcBorders>
            <w:noWrap/>
            <w:vAlign w:val="center"/>
          </w:tcPr>
          <w:p>
            <w:pPr>
              <w:pStyle w:val="24"/>
              <w:widowControl/>
              <w:numPr>
                <w:ilvl w:val="0"/>
                <w:numId w:val="2"/>
              </w:numPr>
              <w:ind w:left="630" w:leftChars="0" w:hanging="420" w:firstLineChars="0"/>
              <w:jc w:val="center"/>
              <w:textAlignment w:val="center"/>
              <w:rPr>
                <w:rFonts w:hint="eastAsia" w:ascii="宋体" w:hAnsi="宋体" w:eastAsia="宋体" w:cs="宋体"/>
                <w:color w:val="auto"/>
                <w:kern w:val="2"/>
                <w:sz w:val="24"/>
                <w:szCs w:val="24"/>
                <w:highlight w:val="none"/>
                <w:lang w:val="en-US" w:eastAsia="zh-CN" w:bidi="ar-SA"/>
              </w:rPr>
            </w:pP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医用坐垫</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尺寸</w:t>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0*4</w:t>
            </w:r>
            <w:r>
              <w:rPr>
                <w:rFonts w:hint="eastAsia" w:ascii="宋体" w:hAnsi="宋体" w:eastAsia="宋体" w:cs="宋体"/>
                <w:color w:val="auto"/>
                <w:kern w:val="0"/>
                <w:sz w:val="24"/>
                <w:szCs w:val="24"/>
                <w:highlight w:val="none"/>
                <w:lang w:val="en-US" w:eastAsia="zh-CN" w:bidi="ar"/>
              </w:rPr>
              <w:t>20</w:t>
            </w:r>
            <w:r>
              <w:rPr>
                <w:rFonts w:hint="eastAsia" w:ascii="宋体" w:hAnsi="宋体" w:eastAsia="宋体" w:cs="宋体"/>
                <w:color w:val="auto"/>
                <w:kern w:val="0"/>
                <w:sz w:val="24"/>
                <w:szCs w:val="24"/>
                <w:highlight w:val="none"/>
                <w:lang w:bidi="ar"/>
              </w:rPr>
              <w:t>mm</w:t>
            </w:r>
          </w:p>
          <w:p>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2.材质：优质PVC材质；</w:t>
            </w:r>
          </w:p>
          <w:p>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3.承重≥100kg；</w:t>
            </w:r>
          </w:p>
          <w:p>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.配备专用打气筒，充气方便快捷。</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个</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1</w:t>
            </w:r>
          </w:p>
        </w:tc>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40</w:t>
            </w:r>
          </w:p>
        </w:tc>
      </w:tr>
      <w:tr>
        <w:tblPrEx>
          <w:tblCellMar>
            <w:top w:w="0" w:type="dxa"/>
            <w:left w:w="108" w:type="dxa"/>
            <w:bottom w:w="0" w:type="dxa"/>
            <w:right w:w="108" w:type="dxa"/>
          </w:tblCellMar>
        </w:tblPrEx>
        <w:trPr>
          <w:trHeight w:val="2826" w:hRule="atLeast"/>
          <w:jc w:val="center"/>
        </w:trPr>
        <w:tc>
          <w:tcPr>
            <w:tcW w:w="397" w:type="pct"/>
            <w:tcBorders>
              <w:top w:val="single" w:color="000000" w:sz="4" w:space="0"/>
              <w:left w:val="single" w:color="000000" w:sz="4" w:space="0"/>
              <w:bottom w:val="single" w:color="000000" w:sz="4" w:space="0"/>
              <w:right w:val="single" w:color="000000" w:sz="4" w:space="0"/>
            </w:tcBorders>
            <w:noWrap/>
            <w:vAlign w:val="center"/>
          </w:tcPr>
          <w:p>
            <w:pPr>
              <w:pStyle w:val="24"/>
              <w:widowControl/>
              <w:numPr>
                <w:ilvl w:val="0"/>
                <w:numId w:val="2"/>
              </w:numPr>
              <w:ind w:left="630" w:leftChars="0" w:firstLineChars="0"/>
              <w:jc w:val="center"/>
              <w:textAlignment w:val="center"/>
              <w:rPr>
                <w:rFonts w:hint="eastAsia" w:ascii="宋体" w:hAnsi="宋体" w:eastAsia="宋体" w:cs="宋体"/>
                <w:color w:val="auto"/>
                <w:sz w:val="24"/>
                <w:szCs w:val="24"/>
                <w:highlight w:val="none"/>
              </w:rPr>
            </w:pP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一字型扶手</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1.不锈钢¢28龙骨、不锈钢垫片满焊底座、</w:t>
            </w:r>
            <w:r>
              <w:rPr>
                <w:rFonts w:hint="eastAsia" w:ascii="宋体" w:hAnsi="宋体" w:eastAsia="宋体" w:cs="宋体"/>
                <w:color w:val="auto"/>
                <w:sz w:val="24"/>
                <w:szCs w:val="24"/>
                <w:highlight w:val="none"/>
                <w:lang w:val="en-US" w:eastAsia="zh-CN"/>
              </w:rPr>
              <w:t>树脂</w:t>
            </w:r>
            <w:r>
              <w:rPr>
                <w:rFonts w:hint="eastAsia" w:ascii="宋体" w:hAnsi="宋体" w:eastAsia="宋体" w:cs="宋体"/>
                <w:color w:val="auto"/>
                <w:sz w:val="24"/>
                <w:szCs w:val="24"/>
                <w:highlight w:val="none"/>
              </w:rPr>
              <w:t>Φ35*3.5mm防滑外管。</w:t>
            </w:r>
          </w:p>
          <w:p>
            <w:pPr>
              <w:widowControl/>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长度</w:t>
            </w:r>
            <w:r>
              <w:rPr>
                <w:rFonts w:hint="eastAsia" w:ascii="宋体" w:hAnsi="宋体" w:eastAsia="宋体" w:cs="宋体"/>
                <w:color w:val="auto"/>
                <w:sz w:val="24"/>
                <w:szCs w:val="24"/>
                <w:highlight w:val="none"/>
              </w:rPr>
              <w:t xml:space="preserve">430mm </w:t>
            </w:r>
          </w:p>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耐冲击性能合格检测，大肠杆菌，金黄色葡萄球菌等抗菌检测率必须在99.9%以上</w:t>
            </w:r>
          </w:p>
          <w:p>
            <w:pPr>
              <w:pStyle w:val="7"/>
              <w:jc w:val="left"/>
              <w:rPr>
                <w:rFonts w:hint="eastAsia" w:ascii="宋体" w:hAnsi="宋体" w:eastAsia="宋体" w:cs="宋体"/>
                <w:color w:val="auto"/>
                <w:sz w:val="24"/>
                <w:szCs w:val="24"/>
                <w:highlight w:val="none"/>
                <w:lang w:val="en-US" w:eastAsia="zh-CN"/>
              </w:rPr>
            </w:pPr>
            <w:r>
              <w:rPr>
                <w:rStyle w:val="25"/>
                <w:rFonts w:hint="eastAsia" w:ascii="宋体" w:hAnsi="宋体" w:eastAsia="宋体" w:cs="宋体"/>
                <w:color w:val="auto"/>
                <w:sz w:val="24"/>
                <w:szCs w:val="24"/>
                <w:highlight w:val="none"/>
                <w:lang w:val="en-US" w:eastAsia="zh-CN" w:bidi="ar"/>
              </w:rPr>
              <w:t>（需提供检测报告佐证）</w:t>
            </w:r>
            <w:r>
              <w:rPr>
                <w:rFonts w:hint="eastAsia" w:ascii="宋体" w:hAnsi="宋体" w:eastAsia="宋体" w:cs="宋体"/>
                <w:color w:val="auto"/>
                <w:sz w:val="24"/>
                <w:szCs w:val="24"/>
                <w:highlight w:val="none"/>
              </w:rPr>
              <w:t xml:space="preserve">                                                                                  </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组</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78</w:t>
            </w:r>
          </w:p>
        </w:tc>
      </w:tr>
      <w:tr>
        <w:tblPrEx>
          <w:tblCellMar>
            <w:top w:w="0" w:type="dxa"/>
            <w:left w:w="108" w:type="dxa"/>
            <w:bottom w:w="0" w:type="dxa"/>
            <w:right w:w="108" w:type="dxa"/>
          </w:tblCellMar>
        </w:tblPrEx>
        <w:trPr>
          <w:trHeight w:val="1390" w:hRule="atLeast"/>
          <w:jc w:val="center"/>
        </w:trPr>
        <w:tc>
          <w:tcPr>
            <w:tcW w:w="397" w:type="pct"/>
            <w:tcBorders>
              <w:top w:val="single" w:color="000000" w:sz="4" w:space="0"/>
              <w:left w:val="single" w:color="000000" w:sz="4" w:space="0"/>
              <w:bottom w:val="single" w:color="000000" w:sz="4" w:space="0"/>
              <w:right w:val="single" w:color="000000" w:sz="4" w:space="0"/>
            </w:tcBorders>
            <w:noWrap/>
            <w:vAlign w:val="center"/>
          </w:tcPr>
          <w:p>
            <w:pPr>
              <w:pStyle w:val="24"/>
              <w:widowControl/>
              <w:numPr>
                <w:ilvl w:val="0"/>
                <w:numId w:val="2"/>
              </w:numPr>
              <w:ind w:left="630" w:leftChars="0" w:firstLineChars="0"/>
              <w:jc w:val="center"/>
              <w:textAlignment w:val="center"/>
              <w:rPr>
                <w:rFonts w:hint="eastAsia" w:ascii="宋体" w:hAnsi="宋体" w:eastAsia="宋体" w:cs="宋体"/>
                <w:color w:val="auto"/>
                <w:sz w:val="24"/>
                <w:szCs w:val="24"/>
                <w:highlight w:val="none"/>
              </w:rPr>
            </w:pP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L型扶手</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9"/>
              </w:numPr>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不锈钢¢28龙骨、不锈钢垫片满焊底座、</w:t>
            </w:r>
            <w:r>
              <w:rPr>
                <w:rFonts w:hint="eastAsia" w:ascii="宋体" w:hAnsi="宋体" w:eastAsia="宋体" w:cs="宋体"/>
                <w:color w:val="auto"/>
                <w:kern w:val="0"/>
                <w:sz w:val="24"/>
                <w:szCs w:val="24"/>
                <w:highlight w:val="none"/>
                <w:lang w:val="en-US" w:eastAsia="zh-CN" w:bidi="ar"/>
              </w:rPr>
              <w:t>树脂</w:t>
            </w:r>
            <w:r>
              <w:rPr>
                <w:rFonts w:hint="eastAsia" w:ascii="宋体" w:hAnsi="宋体" w:eastAsia="宋体" w:cs="宋体"/>
                <w:color w:val="auto"/>
                <w:kern w:val="0"/>
                <w:sz w:val="24"/>
                <w:szCs w:val="24"/>
                <w:highlight w:val="none"/>
                <w:lang w:bidi="ar"/>
              </w:rPr>
              <w:t>Φ35*3.5mm防滑外管。</w:t>
            </w:r>
          </w:p>
          <w:p>
            <w:pPr>
              <w:widowControl/>
              <w:numPr>
                <w:ilvl w:val="0"/>
                <w:numId w:val="9"/>
              </w:numPr>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2.规格500mm*700mm，三底</w:t>
            </w:r>
            <w:r>
              <w:rPr>
                <w:rFonts w:hint="eastAsia" w:ascii="宋体" w:hAnsi="宋体" w:eastAsia="宋体" w:cs="宋体"/>
                <w:color w:val="auto"/>
                <w:kern w:val="0"/>
                <w:sz w:val="24"/>
                <w:szCs w:val="24"/>
                <w:highlight w:val="none"/>
                <w:lang w:val="en-US" w:eastAsia="zh-CN" w:bidi="ar"/>
              </w:rPr>
              <w:t>座</w:t>
            </w:r>
            <w:r>
              <w:rPr>
                <w:rFonts w:hint="eastAsia" w:ascii="宋体" w:hAnsi="宋体" w:eastAsia="宋体" w:cs="宋体"/>
                <w:color w:val="auto"/>
                <w:kern w:val="0"/>
                <w:sz w:val="24"/>
                <w:szCs w:val="24"/>
                <w:highlight w:val="none"/>
                <w:lang w:bidi="ar"/>
              </w:rPr>
              <w:t xml:space="preserve"> </w:t>
            </w:r>
          </w:p>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耐冲击性能合格检测，大肠杆菌，金黄色葡萄球菌等抗菌检测率必须在99.9%以上</w:t>
            </w:r>
          </w:p>
          <w:p>
            <w:pPr>
              <w:widowControl/>
              <w:numPr>
                <w:ilvl w:val="0"/>
                <w:numId w:val="0"/>
              </w:numPr>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lang w:bidi="ar"/>
              </w:rPr>
              <w:t xml:space="preserve">                                                      </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组</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160</w:t>
            </w:r>
          </w:p>
        </w:tc>
      </w:tr>
      <w:tr>
        <w:tblPrEx>
          <w:tblCellMar>
            <w:top w:w="0" w:type="dxa"/>
            <w:left w:w="108" w:type="dxa"/>
            <w:bottom w:w="0" w:type="dxa"/>
            <w:right w:w="108" w:type="dxa"/>
          </w:tblCellMar>
        </w:tblPrEx>
        <w:trPr>
          <w:trHeight w:val="2100" w:hRule="atLeast"/>
          <w:jc w:val="center"/>
        </w:trPr>
        <w:tc>
          <w:tcPr>
            <w:tcW w:w="397" w:type="pct"/>
            <w:tcBorders>
              <w:top w:val="single" w:color="000000" w:sz="4" w:space="0"/>
              <w:left w:val="single" w:color="000000" w:sz="4" w:space="0"/>
              <w:bottom w:val="single" w:color="000000" w:sz="4" w:space="0"/>
              <w:right w:val="single" w:color="000000" w:sz="4" w:space="0"/>
            </w:tcBorders>
            <w:noWrap/>
            <w:vAlign w:val="center"/>
          </w:tcPr>
          <w:p>
            <w:pPr>
              <w:pStyle w:val="24"/>
              <w:widowControl/>
              <w:numPr>
                <w:ilvl w:val="0"/>
                <w:numId w:val="2"/>
              </w:numPr>
              <w:ind w:left="630" w:leftChars="0" w:hanging="420" w:firstLineChars="0"/>
              <w:jc w:val="center"/>
              <w:textAlignment w:val="center"/>
              <w:rPr>
                <w:rFonts w:hint="eastAsia" w:ascii="宋体" w:hAnsi="宋体" w:eastAsia="宋体" w:cs="宋体"/>
                <w:color w:val="auto"/>
                <w:kern w:val="2"/>
                <w:sz w:val="24"/>
                <w:szCs w:val="24"/>
                <w:highlight w:val="none"/>
                <w:lang w:val="en-US" w:eastAsia="zh-CN" w:bidi="ar-SA"/>
              </w:rPr>
            </w:pP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马桶扶手</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尺寸适合通用马桶</w:t>
            </w:r>
            <w:r>
              <w:rPr>
                <w:rFonts w:hint="eastAsia" w:ascii="宋体" w:hAnsi="宋体" w:eastAsia="宋体" w:cs="宋体"/>
                <w:color w:val="auto"/>
                <w:kern w:val="0"/>
                <w:sz w:val="24"/>
                <w:szCs w:val="24"/>
                <w:highlight w:val="none"/>
                <w:lang w:bidi="ar"/>
              </w:rPr>
              <w:t xml:space="preserve">                                                                 2、碳钢管材质</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PP扶手                                                           3、最大承重：100KG                                                                               4、产品特点：扶手可上翻收起，PP材质抗菌扶手架，双层防锈处理。</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个</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1</w:t>
            </w:r>
          </w:p>
        </w:tc>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580</w:t>
            </w:r>
          </w:p>
        </w:tc>
      </w:tr>
      <w:tr>
        <w:tblPrEx>
          <w:tblCellMar>
            <w:top w:w="0" w:type="dxa"/>
            <w:left w:w="108" w:type="dxa"/>
            <w:bottom w:w="0" w:type="dxa"/>
            <w:right w:w="108" w:type="dxa"/>
          </w:tblCellMar>
        </w:tblPrEx>
        <w:trPr>
          <w:trHeight w:val="1630" w:hRule="atLeast"/>
          <w:jc w:val="center"/>
        </w:trPr>
        <w:tc>
          <w:tcPr>
            <w:tcW w:w="397" w:type="pct"/>
            <w:tcBorders>
              <w:top w:val="single" w:color="000000" w:sz="4" w:space="0"/>
              <w:left w:val="single" w:color="000000" w:sz="4" w:space="0"/>
              <w:bottom w:val="single" w:color="000000" w:sz="4" w:space="0"/>
              <w:right w:val="single" w:color="000000" w:sz="4" w:space="0"/>
            </w:tcBorders>
            <w:noWrap/>
            <w:vAlign w:val="center"/>
          </w:tcPr>
          <w:p>
            <w:pPr>
              <w:pStyle w:val="24"/>
              <w:widowControl/>
              <w:numPr>
                <w:ilvl w:val="0"/>
                <w:numId w:val="2"/>
              </w:numPr>
              <w:ind w:left="630" w:leftChars="0" w:firstLineChars="0"/>
              <w:jc w:val="center"/>
              <w:textAlignment w:val="center"/>
              <w:rPr>
                <w:rFonts w:hint="eastAsia" w:ascii="宋体" w:hAnsi="宋体" w:eastAsia="宋体" w:cs="宋体"/>
                <w:color w:val="auto"/>
                <w:sz w:val="24"/>
                <w:szCs w:val="24"/>
                <w:highlight w:val="none"/>
              </w:rPr>
            </w:pP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上翻带支撑扶手</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0"/>
              </w:numPr>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材质：不锈钢¢28龙骨、不锈钢垫片满焊底座、ABSΦ35*3.5mm防滑外管。</w:t>
            </w:r>
          </w:p>
          <w:p>
            <w:pPr>
              <w:widowControl/>
              <w:numPr>
                <w:ilvl w:val="0"/>
                <w:numId w:val="10"/>
              </w:numPr>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2.规格：高700mm，长600mm，落地支撑、上翻折叠  </w:t>
            </w:r>
          </w:p>
          <w:p>
            <w:pPr>
              <w:widowControl/>
              <w:numPr>
                <w:ilvl w:val="0"/>
                <w:numId w:val="0"/>
              </w:numPr>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耐冲击性能合格检测，大肠杆菌，金黄色葡萄球菌等抗菌检测率必须在99.9%以上</w:t>
            </w:r>
          </w:p>
          <w:p>
            <w:pPr>
              <w:widowControl/>
              <w:jc w:val="left"/>
              <w:textAlignment w:val="center"/>
              <w:rPr>
                <w:rFonts w:hint="eastAsia" w:ascii="宋体" w:hAnsi="宋体" w:eastAsia="宋体" w:cs="宋体"/>
                <w:color w:val="auto"/>
                <w:sz w:val="24"/>
                <w:szCs w:val="24"/>
                <w:highlight w:val="none"/>
              </w:rPr>
            </w:pPr>
            <w:r>
              <w:rPr>
                <w:rStyle w:val="25"/>
                <w:rFonts w:hint="eastAsia" w:ascii="宋体" w:hAnsi="宋体" w:eastAsia="宋体" w:cs="宋体"/>
                <w:color w:val="auto"/>
                <w:sz w:val="24"/>
                <w:szCs w:val="24"/>
                <w:highlight w:val="none"/>
                <w:lang w:val="en-US" w:eastAsia="zh-CN" w:bidi="ar"/>
              </w:rPr>
              <w:t>（需提供检测报告佐证</w:t>
            </w:r>
            <w:r>
              <w:rPr>
                <w:rFonts w:hint="eastAsia" w:ascii="宋体" w:hAnsi="宋体" w:eastAsia="宋体" w:cs="宋体"/>
                <w:color w:val="auto"/>
                <w:kern w:val="0"/>
                <w:sz w:val="24"/>
                <w:szCs w:val="24"/>
                <w:highlight w:val="none"/>
                <w:lang w:bidi="ar"/>
              </w:rPr>
              <w:t xml:space="preserve">                                                         </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组</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376</w:t>
            </w:r>
          </w:p>
        </w:tc>
      </w:tr>
      <w:tr>
        <w:tblPrEx>
          <w:tblCellMar>
            <w:top w:w="0" w:type="dxa"/>
            <w:left w:w="108" w:type="dxa"/>
            <w:bottom w:w="0" w:type="dxa"/>
            <w:right w:w="108" w:type="dxa"/>
          </w:tblCellMar>
        </w:tblPrEx>
        <w:trPr>
          <w:trHeight w:val="1630" w:hRule="atLeast"/>
          <w:jc w:val="center"/>
        </w:trPr>
        <w:tc>
          <w:tcPr>
            <w:tcW w:w="397" w:type="pct"/>
            <w:tcBorders>
              <w:top w:val="single" w:color="000000" w:sz="4" w:space="0"/>
              <w:left w:val="single" w:color="000000" w:sz="4" w:space="0"/>
              <w:bottom w:val="single" w:color="000000" w:sz="4" w:space="0"/>
              <w:right w:val="single" w:color="000000" w:sz="4" w:space="0"/>
            </w:tcBorders>
            <w:noWrap/>
            <w:vAlign w:val="center"/>
          </w:tcPr>
          <w:p>
            <w:pPr>
              <w:pStyle w:val="24"/>
              <w:widowControl/>
              <w:numPr>
                <w:ilvl w:val="0"/>
                <w:numId w:val="2"/>
              </w:numPr>
              <w:ind w:left="630" w:leftChars="0" w:firstLineChars="0"/>
              <w:jc w:val="center"/>
              <w:textAlignment w:val="center"/>
              <w:rPr>
                <w:rFonts w:hint="eastAsia" w:ascii="宋体" w:hAnsi="宋体" w:eastAsia="宋体" w:cs="宋体"/>
                <w:color w:val="auto"/>
                <w:sz w:val="24"/>
                <w:szCs w:val="24"/>
                <w:highlight w:val="none"/>
              </w:rPr>
            </w:pP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更换马桶</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1"/>
              </w:numPr>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规格：300mm/400mm坑距                                                                2.材质：</w:t>
            </w:r>
            <w:r>
              <w:rPr>
                <w:rFonts w:hint="eastAsia" w:ascii="宋体" w:hAnsi="宋体" w:eastAsia="宋体" w:cs="宋体"/>
                <w:color w:val="auto"/>
                <w:kern w:val="0"/>
                <w:sz w:val="24"/>
                <w:szCs w:val="24"/>
                <w:highlight w:val="none"/>
                <w:lang w:val="en-US" w:eastAsia="zh-CN" w:bidi="ar"/>
              </w:rPr>
              <w:t>陶瓷，缓降</w:t>
            </w:r>
            <w:r>
              <w:rPr>
                <w:rFonts w:hint="eastAsia" w:ascii="宋体" w:hAnsi="宋体" w:eastAsia="宋体" w:cs="宋体"/>
                <w:color w:val="auto"/>
                <w:kern w:val="0"/>
                <w:sz w:val="24"/>
                <w:szCs w:val="24"/>
                <w:highlight w:val="none"/>
                <w:lang w:bidi="ar"/>
              </w:rPr>
              <w:t>PP</w:t>
            </w:r>
            <w:r>
              <w:rPr>
                <w:rFonts w:hint="eastAsia" w:ascii="宋体" w:hAnsi="宋体" w:eastAsia="宋体" w:cs="宋体"/>
                <w:color w:val="auto"/>
                <w:kern w:val="0"/>
                <w:sz w:val="24"/>
                <w:szCs w:val="24"/>
                <w:highlight w:val="none"/>
                <w:lang w:val="en-US" w:eastAsia="zh-CN" w:bidi="ar"/>
              </w:rPr>
              <w:t>盖</w:t>
            </w:r>
            <w:r>
              <w:rPr>
                <w:rFonts w:hint="eastAsia" w:ascii="宋体" w:hAnsi="宋体" w:eastAsia="宋体" w:cs="宋体"/>
                <w:color w:val="auto"/>
                <w:kern w:val="0"/>
                <w:sz w:val="24"/>
                <w:szCs w:val="24"/>
                <w:highlight w:val="none"/>
                <w:lang w:bidi="ar"/>
              </w:rPr>
              <w:t>板                                                                    3.结构形式：连体式                                                                       4.冲水方式：吸虹式                                                                5.排水方式：地排</w:t>
            </w:r>
          </w:p>
          <w:p>
            <w:pPr>
              <w:widowControl/>
              <w:jc w:val="left"/>
              <w:textAlignment w:val="center"/>
              <w:rPr>
                <w:rStyle w:val="25"/>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6.含拆除旧马桶，安装新的座便器</w:t>
            </w:r>
            <w:r>
              <w:rPr>
                <w:rFonts w:hint="eastAsia" w:ascii="宋体" w:hAnsi="宋体" w:eastAsia="宋体" w:cs="宋体"/>
                <w:color w:val="auto"/>
                <w:kern w:val="0"/>
                <w:sz w:val="24"/>
                <w:szCs w:val="24"/>
                <w:highlight w:val="none"/>
                <w:lang w:bidi="ar"/>
              </w:rPr>
              <w:t xml:space="preserve">  </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highlight w:val="none"/>
                <w:lang w:bidi="ar"/>
              </w:rPr>
            </w:pP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820</w:t>
            </w:r>
          </w:p>
        </w:tc>
      </w:tr>
      <w:tr>
        <w:tblPrEx>
          <w:tblCellMar>
            <w:top w:w="0" w:type="dxa"/>
            <w:left w:w="108" w:type="dxa"/>
            <w:bottom w:w="0" w:type="dxa"/>
            <w:right w:w="108" w:type="dxa"/>
          </w:tblCellMar>
        </w:tblPrEx>
        <w:trPr>
          <w:trHeight w:val="1500" w:hRule="atLeast"/>
          <w:jc w:val="center"/>
        </w:trPr>
        <w:tc>
          <w:tcPr>
            <w:tcW w:w="397" w:type="pct"/>
            <w:tcBorders>
              <w:top w:val="single" w:color="000000" w:sz="4" w:space="0"/>
              <w:left w:val="single" w:color="000000" w:sz="4" w:space="0"/>
              <w:bottom w:val="single" w:color="000000" w:sz="4" w:space="0"/>
              <w:right w:val="single" w:color="000000" w:sz="4" w:space="0"/>
            </w:tcBorders>
            <w:noWrap/>
            <w:vAlign w:val="center"/>
          </w:tcPr>
          <w:p>
            <w:pPr>
              <w:pStyle w:val="24"/>
              <w:widowControl/>
              <w:numPr>
                <w:ilvl w:val="0"/>
                <w:numId w:val="2"/>
              </w:numPr>
              <w:ind w:left="630" w:leftChars="0" w:firstLineChars="0"/>
              <w:jc w:val="center"/>
              <w:textAlignment w:val="center"/>
              <w:rPr>
                <w:rFonts w:hint="eastAsia" w:ascii="宋体" w:hAnsi="宋体" w:eastAsia="宋体" w:cs="宋体"/>
                <w:color w:val="auto"/>
                <w:sz w:val="24"/>
                <w:szCs w:val="24"/>
                <w:highlight w:val="none"/>
              </w:rPr>
            </w:pP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蹲坑改坐便</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1"/>
              </w:numPr>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规格：300mm/400mm坑距                                                                2.材质：</w:t>
            </w:r>
            <w:r>
              <w:rPr>
                <w:rFonts w:hint="eastAsia" w:ascii="宋体" w:hAnsi="宋体" w:eastAsia="宋体" w:cs="宋体"/>
                <w:color w:val="auto"/>
                <w:kern w:val="0"/>
                <w:sz w:val="24"/>
                <w:szCs w:val="24"/>
                <w:highlight w:val="none"/>
                <w:lang w:val="en-US" w:eastAsia="zh-CN" w:bidi="ar"/>
              </w:rPr>
              <w:t>陶瓷，缓降</w:t>
            </w:r>
            <w:r>
              <w:rPr>
                <w:rFonts w:hint="eastAsia" w:ascii="宋体" w:hAnsi="宋体" w:eastAsia="宋体" w:cs="宋体"/>
                <w:color w:val="auto"/>
                <w:kern w:val="0"/>
                <w:sz w:val="24"/>
                <w:szCs w:val="24"/>
                <w:highlight w:val="none"/>
                <w:lang w:bidi="ar"/>
              </w:rPr>
              <w:t>PP</w:t>
            </w:r>
            <w:r>
              <w:rPr>
                <w:rFonts w:hint="eastAsia" w:ascii="宋体" w:hAnsi="宋体" w:eastAsia="宋体" w:cs="宋体"/>
                <w:color w:val="auto"/>
                <w:kern w:val="0"/>
                <w:sz w:val="24"/>
                <w:szCs w:val="24"/>
                <w:highlight w:val="none"/>
                <w:lang w:val="en-US" w:eastAsia="zh-CN" w:bidi="ar"/>
              </w:rPr>
              <w:t>盖</w:t>
            </w:r>
            <w:r>
              <w:rPr>
                <w:rFonts w:hint="eastAsia" w:ascii="宋体" w:hAnsi="宋体" w:eastAsia="宋体" w:cs="宋体"/>
                <w:color w:val="auto"/>
                <w:kern w:val="0"/>
                <w:sz w:val="24"/>
                <w:szCs w:val="24"/>
                <w:highlight w:val="none"/>
                <w:lang w:bidi="ar"/>
              </w:rPr>
              <w:t>板                                                                    3.结构形式：连体式                                                                       4.冲水方式：吸虹式                                                                5.排水方式：地排</w:t>
            </w:r>
          </w:p>
          <w:p>
            <w:pPr>
              <w:widowControl/>
              <w:numPr>
                <w:ilvl w:val="0"/>
                <w:numId w:val="0"/>
              </w:numPr>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6.含拆除蹲坑，安装新的座便器</w:t>
            </w:r>
            <w:r>
              <w:rPr>
                <w:rFonts w:hint="eastAsia" w:ascii="宋体" w:hAnsi="宋体" w:eastAsia="宋体" w:cs="宋体"/>
                <w:color w:val="auto"/>
                <w:kern w:val="0"/>
                <w:sz w:val="24"/>
                <w:szCs w:val="24"/>
                <w:highlight w:val="none"/>
                <w:lang w:bidi="ar"/>
              </w:rPr>
              <w:t xml:space="preserve">                           </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个</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1500</w:t>
            </w:r>
          </w:p>
        </w:tc>
      </w:tr>
      <w:tr>
        <w:tblPrEx>
          <w:tblCellMar>
            <w:top w:w="0" w:type="dxa"/>
            <w:left w:w="108" w:type="dxa"/>
            <w:bottom w:w="0" w:type="dxa"/>
            <w:right w:w="108" w:type="dxa"/>
          </w:tblCellMar>
        </w:tblPrEx>
        <w:trPr>
          <w:trHeight w:val="2250" w:hRule="atLeast"/>
          <w:jc w:val="center"/>
        </w:trPr>
        <w:tc>
          <w:tcPr>
            <w:tcW w:w="397" w:type="pct"/>
            <w:tcBorders>
              <w:top w:val="single" w:color="000000" w:sz="4" w:space="0"/>
              <w:left w:val="single" w:color="000000" w:sz="4" w:space="0"/>
              <w:bottom w:val="single" w:color="000000" w:sz="4" w:space="0"/>
              <w:right w:val="single" w:color="000000" w:sz="4" w:space="0"/>
            </w:tcBorders>
            <w:noWrap/>
            <w:vAlign w:val="center"/>
          </w:tcPr>
          <w:p>
            <w:pPr>
              <w:pStyle w:val="24"/>
              <w:widowControl/>
              <w:numPr>
                <w:ilvl w:val="0"/>
                <w:numId w:val="2"/>
              </w:numPr>
              <w:ind w:left="630" w:leftChars="0" w:firstLineChars="0"/>
              <w:jc w:val="center"/>
              <w:textAlignment w:val="center"/>
              <w:rPr>
                <w:rFonts w:hint="eastAsia" w:ascii="宋体" w:hAnsi="宋体" w:eastAsia="宋体" w:cs="宋体"/>
                <w:color w:val="auto"/>
                <w:sz w:val="24"/>
                <w:szCs w:val="24"/>
                <w:highlight w:val="none"/>
              </w:rPr>
            </w:pP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折叠助浴椅</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bidi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1.规格：</w:t>
            </w:r>
          </w:p>
          <w:p>
            <w:pPr>
              <w:bidi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515*（458-518）*（667-777）mm（展开），</w:t>
            </w:r>
          </w:p>
          <w:p>
            <w:pPr>
              <w:bidi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520*220*865-965mm（折叠）</w:t>
            </w:r>
          </w:p>
          <w:p>
            <w:pPr>
              <w:bidi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高度六档调节。座板350*450mm，</w:t>
            </w:r>
          </w:p>
          <w:p>
            <w:pPr>
              <w:bidi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2.材质：椅架高强度铝合金，座垫、靠垫、扶手为环保高弹性EVA，防霉防滑TPE材质脚垫</w:t>
            </w:r>
          </w:p>
          <w:p>
            <w:pPr>
              <w:bidi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3.靠背带扣手，坐垫带凹槽，</w:t>
            </w:r>
          </w:p>
          <w:p>
            <w:pPr>
              <w:bidi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4.双侧扶手承重100kg（需提供市级以上第三方检测报告佐证）</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把</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auto"/>
                <w:kern w:val="0"/>
                <w:sz w:val="24"/>
                <w:szCs w:val="24"/>
                <w:highlight w:val="none"/>
                <w:lang w:val="en-US" w:eastAsia="zh-CN" w:bidi="ar"/>
              </w:rPr>
            </w:pPr>
            <w:r>
              <w:rPr>
                <w:rFonts w:hint="default" w:ascii="宋体" w:hAnsi="宋体" w:cs="宋体"/>
                <w:color w:val="auto"/>
                <w:kern w:val="0"/>
                <w:sz w:val="24"/>
                <w:szCs w:val="24"/>
                <w:highlight w:val="none"/>
                <w:lang w:val="en-US" w:eastAsia="zh-CN" w:bidi="ar"/>
              </w:rPr>
              <w:t>1</w:t>
            </w:r>
          </w:p>
        </w:tc>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690</w:t>
            </w:r>
          </w:p>
        </w:tc>
      </w:tr>
      <w:tr>
        <w:tblPrEx>
          <w:tblCellMar>
            <w:top w:w="0" w:type="dxa"/>
            <w:left w:w="108" w:type="dxa"/>
            <w:bottom w:w="0" w:type="dxa"/>
            <w:right w:w="108" w:type="dxa"/>
          </w:tblCellMar>
        </w:tblPrEx>
        <w:trPr>
          <w:trHeight w:val="1835" w:hRule="atLeast"/>
          <w:jc w:val="center"/>
        </w:trPr>
        <w:tc>
          <w:tcPr>
            <w:tcW w:w="397" w:type="pct"/>
            <w:tcBorders>
              <w:top w:val="single" w:color="000000" w:sz="4" w:space="0"/>
              <w:left w:val="single" w:color="000000" w:sz="4" w:space="0"/>
              <w:bottom w:val="single" w:color="000000" w:sz="4" w:space="0"/>
              <w:right w:val="single" w:color="000000" w:sz="4" w:space="0"/>
            </w:tcBorders>
            <w:noWrap/>
            <w:vAlign w:val="center"/>
          </w:tcPr>
          <w:p>
            <w:pPr>
              <w:pStyle w:val="24"/>
              <w:widowControl/>
              <w:numPr>
                <w:ilvl w:val="0"/>
                <w:numId w:val="2"/>
              </w:numPr>
              <w:ind w:left="630" w:leftChars="0" w:firstLineChars="0"/>
              <w:jc w:val="center"/>
              <w:textAlignment w:val="center"/>
              <w:rPr>
                <w:rFonts w:hint="eastAsia" w:ascii="宋体" w:hAnsi="宋体" w:eastAsia="宋体" w:cs="宋体"/>
                <w:color w:val="auto"/>
                <w:sz w:val="24"/>
                <w:szCs w:val="24"/>
                <w:highlight w:val="none"/>
              </w:rPr>
            </w:pP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坐便椅</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bidi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1.规格：55*45*75cm，便桶：31*31*15cm，座面 40*38cm                                                                2.材质：25圆碳素钢管，壁厚为1.0mm，座面ABS</w:t>
            </w:r>
          </w:p>
          <w:p>
            <w:pPr>
              <w:bidi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3.承重：100kg</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把</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auto"/>
                <w:kern w:val="0"/>
                <w:sz w:val="24"/>
                <w:szCs w:val="24"/>
                <w:highlight w:val="none"/>
                <w:lang w:val="en-US" w:eastAsia="zh-CN" w:bidi="ar"/>
              </w:rPr>
            </w:pPr>
            <w:r>
              <w:rPr>
                <w:rFonts w:hint="default" w:ascii="宋体" w:hAnsi="宋体" w:cs="宋体"/>
                <w:color w:val="auto"/>
                <w:kern w:val="0"/>
                <w:sz w:val="24"/>
                <w:szCs w:val="24"/>
                <w:highlight w:val="none"/>
                <w:lang w:val="en-US" w:eastAsia="zh-CN" w:bidi="ar"/>
              </w:rPr>
              <w:t>1</w:t>
            </w:r>
          </w:p>
        </w:tc>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370</w:t>
            </w:r>
          </w:p>
        </w:tc>
      </w:tr>
      <w:tr>
        <w:tblPrEx>
          <w:tblCellMar>
            <w:top w:w="0" w:type="dxa"/>
            <w:left w:w="108" w:type="dxa"/>
            <w:bottom w:w="0" w:type="dxa"/>
            <w:right w:w="108" w:type="dxa"/>
          </w:tblCellMar>
        </w:tblPrEx>
        <w:trPr>
          <w:trHeight w:val="90" w:hRule="atLeast"/>
          <w:jc w:val="center"/>
        </w:trPr>
        <w:tc>
          <w:tcPr>
            <w:tcW w:w="397" w:type="pct"/>
            <w:tcBorders>
              <w:top w:val="single" w:color="000000" w:sz="4" w:space="0"/>
              <w:left w:val="single" w:color="000000" w:sz="4" w:space="0"/>
              <w:bottom w:val="single" w:color="000000" w:sz="4" w:space="0"/>
              <w:right w:val="single" w:color="000000" w:sz="4" w:space="0"/>
            </w:tcBorders>
            <w:noWrap/>
            <w:vAlign w:val="center"/>
          </w:tcPr>
          <w:p>
            <w:pPr>
              <w:pStyle w:val="24"/>
              <w:widowControl/>
              <w:numPr>
                <w:ilvl w:val="0"/>
                <w:numId w:val="2"/>
              </w:numPr>
              <w:ind w:left="630" w:leftChars="0" w:firstLineChars="0"/>
              <w:jc w:val="center"/>
              <w:textAlignment w:val="center"/>
              <w:rPr>
                <w:rFonts w:hint="eastAsia" w:ascii="宋体" w:hAnsi="宋体" w:eastAsia="宋体" w:cs="宋体"/>
                <w:color w:val="auto"/>
                <w:sz w:val="24"/>
                <w:szCs w:val="24"/>
                <w:highlight w:val="none"/>
              </w:rPr>
            </w:pP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水管加装改造</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bidi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1.明管铺设</w:t>
            </w:r>
          </w:p>
          <w:p>
            <w:pPr>
              <w:bidi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2.含施工费及材料成本费用</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米</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45</w:t>
            </w:r>
          </w:p>
        </w:tc>
      </w:tr>
      <w:tr>
        <w:tblPrEx>
          <w:tblCellMar>
            <w:top w:w="0" w:type="dxa"/>
            <w:left w:w="108" w:type="dxa"/>
            <w:bottom w:w="0" w:type="dxa"/>
            <w:right w:w="108" w:type="dxa"/>
          </w:tblCellMar>
        </w:tblPrEx>
        <w:trPr>
          <w:trHeight w:val="1540" w:hRule="atLeast"/>
          <w:jc w:val="center"/>
        </w:trPr>
        <w:tc>
          <w:tcPr>
            <w:tcW w:w="397" w:type="pct"/>
            <w:tcBorders>
              <w:top w:val="single" w:color="000000" w:sz="4" w:space="0"/>
              <w:left w:val="single" w:color="000000" w:sz="4" w:space="0"/>
              <w:bottom w:val="single" w:color="000000" w:sz="4" w:space="0"/>
              <w:right w:val="single" w:color="000000" w:sz="4" w:space="0"/>
            </w:tcBorders>
            <w:noWrap/>
            <w:vAlign w:val="center"/>
          </w:tcPr>
          <w:p>
            <w:pPr>
              <w:pStyle w:val="24"/>
              <w:widowControl/>
              <w:numPr>
                <w:ilvl w:val="0"/>
                <w:numId w:val="2"/>
              </w:numPr>
              <w:ind w:left="630" w:leftChars="0" w:firstLineChars="0"/>
              <w:jc w:val="center"/>
              <w:textAlignment w:val="center"/>
              <w:rPr>
                <w:rFonts w:hint="eastAsia" w:ascii="宋体" w:hAnsi="宋体" w:eastAsia="宋体" w:cs="宋体"/>
                <w:color w:val="auto"/>
                <w:sz w:val="24"/>
                <w:szCs w:val="24"/>
                <w:highlight w:val="none"/>
              </w:rPr>
            </w:pP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不锈钢操作台</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1.规格：≥120*50*80cm                                                         2.材质：304不锈钢                                                                  3.整体焊接，无需安装                                                                         4.场边圆弧型，防止磕碰                                                      5.下方横杆安装在一侧，方便轮椅车进出。 </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张</w:t>
            </w:r>
          </w:p>
        </w:tc>
        <w:tc>
          <w:tcPr>
            <w:tcW w:w="38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1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1100</w:t>
            </w:r>
          </w:p>
        </w:tc>
      </w:tr>
      <w:tr>
        <w:tblPrEx>
          <w:tblCellMar>
            <w:top w:w="0" w:type="dxa"/>
            <w:left w:w="108" w:type="dxa"/>
            <w:bottom w:w="0" w:type="dxa"/>
            <w:right w:w="108" w:type="dxa"/>
          </w:tblCellMar>
        </w:tblPrEx>
        <w:trPr>
          <w:trHeight w:val="600" w:hRule="atLeast"/>
          <w:jc w:val="center"/>
        </w:trPr>
        <w:tc>
          <w:tcPr>
            <w:tcW w:w="397" w:type="pct"/>
            <w:tcBorders>
              <w:top w:val="single" w:color="000000" w:sz="4" w:space="0"/>
              <w:left w:val="single" w:color="000000" w:sz="4" w:space="0"/>
              <w:bottom w:val="single" w:color="000000" w:sz="4" w:space="0"/>
              <w:right w:val="single" w:color="000000" w:sz="4" w:space="0"/>
            </w:tcBorders>
            <w:noWrap/>
            <w:vAlign w:val="center"/>
          </w:tcPr>
          <w:p>
            <w:pPr>
              <w:pStyle w:val="24"/>
              <w:widowControl/>
              <w:numPr>
                <w:ilvl w:val="0"/>
                <w:numId w:val="2"/>
              </w:numPr>
              <w:ind w:left="630" w:leftChars="0" w:firstLineChars="0"/>
              <w:jc w:val="center"/>
              <w:textAlignment w:val="center"/>
              <w:rPr>
                <w:rFonts w:hint="eastAsia" w:ascii="宋体" w:hAnsi="宋体" w:eastAsia="宋体" w:cs="宋体"/>
                <w:color w:val="auto"/>
                <w:sz w:val="24"/>
                <w:szCs w:val="24"/>
                <w:highlight w:val="none"/>
              </w:rPr>
            </w:pP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中部柜</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在吊柜下方设置开敞式中部柜、中部架，方侧老年人取放物品。</w:t>
            </w:r>
          </w:p>
        </w:tc>
        <w:tc>
          <w:tcPr>
            <w:tcW w:w="4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个</w:t>
            </w:r>
          </w:p>
        </w:tc>
        <w:tc>
          <w:tcPr>
            <w:tcW w:w="38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1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800</w:t>
            </w:r>
          </w:p>
        </w:tc>
      </w:tr>
      <w:tr>
        <w:tblPrEx>
          <w:tblCellMar>
            <w:top w:w="0" w:type="dxa"/>
            <w:left w:w="108" w:type="dxa"/>
            <w:bottom w:w="0" w:type="dxa"/>
            <w:right w:w="108" w:type="dxa"/>
          </w:tblCellMar>
        </w:tblPrEx>
        <w:trPr>
          <w:trHeight w:val="900" w:hRule="atLeast"/>
          <w:jc w:val="center"/>
        </w:trPr>
        <w:tc>
          <w:tcPr>
            <w:tcW w:w="397" w:type="pct"/>
            <w:tcBorders>
              <w:top w:val="single" w:color="000000" w:sz="4" w:space="0"/>
              <w:left w:val="single" w:color="000000" w:sz="4" w:space="0"/>
              <w:bottom w:val="single" w:color="000000" w:sz="4" w:space="0"/>
              <w:right w:val="single" w:color="000000" w:sz="4" w:space="0"/>
            </w:tcBorders>
            <w:noWrap/>
            <w:vAlign w:val="center"/>
          </w:tcPr>
          <w:p>
            <w:pPr>
              <w:pStyle w:val="24"/>
              <w:widowControl/>
              <w:numPr>
                <w:ilvl w:val="0"/>
                <w:numId w:val="2"/>
              </w:numPr>
              <w:ind w:left="630" w:leftChars="0" w:firstLineChars="0"/>
              <w:jc w:val="center"/>
              <w:textAlignment w:val="center"/>
              <w:rPr>
                <w:rFonts w:hint="eastAsia" w:ascii="宋体" w:hAnsi="宋体" w:eastAsia="宋体" w:cs="宋体"/>
                <w:color w:val="auto"/>
                <w:sz w:val="24"/>
                <w:szCs w:val="24"/>
                <w:highlight w:val="none"/>
              </w:rPr>
            </w:pP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感应夜灯</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2"/>
              </w:numPr>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规格：84*20mm，电池400MAH                                   2.材料：高强度ABS灯罩</w:t>
            </w:r>
          </w:p>
          <w:p>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3.光能充电</w:t>
            </w:r>
          </w:p>
          <w:p>
            <w:pPr>
              <w:widowControl/>
              <w:jc w:val="left"/>
              <w:textAlignment w:val="center"/>
              <w:rPr>
                <w:rFonts w:hint="eastAsia" w:ascii="宋体" w:hAnsi="宋体" w:eastAsia="宋体" w:cs="宋体"/>
                <w:color w:val="auto"/>
                <w:sz w:val="24"/>
                <w:szCs w:val="24"/>
                <w:highlight w:val="non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个</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65</w:t>
            </w:r>
          </w:p>
        </w:tc>
      </w:tr>
      <w:tr>
        <w:tblPrEx>
          <w:tblCellMar>
            <w:top w:w="0" w:type="dxa"/>
            <w:left w:w="108" w:type="dxa"/>
            <w:bottom w:w="0" w:type="dxa"/>
            <w:right w:w="108" w:type="dxa"/>
          </w:tblCellMar>
        </w:tblPrEx>
        <w:trPr>
          <w:trHeight w:val="1500" w:hRule="atLeast"/>
          <w:jc w:val="center"/>
        </w:trPr>
        <w:tc>
          <w:tcPr>
            <w:tcW w:w="397" w:type="pct"/>
            <w:tcBorders>
              <w:top w:val="single" w:color="000000" w:sz="4" w:space="0"/>
              <w:left w:val="single" w:color="000000" w:sz="4" w:space="0"/>
              <w:bottom w:val="single" w:color="000000" w:sz="4" w:space="0"/>
              <w:right w:val="single" w:color="000000" w:sz="4" w:space="0"/>
            </w:tcBorders>
            <w:noWrap/>
            <w:vAlign w:val="center"/>
          </w:tcPr>
          <w:p>
            <w:pPr>
              <w:pStyle w:val="24"/>
              <w:widowControl/>
              <w:numPr>
                <w:ilvl w:val="0"/>
                <w:numId w:val="2"/>
              </w:numPr>
              <w:ind w:left="630" w:leftChars="0" w:firstLineChars="0"/>
              <w:jc w:val="center"/>
              <w:textAlignment w:val="center"/>
              <w:rPr>
                <w:rFonts w:hint="eastAsia" w:ascii="宋体" w:hAnsi="宋体" w:eastAsia="宋体" w:cs="宋体"/>
                <w:color w:val="auto"/>
                <w:sz w:val="24"/>
                <w:szCs w:val="24"/>
                <w:highlight w:val="none"/>
              </w:rPr>
            </w:pP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LED吸顶灯</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1.直径35-40cm                                                          2.材质：亚克力                                                            3.圆形                                  4.功率</w:t>
            </w:r>
            <w:r>
              <w:rPr>
                <w:rFonts w:hint="eastAsia" w:ascii="宋体" w:hAnsi="宋体" w:eastAsia="宋体" w:cs="宋体"/>
                <w:color w:val="auto"/>
                <w:kern w:val="0"/>
                <w:sz w:val="24"/>
                <w:szCs w:val="24"/>
                <w:highlight w:val="none"/>
                <w:lang w:val="en-US" w:eastAsia="zh-CN" w:bidi="ar"/>
              </w:rPr>
              <w:t>卧室</w:t>
            </w:r>
            <w:r>
              <w:rPr>
                <w:rFonts w:hint="eastAsia" w:ascii="宋体" w:hAnsi="宋体" w:eastAsia="宋体" w:cs="宋体"/>
                <w:color w:val="auto"/>
                <w:kern w:val="0"/>
                <w:sz w:val="24"/>
                <w:szCs w:val="24"/>
                <w:highlight w:val="none"/>
                <w:lang w:bidi="ar"/>
              </w:rPr>
              <w:t>≥18</w:t>
            </w:r>
            <w:r>
              <w:rPr>
                <w:rFonts w:hint="eastAsia" w:ascii="宋体" w:hAnsi="宋体" w:eastAsia="宋体" w:cs="宋体"/>
                <w:color w:val="auto"/>
                <w:kern w:val="0"/>
                <w:sz w:val="24"/>
                <w:szCs w:val="24"/>
                <w:highlight w:val="none"/>
                <w:lang w:val="en-US" w:eastAsia="zh-CN" w:bidi="ar"/>
              </w:rPr>
              <w:t>W</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客厅其他区域</w:t>
            </w:r>
            <w:r>
              <w:rPr>
                <w:rFonts w:hint="eastAsia" w:ascii="宋体" w:hAnsi="宋体" w:eastAsia="宋体" w:cs="宋体"/>
                <w:color w:val="auto"/>
                <w:kern w:val="0"/>
                <w:sz w:val="24"/>
                <w:szCs w:val="24"/>
                <w:highlight w:val="none"/>
                <w:lang w:bidi="ar"/>
              </w:rPr>
              <w:t xml:space="preserve">≥24W                                                                      </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个</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130</w:t>
            </w:r>
          </w:p>
        </w:tc>
      </w:tr>
      <w:tr>
        <w:tblPrEx>
          <w:tblCellMar>
            <w:top w:w="0" w:type="dxa"/>
            <w:left w:w="108" w:type="dxa"/>
            <w:bottom w:w="0" w:type="dxa"/>
            <w:right w:w="108" w:type="dxa"/>
          </w:tblCellMar>
        </w:tblPrEx>
        <w:trPr>
          <w:trHeight w:val="600" w:hRule="atLeast"/>
          <w:jc w:val="center"/>
        </w:trPr>
        <w:tc>
          <w:tcPr>
            <w:tcW w:w="397" w:type="pct"/>
            <w:tcBorders>
              <w:top w:val="single" w:color="000000" w:sz="4" w:space="0"/>
              <w:left w:val="single" w:color="000000" w:sz="4" w:space="0"/>
              <w:bottom w:val="single" w:color="000000" w:sz="4" w:space="0"/>
              <w:right w:val="single" w:color="000000" w:sz="4" w:space="0"/>
            </w:tcBorders>
            <w:noWrap/>
            <w:vAlign w:val="center"/>
          </w:tcPr>
          <w:p>
            <w:pPr>
              <w:pStyle w:val="24"/>
              <w:widowControl/>
              <w:numPr>
                <w:ilvl w:val="0"/>
                <w:numId w:val="2"/>
              </w:numPr>
              <w:ind w:left="630" w:leftChars="0" w:firstLineChars="0"/>
              <w:jc w:val="center"/>
              <w:textAlignment w:val="center"/>
              <w:rPr>
                <w:rFonts w:hint="eastAsia" w:ascii="宋体" w:hAnsi="宋体" w:eastAsia="宋体" w:cs="宋体"/>
                <w:color w:val="auto"/>
                <w:sz w:val="24"/>
                <w:szCs w:val="24"/>
                <w:highlight w:val="none"/>
              </w:rPr>
            </w:pP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线路改造</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1.规格：符合国家标准，空调插座线4㎡，插座线电线 2.5㎡                                                                              2. 材质：铜芯线 、pvc套管                                                                      3. 明管明线，根据现场条件确认施工方案，含施工费及辅材</w:t>
            </w:r>
          </w:p>
        </w:tc>
        <w:tc>
          <w:tcPr>
            <w:tcW w:w="4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米</w:t>
            </w:r>
          </w:p>
        </w:tc>
        <w:tc>
          <w:tcPr>
            <w:tcW w:w="38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1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62</w:t>
            </w:r>
          </w:p>
        </w:tc>
      </w:tr>
      <w:tr>
        <w:tblPrEx>
          <w:tblCellMar>
            <w:top w:w="0" w:type="dxa"/>
            <w:left w:w="108" w:type="dxa"/>
            <w:bottom w:w="0" w:type="dxa"/>
            <w:right w:w="108" w:type="dxa"/>
          </w:tblCellMar>
        </w:tblPrEx>
        <w:trPr>
          <w:trHeight w:val="600" w:hRule="atLeast"/>
          <w:jc w:val="center"/>
        </w:trPr>
        <w:tc>
          <w:tcPr>
            <w:tcW w:w="397" w:type="pct"/>
            <w:tcBorders>
              <w:top w:val="single" w:color="000000" w:sz="4" w:space="0"/>
              <w:left w:val="single" w:color="000000" w:sz="4" w:space="0"/>
              <w:bottom w:val="single" w:color="000000" w:sz="4" w:space="0"/>
              <w:right w:val="single" w:color="000000" w:sz="4" w:space="0"/>
            </w:tcBorders>
            <w:noWrap/>
            <w:vAlign w:val="center"/>
          </w:tcPr>
          <w:p>
            <w:pPr>
              <w:pStyle w:val="24"/>
              <w:widowControl/>
              <w:numPr>
                <w:ilvl w:val="0"/>
                <w:numId w:val="2"/>
              </w:numPr>
              <w:ind w:left="630" w:leftChars="0" w:firstLineChars="0"/>
              <w:jc w:val="center"/>
              <w:textAlignment w:val="center"/>
              <w:rPr>
                <w:rFonts w:hint="eastAsia" w:ascii="宋体" w:hAnsi="宋体" w:eastAsia="宋体" w:cs="宋体"/>
                <w:color w:val="auto"/>
                <w:sz w:val="24"/>
                <w:szCs w:val="24"/>
                <w:highlight w:val="none"/>
              </w:rPr>
            </w:pP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更换增设电箱</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1.总空开</w:t>
            </w:r>
          </w:p>
          <w:p>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2.分路空开</w:t>
            </w:r>
          </w:p>
          <w:p>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3.含人工费、主材、辅材</w:t>
            </w:r>
          </w:p>
        </w:tc>
        <w:tc>
          <w:tcPr>
            <w:tcW w:w="4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套</w:t>
            </w:r>
          </w:p>
        </w:tc>
        <w:tc>
          <w:tcPr>
            <w:tcW w:w="38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61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500</w:t>
            </w:r>
          </w:p>
        </w:tc>
      </w:tr>
      <w:tr>
        <w:tblPrEx>
          <w:tblCellMar>
            <w:top w:w="0" w:type="dxa"/>
            <w:left w:w="108" w:type="dxa"/>
            <w:bottom w:w="0" w:type="dxa"/>
            <w:right w:w="108" w:type="dxa"/>
          </w:tblCellMar>
        </w:tblPrEx>
        <w:trPr>
          <w:trHeight w:val="1200" w:hRule="atLeast"/>
          <w:jc w:val="center"/>
        </w:trPr>
        <w:tc>
          <w:tcPr>
            <w:tcW w:w="397" w:type="pct"/>
            <w:tcBorders>
              <w:top w:val="single" w:color="000000" w:sz="4" w:space="0"/>
              <w:left w:val="single" w:color="000000" w:sz="4" w:space="0"/>
              <w:bottom w:val="single" w:color="000000" w:sz="4" w:space="0"/>
              <w:right w:val="single" w:color="000000" w:sz="4" w:space="0"/>
            </w:tcBorders>
            <w:noWrap/>
            <w:vAlign w:val="center"/>
          </w:tcPr>
          <w:p>
            <w:pPr>
              <w:pStyle w:val="24"/>
              <w:widowControl/>
              <w:numPr>
                <w:ilvl w:val="0"/>
                <w:numId w:val="2"/>
              </w:numPr>
              <w:ind w:left="630" w:leftChars="0" w:firstLineChars="0"/>
              <w:jc w:val="center"/>
              <w:textAlignment w:val="center"/>
              <w:rPr>
                <w:rFonts w:hint="eastAsia" w:ascii="宋体" w:hAnsi="宋体" w:eastAsia="宋体" w:cs="宋体"/>
                <w:color w:val="auto"/>
                <w:sz w:val="24"/>
                <w:szCs w:val="24"/>
                <w:highlight w:val="none"/>
              </w:rPr>
            </w:pP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防撞条</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1.规格：≥35*35*7mm                                         2.材质：pvc                                       3.双面胶/免钉胶 防火阻燃，经久耐用，4.不含甲醛</w:t>
            </w:r>
          </w:p>
        </w:tc>
        <w:tc>
          <w:tcPr>
            <w:tcW w:w="4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米</w:t>
            </w:r>
          </w:p>
        </w:tc>
        <w:tc>
          <w:tcPr>
            <w:tcW w:w="38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61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8</w:t>
            </w:r>
          </w:p>
        </w:tc>
      </w:tr>
      <w:tr>
        <w:tblPrEx>
          <w:tblCellMar>
            <w:top w:w="0" w:type="dxa"/>
            <w:left w:w="108" w:type="dxa"/>
            <w:bottom w:w="0" w:type="dxa"/>
            <w:right w:w="108" w:type="dxa"/>
          </w:tblCellMar>
        </w:tblPrEx>
        <w:trPr>
          <w:trHeight w:val="900" w:hRule="atLeast"/>
          <w:jc w:val="center"/>
        </w:trPr>
        <w:tc>
          <w:tcPr>
            <w:tcW w:w="397" w:type="pct"/>
            <w:tcBorders>
              <w:top w:val="single" w:color="000000" w:sz="4" w:space="0"/>
              <w:left w:val="single" w:color="000000" w:sz="4" w:space="0"/>
              <w:bottom w:val="single" w:color="000000" w:sz="4" w:space="0"/>
              <w:right w:val="single" w:color="000000" w:sz="4" w:space="0"/>
            </w:tcBorders>
            <w:noWrap/>
            <w:vAlign w:val="center"/>
          </w:tcPr>
          <w:p>
            <w:pPr>
              <w:pStyle w:val="24"/>
              <w:widowControl/>
              <w:numPr>
                <w:ilvl w:val="0"/>
                <w:numId w:val="2"/>
              </w:numPr>
              <w:ind w:left="630" w:leftChars="0" w:firstLineChars="0"/>
              <w:jc w:val="center"/>
              <w:textAlignment w:val="center"/>
              <w:rPr>
                <w:rFonts w:hint="eastAsia" w:ascii="宋体" w:hAnsi="宋体" w:eastAsia="宋体" w:cs="宋体"/>
                <w:color w:val="auto"/>
                <w:sz w:val="24"/>
                <w:szCs w:val="24"/>
                <w:highlight w:val="none"/>
              </w:rPr>
            </w:pP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防撞角</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1.规格：≥60*35*60mm，一组4个</w:t>
            </w:r>
          </w:p>
          <w:p>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2.材质：NBR                                       3.防水耐油加厚，无残留，不伤家具</w:t>
            </w:r>
          </w:p>
        </w:tc>
        <w:tc>
          <w:tcPr>
            <w:tcW w:w="4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组</w:t>
            </w:r>
          </w:p>
        </w:tc>
        <w:tc>
          <w:tcPr>
            <w:tcW w:w="38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1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r>
      <w:tr>
        <w:tblPrEx>
          <w:tblCellMar>
            <w:top w:w="0" w:type="dxa"/>
            <w:left w:w="108" w:type="dxa"/>
            <w:bottom w:w="0" w:type="dxa"/>
            <w:right w:w="108" w:type="dxa"/>
          </w:tblCellMar>
        </w:tblPrEx>
        <w:trPr>
          <w:trHeight w:val="2100" w:hRule="atLeast"/>
          <w:jc w:val="center"/>
        </w:trPr>
        <w:tc>
          <w:tcPr>
            <w:tcW w:w="397" w:type="pct"/>
            <w:tcBorders>
              <w:top w:val="single" w:color="000000" w:sz="4" w:space="0"/>
              <w:left w:val="single" w:color="000000" w:sz="4" w:space="0"/>
              <w:bottom w:val="single" w:color="000000" w:sz="4" w:space="0"/>
              <w:right w:val="single" w:color="000000" w:sz="4" w:space="0"/>
            </w:tcBorders>
            <w:noWrap/>
            <w:vAlign w:val="center"/>
          </w:tcPr>
          <w:p>
            <w:pPr>
              <w:pStyle w:val="24"/>
              <w:widowControl/>
              <w:numPr>
                <w:ilvl w:val="0"/>
                <w:numId w:val="2"/>
              </w:numPr>
              <w:ind w:left="630" w:leftChars="0" w:firstLineChars="0"/>
              <w:jc w:val="center"/>
              <w:textAlignment w:val="center"/>
              <w:rPr>
                <w:rFonts w:hint="eastAsia" w:ascii="宋体" w:hAnsi="宋体" w:eastAsia="宋体" w:cs="宋体"/>
                <w:color w:val="auto"/>
                <w:sz w:val="24"/>
                <w:szCs w:val="24"/>
                <w:highlight w:val="none"/>
              </w:rPr>
            </w:pP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换鞋凳</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3"/>
              </w:numPr>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规格：≥600mm*300mm*600mm，坐高430mm±10mm </w:t>
            </w:r>
          </w:p>
          <w:p>
            <w:pPr>
              <w:widowControl/>
              <w:numPr>
                <w:ilvl w:val="0"/>
                <w:numId w:val="13"/>
              </w:numPr>
              <w:ind w:left="0" w:leftChars="0"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材质：优质橡胶木实木                                                                       3.扎实平稳 ，边角倒圆，带扶手，防水、防污、人体工学设计                                                                                      4、方便老人坐下弯腰穿鞋，设有置鞋架和拐杖槽。</w:t>
            </w:r>
          </w:p>
          <w:p>
            <w:pPr>
              <w:widowControl/>
              <w:numPr>
                <w:ilvl w:val="0"/>
                <w:numId w:val="3"/>
              </w:numPr>
              <w:ind w:left="0" w:leftChars="0"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甲醛释放量</w:t>
            </w:r>
            <w:r>
              <w:rPr>
                <w:rFonts w:hint="eastAsia" w:ascii="宋体" w:hAnsi="宋体" w:eastAsia="宋体" w:cs="宋体"/>
                <w:color w:val="auto"/>
                <w:kern w:val="0"/>
                <w:sz w:val="24"/>
                <w:szCs w:val="24"/>
                <w:highlight w:val="none"/>
                <w:lang w:bidi="ar"/>
              </w:rPr>
              <w:t>≤0.11</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 xml:space="preserve">mg/m 2 h </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需第三方检测报告佐证</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 xml:space="preserve">    </w:t>
            </w:r>
          </w:p>
          <w:p>
            <w:pPr>
              <w:widowControl/>
              <w:numPr>
                <w:ilvl w:val="0"/>
                <w:numId w:val="3"/>
              </w:numPr>
              <w:ind w:left="0" w:leftChars="0"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座面静载荷 600N，向前、侧向倾翻力不小于 20N，向后倾翻力不小于 100N </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需第三方检测报告佐证</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 xml:space="preserve">                                                                                             </w:t>
            </w:r>
          </w:p>
        </w:tc>
        <w:tc>
          <w:tcPr>
            <w:tcW w:w="4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个</w:t>
            </w:r>
          </w:p>
        </w:tc>
        <w:tc>
          <w:tcPr>
            <w:tcW w:w="38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1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435</w:t>
            </w:r>
          </w:p>
        </w:tc>
      </w:tr>
      <w:tr>
        <w:tblPrEx>
          <w:tblCellMar>
            <w:top w:w="0" w:type="dxa"/>
            <w:left w:w="108" w:type="dxa"/>
            <w:bottom w:w="0" w:type="dxa"/>
            <w:right w:w="108" w:type="dxa"/>
          </w:tblCellMar>
        </w:tblPrEx>
        <w:trPr>
          <w:trHeight w:val="90" w:hRule="atLeast"/>
          <w:jc w:val="center"/>
        </w:trPr>
        <w:tc>
          <w:tcPr>
            <w:tcW w:w="397" w:type="pct"/>
            <w:tcBorders>
              <w:top w:val="single" w:color="000000" w:sz="4" w:space="0"/>
              <w:left w:val="single" w:color="000000" w:sz="4" w:space="0"/>
              <w:bottom w:val="single" w:color="000000" w:sz="4" w:space="0"/>
              <w:right w:val="single" w:color="000000" w:sz="4" w:space="0"/>
            </w:tcBorders>
            <w:noWrap/>
            <w:vAlign w:val="center"/>
          </w:tcPr>
          <w:p>
            <w:pPr>
              <w:pStyle w:val="24"/>
              <w:widowControl/>
              <w:numPr>
                <w:ilvl w:val="0"/>
                <w:numId w:val="2"/>
              </w:numPr>
              <w:ind w:left="630" w:leftChars="0" w:firstLineChars="0"/>
              <w:jc w:val="center"/>
              <w:textAlignment w:val="center"/>
              <w:rPr>
                <w:rFonts w:hint="eastAsia" w:ascii="宋体" w:hAnsi="宋体" w:eastAsia="宋体" w:cs="宋体"/>
                <w:color w:val="auto"/>
                <w:sz w:val="24"/>
                <w:szCs w:val="24"/>
                <w:highlight w:val="none"/>
              </w:rPr>
            </w:pP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适老椅</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4"/>
              </w:numPr>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规格：≥540*550*820mm，440mm±10mm；</w:t>
            </w:r>
          </w:p>
          <w:p>
            <w:pPr>
              <w:widowControl/>
              <w:numPr>
                <w:ilvl w:val="0"/>
                <w:numId w:val="14"/>
              </w:numPr>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2.材质：采用曲木实木</w:t>
            </w:r>
          </w:p>
          <w:p>
            <w:pPr>
              <w:widowControl/>
              <w:numPr>
                <w:ilvl w:val="0"/>
                <w:numId w:val="14"/>
              </w:numPr>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3.扶手：弯曲半扶手设计</w:t>
            </w:r>
          </w:p>
          <w:p>
            <w:pPr>
              <w:widowControl/>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4.海绵：采用阻燃、高密度、高弹海绵；</w:t>
            </w:r>
          </w:p>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5.面料：PU皮。</w:t>
            </w:r>
          </w:p>
        </w:tc>
        <w:tc>
          <w:tcPr>
            <w:tcW w:w="4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个</w:t>
            </w:r>
          </w:p>
        </w:tc>
        <w:tc>
          <w:tcPr>
            <w:tcW w:w="38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1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450</w:t>
            </w:r>
          </w:p>
        </w:tc>
      </w:tr>
      <w:tr>
        <w:tblPrEx>
          <w:tblCellMar>
            <w:top w:w="0" w:type="dxa"/>
            <w:left w:w="108" w:type="dxa"/>
            <w:bottom w:w="0" w:type="dxa"/>
            <w:right w:w="108" w:type="dxa"/>
          </w:tblCellMar>
        </w:tblPrEx>
        <w:trPr>
          <w:trHeight w:val="900" w:hRule="atLeast"/>
          <w:jc w:val="center"/>
        </w:trPr>
        <w:tc>
          <w:tcPr>
            <w:tcW w:w="397" w:type="pct"/>
            <w:tcBorders>
              <w:top w:val="single" w:color="000000" w:sz="4" w:space="0"/>
              <w:left w:val="single" w:color="000000" w:sz="4" w:space="0"/>
              <w:bottom w:val="single" w:color="000000" w:sz="4" w:space="0"/>
              <w:right w:val="single" w:color="000000" w:sz="4" w:space="0"/>
            </w:tcBorders>
            <w:noWrap/>
            <w:vAlign w:val="center"/>
          </w:tcPr>
          <w:p>
            <w:pPr>
              <w:pStyle w:val="24"/>
              <w:widowControl/>
              <w:numPr>
                <w:ilvl w:val="0"/>
                <w:numId w:val="2"/>
              </w:numPr>
              <w:ind w:left="630" w:leftChars="0" w:firstLineChars="0"/>
              <w:jc w:val="center"/>
              <w:textAlignment w:val="center"/>
              <w:rPr>
                <w:rFonts w:hint="eastAsia" w:ascii="宋体" w:hAnsi="宋体" w:eastAsia="宋体" w:cs="宋体"/>
                <w:color w:val="auto"/>
                <w:sz w:val="24"/>
                <w:szCs w:val="24"/>
                <w:highlight w:val="none"/>
              </w:rPr>
            </w:pP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适老餐桌</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5"/>
              </w:numPr>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规格：≥800*800*750mm</w:t>
            </w:r>
          </w:p>
          <w:p>
            <w:pPr>
              <w:widowControl/>
              <w:numPr>
                <w:ilvl w:val="0"/>
                <w:numId w:val="15"/>
              </w:numPr>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2.材质：实木材质</w:t>
            </w:r>
          </w:p>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3.环保油漆</w:t>
            </w:r>
          </w:p>
        </w:tc>
        <w:tc>
          <w:tcPr>
            <w:tcW w:w="4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个</w:t>
            </w:r>
          </w:p>
        </w:tc>
        <w:tc>
          <w:tcPr>
            <w:tcW w:w="38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1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680</w:t>
            </w:r>
          </w:p>
        </w:tc>
      </w:tr>
      <w:tr>
        <w:tblPrEx>
          <w:tblCellMar>
            <w:top w:w="0" w:type="dxa"/>
            <w:left w:w="108" w:type="dxa"/>
            <w:bottom w:w="0" w:type="dxa"/>
            <w:right w:w="108" w:type="dxa"/>
          </w:tblCellMar>
        </w:tblPrEx>
        <w:trPr>
          <w:trHeight w:val="416" w:hRule="atLeast"/>
          <w:jc w:val="center"/>
        </w:trPr>
        <w:tc>
          <w:tcPr>
            <w:tcW w:w="397" w:type="pct"/>
            <w:tcBorders>
              <w:top w:val="single" w:color="000000" w:sz="4" w:space="0"/>
              <w:left w:val="single" w:color="000000" w:sz="4" w:space="0"/>
              <w:bottom w:val="single" w:color="000000" w:sz="4" w:space="0"/>
              <w:right w:val="single" w:color="000000" w:sz="4" w:space="0"/>
            </w:tcBorders>
            <w:noWrap/>
            <w:vAlign w:val="center"/>
          </w:tcPr>
          <w:p>
            <w:pPr>
              <w:pStyle w:val="24"/>
              <w:widowControl/>
              <w:numPr>
                <w:ilvl w:val="0"/>
                <w:numId w:val="2"/>
              </w:numPr>
              <w:ind w:left="630" w:leftChars="0" w:firstLineChars="0"/>
              <w:jc w:val="center"/>
              <w:textAlignment w:val="center"/>
              <w:rPr>
                <w:rFonts w:hint="eastAsia" w:ascii="宋体" w:hAnsi="宋体" w:eastAsia="宋体" w:cs="宋体"/>
                <w:color w:val="auto"/>
                <w:sz w:val="24"/>
                <w:szCs w:val="24"/>
                <w:highlight w:val="none"/>
              </w:rPr>
            </w:pP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四脚手杖</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1.规格：≥65-88cm范围，十档可调，</w:t>
            </w:r>
          </w:p>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2.材质：主体铝合金，手柄：ABS桃木工艺木纹，握感好，拐杖杆延伸到手柄顶部长度有≥4cm，久握不累，和手掌粘合度好</w:t>
            </w:r>
          </w:p>
          <w:p>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3.底座内部有金属片保护，使用寿命长。</w:t>
            </w:r>
          </w:p>
          <w:p>
            <w:pPr>
              <w:pStyle w:val="7"/>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4.符合标准GB/T2423.17-2008中性盐雾检测合格，出具标识CMA和CNAS检测报告佐证</w:t>
            </w:r>
          </w:p>
        </w:tc>
        <w:tc>
          <w:tcPr>
            <w:tcW w:w="4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个</w:t>
            </w:r>
          </w:p>
        </w:tc>
        <w:tc>
          <w:tcPr>
            <w:tcW w:w="38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1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165</w:t>
            </w:r>
          </w:p>
        </w:tc>
      </w:tr>
      <w:tr>
        <w:tblPrEx>
          <w:tblCellMar>
            <w:top w:w="0" w:type="dxa"/>
            <w:left w:w="108" w:type="dxa"/>
            <w:bottom w:w="0" w:type="dxa"/>
            <w:right w:w="108" w:type="dxa"/>
          </w:tblCellMar>
        </w:tblPrEx>
        <w:trPr>
          <w:trHeight w:val="1850" w:hRule="atLeast"/>
          <w:jc w:val="center"/>
        </w:trPr>
        <w:tc>
          <w:tcPr>
            <w:tcW w:w="397" w:type="pct"/>
            <w:tcBorders>
              <w:top w:val="single" w:color="000000" w:sz="4" w:space="0"/>
              <w:left w:val="single" w:color="000000" w:sz="4" w:space="0"/>
              <w:bottom w:val="single" w:color="000000" w:sz="4" w:space="0"/>
              <w:right w:val="single" w:color="000000" w:sz="4" w:space="0"/>
            </w:tcBorders>
            <w:noWrap/>
            <w:vAlign w:val="center"/>
          </w:tcPr>
          <w:p>
            <w:pPr>
              <w:pStyle w:val="24"/>
              <w:widowControl/>
              <w:numPr>
                <w:ilvl w:val="0"/>
                <w:numId w:val="2"/>
              </w:numPr>
              <w:ind w:left="630" w:leftChars="0" w:firstLineChars="0"/>
              <w:jc w:val="center"/>
              <w:textAlignment w:val="center"/>
              <w:rPr>
                <w:rFonts w:hint="eastAsia" w:ascii="宋体" w:hAnsi="宋体" w:eastAsia="宋体" w:cs="宋体"/>
                <w:color w:val="auto"/>
                <w:sz w:val="24"/>
                <w:szCs w:val="24"/>
                <w:highlight w:val="none"/>
              </w:rPr>
            </w:pP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腋杖</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1.规格：≥115-135cm范围                                                                  2.材质：高强度铝合金管材，把手和腋托TPR塑胶 </w:t>
            </w:r>
          </w:p>
          <w:p>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3.把手长度10cm，腋托长度21cm，脚垫直径4.2cm</w:t>
            </w:r>
          </w:p>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4.承重100kg</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副</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218</w:t>
            </w:r>
          </w:p>
        </w:tc>
      </w:tr>
      <w:tr>
        <w:tblPrEx>
          <w:tblCellMar>
            <w:top w:w="0" w:type="dxa"/>
            <w:left w:w="108" w:type="dxa"/>
            <w:bottom w:w="0" w:type="dxa"/>
            <w:right w:w="108" w:type="dxa"/>
          </w:tblCellMar>
        </w:tblPrEx>
        <w:trPr>
          <w:trHeight w:val="5700" w:hRule="atLeast"/>
          <w:jc w:val="center"/>
        </w:trPr>
        <w:tc>
          <w:tcPr>
            <w:tcW w:w="397" w:type="pct"/>
            <w:tcBorders>
              <w:top w:val="single" w:color="000000" w:sz="4" w:space="0"/>
              <w:left w:val="single" w:color="000000" w:sz="4" w:space="0"/>
              <w:bottom w:val="single" w:color="000000" w:sz="4" w:space="0"/>
              <w:right w:val="single" w:color="000000" w:sz="4" w:space="0"/>
            </w:tcBorders>
            <w:noWrap/>
            <w:vAlign w:val="center"/>
          </w:tcPr>
          <w:p>
            <w:pPr>
              <w:pStyle w:val="24"/>
              <w:widowControl/>
              <w:numPr>
                <w:ilvl w:val="0"/>
                <w:numId w:val="2"/>
              </w:numPr>
              <w:ind w:left="630" w:leftChars="0" w:firstLineChars="0"/>
              <w:jc w:val="center"/>
              <w:textAlignment w:val="center"/>
              <w:rPr>
                <w:rFonts w:hint="eastAsia" w:ascii="宋体" w:hAnsi="宋体" w:eastAsia="宋体" w:cs="宋体"/>
                <w:color w:val="auto"/>
                <w:sz w:val="24"/>
                <w:szCs w:val="24"/>
                <w:highlight w:val="none"/>
              </w:rPr>
            </w:pP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轮椅 </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6"/>
              </w:numPr>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规格：座宽≥450mm，座深≥410mm,坐高460mm±10mm，总宽≤640mm。</w:t>
            </w:r>
          </w:p>
          <w:p>
            <w:pPr>
              <w:widowControl/>
              <w:numPr>
                <w:ilvl w:val="0"/>
                <w:numId w:val="16"/>
              </w:numPr>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材质：加厚钢管材质车架，高品质PU实心轮胎，管直径25mm、壁厚1.2mm。</w:t>
            </w:r>
          </w:p>
          <w:p>
            <w:pPr>
              <w:widowControl/>
              <w:numPr>
                <w:ilvl w:val="0"/>
                <w:numId w:val="16"/>
              </w:numPr>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软座垫、软靠背，靠背人体工学设计，向后倾斜约7度                                                                     4.车架为双支撑架，带护板，安全结构好，前万向轮为直径7英寸，波浪式一体22寸大轮</w:t>
            </w:r>
          </w:p>
          <w:p>
            <w:pPr>
              <w:widowControl/>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5.后背带折背器设计，折叠后体积更小，方便携带。</w:t>
            </w:r>
          </w:p>
          <w:p>
            <w:pPr>
              <w:widowControl/>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6.固定扶手，高硬度工程活动脚踏板，高度可调，配有小腿带；</w:t>
            </w:r>
          </w:p>
          <w:p>
            <w:pPr>
              <w:widowControl/>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7.后轮轴带大轴套；前小轮轴带减震橡胶，前叉采用双轴承结构；</w:t>
            </w:r>
          </w:p>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8.四刹车设计，安全可靠，轮椅车配备安全带，最大承重100kg。</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700</w:t>
            </w:r>
          </w:p>
        </w:tc>
      </w:tr>
      <w:tr>
        <w:tblPrEx>
          <w:tblCellMar>
            <w:top w:w="0" w:type="dxa"/>
            <w:left w:w="108" w:type="dxa"/>
            <w:bottom w:w="0" w:type="dxa"/>
            <w:right w:w="108" w:type="dxa"/>
          </w:tblCellMar>
        </w:tblPrEx>
        <w:trPr>
          <w:trHeight w:val="2700" w:hRule="atLeast"/>
          <w:jc w:val="center"/>
        </w:trPr>
        <w:tc>
          <w:tcPr>
            <w:tcW w:w="397" w:type="pct"/>
            <w:tcBorders>
              <w:top w:val="single" w:color="000000" w:sz="4" w:space="0"/>
              <w:left w:val="single" w:color="000000" w:sz="4" w:space="0"/>
              <w:bottom w:val="single" w:color="000000" w:sz="4" w:space="0"/>
              <w:right w:val="single" w:color="000000" w:sz="4" w:space="0"/>
            </w:tcBorders>
            <w:noWrap/>
            <w:vAlign w:val="center"/>
          </w:tcPr>
          <w:p>
            <w:pPr>
              <w:pStyle w:val="24"/>
              <w:widowControl/>
              <w:numPr>
                <w:ilvl w:val="0"/>
                <w:numId w:val="2"/>
              </w:numPr>
              <w:ind w:left="630" w:leftChars="0" w:firstLineChars="0"/>
              <w:jc w:val="center"/>
              <w:textAlignment w:val="center"/>
              <w:rPr>
                <w:rFonts w:hint="eastAsia" w:ascii="宋体" w:hAnsi="宋体" w:eastAsia="宋体" w:cs="宋体"/>
                <w:color w:val="auto"/>
                <w:sz w:val="24"/>
                <w:szCs w:val="24"/>
                <w:highlight w:val="none"/>
              </w:rPr>
            </w:pP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助行推车</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 xml:space="preserve">1.规格：座深≥44cm，总宽≥50cm，座位高度45cm±1cm。          </w:t>
            </w:r>
          </w:p>
          <w:p>
            <w:pPr>
              <w:widowControl/>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2.材质：铁车架；</w:t>
            </w:r>
          </w:p>
          <w:p>
            <w:pPr>
              <w:widowControl/>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3.可折叠收纳；</w:t>
            </w:r>
          </w:p>
          <w:p>
            <w:pPr>
              <w:widowControl/>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4.大容量购物袋购物袋承重20kg；</w:t>
            </w:r>
          </w:p>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5.带扶手支撑；承重≥80kg                                     6.一杆刹车，独特万向轮，结实耐用</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个</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489</w:t>
            </w:r>
          </w:p>
        </w:tc>
      </w:tr>
      <w:tr>
        <w:tblPrEx>
          <w:tblCellMar>
            <w:top w:w="0" w:type="dxa"/>
            <w:left w:w="108" w:type="dxa"/>
            <w:bottom w:w="0" w:type="dxa"/>
            <w:right w:w="108" w:type="dxa"/>
          </w:tblCellMar>
        </w:tblPrEx>
        <w:trPr>
          <w:trHeight w:val="361" w:hRule="atLeast"/>
          <w:jc w:val="center"/>
        </w:trPr>
        <w:tc>
          <w:tcPr>
            <w:tcW w:w="397" w:type="pct"/>
            <w:tcBorders>
              <w:top w:val="single" w:color="000000" w:sz="4" w:space="0"/>
              <w:left w:val="single" w:color="000000" w:sz="4" w:space="0"/>
              <w:bottom w:val="single" w:color="000000" w:sz="4" w:space="0"/>
              <w:right w:val="single" w:color="000000" w:sz="4" w:space="0"/>
            </w:tcBorders>
            <w:noWrap/>
            <w:vAlign w:val="center"/>
          </w:tcPr>
          <w:p>
            <w:pPr>
              <w:pStyle w:val="24"/>
              <w:widowControl/>
              <w:numPr>
                <w:ilvl w:val="0"/>
                <w:numId w:val="2"/>
              </w:numPr>
              <w:ind w:left="630" w:leftChars="0" w:firstLineChars="0"/>
              <w:jc w:val="center"/>
              <w:textAlignment w:val="center"/>
              <w:rPr>
                <w:rFonts w:hint="eastAsia" w:ascii="宋体" w:hAnsi="宋体" w:eastAsia="宋体" w:cs="宋体"/>
                <w:color w:val="auto"/>
                <w:sz w:val="24"/>
                <w:szCs w:val="24"/>
                <w:highlight w:val="none"/>
              </w:rPr>
            </w:pP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助行器</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1.高强度加粗铝合金，壁厚≥1.2mm                                                             </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 xml:space="preserve">.高度8档可调节，前杆加宽加厚设计，                                                                              </w:t>
            </w: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 xml:space="preserve">.采用PV橡胶软质握把，表面有花纹防滑性好，手感舒适                                                                                    </w:t>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承重≥100kg</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个</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280</w:t>
            </w:r>
          </w:p>
        </w:tc>
      </w:tr>
      <w:tr>
        <w:tblPrEx>
          <w:tblCellMar>
            <w:top w:w="0" w:type="dxa"/>
            <w:left w:w="108" w:type="dxa"/>
            <w:bottom w:w="0" w:type="dxa"/>
            <w:right w:w="108" w:type="dxa"/>
          </w:tblCellMar>
        </w:tblPrEx>
        <w:trPr>
          <w:trHeight w:val="1800" w:hRule="atLeast"/>
          <w:jc w:val="center"/>
        </w:trPr>
        <w:tc>
          <w:tcPr>
            <w:tcW w:w="397" w:type="pct"/>
            <w:tcBorders>
              <w:top w:val="single" w:color="000000" w:sz="4" w:space="0"/>
              <w:left w:val="single" w:color="000000" w:sz="4" w:space="0"/>
              <w:bottom w:val="single" w:color="000000" w:sz="4" w:space="0"/>
              <w:right w:val="single" w:color="000000" w:sz="4" w:space="0"/>
            </w:tcBorders>
            <w:noWrap/>
            <w:vAlign w:val="center"/>
          </w:tcPr>
          <w:p>
            <w:pPr>
              <w:pStyle w:val="24"/>
              <w:widowControl/>
              <w:numPr>
                <w:ilvl w:val="0"/>
                <w:numId w:val="2"/>
              </w:numPr>
              <w:ind w:left="630" w:leftChars="0" w:firstLineChars="0"/>
              <w:jc w:val="center"/>
              <w:textAlignment w:val="center"/>
              <w:rPr>
                <w:rFonts w:hint="eastAsia" w:ascii="宋体" w:hAnsi="宋体" w:eastAsia="宋体" w:cs="宋体"/>
                <w:color w:val="auto"/>
                <w:sz w:val="24"/>
                <w:szCs w:val="24"/>
                <w:highlight w:val="none"/>
              </w:rPr>
            </w:pP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放大镜指甲刀</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1.规格:≥130*50mm</w:t>
            </w:r>
          </w:p>
          <w:p>
            <w:pPr>
              <w:widowControl/>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2.材质：碳钢镀铬+ABS+PP</w:t>
            </w:r>
          </w:p>
          <w:p>
            <w:pPr>
              <w:widowControl/>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3.放大镜焦距可上下前后调节</w:t>
            </w:r>
          </w:p>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4.塑料壳：防止使用时指甲飞溅为老年人修甲设计。                                            5.放大镜直径≥5cm</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个</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35</w:t>
            </w:r>
          </w:p>
        </w:tc>
      </w:tr>
      <w:tr>
        <w:tblPrEx>
          <w:tblCellMar>
            <w:top w:w="0" w:type="dxa"/>
            <w:left w:w="108" w:type="dxa"/>
            <w:bottom w:w="0" w:type="dxa"/>
            <w:right w:w="108" w:type="dxa"/>
          </w:tblCellMar>
        </w:tblPrEx>
        <w:trPr>
          <w:trHeight w:val="1087" w:hRule="atLeast"/>
          <w:jc w:val="center"/>
        </w:trPr>
        <w:tc>
          <w:tcPr>
            <w:tcW w:w="397" w:type="pct"/>
            <w:tcBorders>
              <w:top w:val="single" w:color="000000" w:sz="4" w:space="0"/>
              <w:left w:val="single" w:color="000000" w:sz="4" w:space="0"/>
              <w:bottom w:val="single" w:color="000000" w:sz="4" w:space="0"/>
              <w:right w:val="single" w:color="000000" w:sz="4" w:space="0"/>
            </w:tcBorders>
            <w:noWrap/>
            <w:vAlign w:val="center"/>
          </w:tcPr>
          <w:p>
            <w:pPr>
              <w:pStyle w:val="24"/>
              <w:widowControl/>
              <w:numPr>
                <w:ilvl w:val="0"/>
                <w:numId w:val="2"/>
              </w:numPr>
              <w:ind w:left="630" w:leftChars="0" w:firstLineChars="0"/>
              <w:jc w:val="center"/>
              <w:textAlignment w:val="center"/>
              <w:rPr>
                <w:rFonts w:hint="eastAsia" w:ascii="宋体" w:hAnsi="宋体" w:eastAsia="宋体" w:cs="宋体"/>
                <w:color w:val="auto"/>
                <w:kern w:val="0"/>
                <w:sz w:val="24"/>
                <w:szCs w:val="24"/>
                <w:highlight w:val="none"/>
                <w:lang w:bidi="ar"/>
              </w:rPr>
            </w:pP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耳背式助听器</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Style w:val="25"/>
                <w:rFonts w:hint="eastAsia" w:ascii="宋体" w:hAnsi="宋体" w:eastAsia="宋体" w:cs="宋体"/>
                <w:color w:val="auto"/>
                <w:sz w:val="24"/>
                <w:szCs w:val="24"/>
                <w:highlight w:val="none"/>
                <w:lang w:bidi="ar"/>
              </w:rPr>
            </w:pPr>
            <w:r>
              <w:rPr>
                <w:rStyle w:val="25"/>
                <w:rFonts w:hint="eastAsia" w:ascii="宋体" w:hAnsi="宋体" w:eastAsia="宋体" w:cs="宋体"/>
                <w:color w:val="auto"/>
                <w:sz w:val="24"/>
                <w:szCs w:val="24"/>
                <w:highlight w:val="none"/>
                <w:lang w:bidi="ar"/>
              </w:rPr>
              <w:t>1.规格：≤42mm*37mm*10mm</w:t>
            </w:r>
          </w:p>
          <w:p>
            <w:pPr>
              <w:widowControl/>
              <w:jc w:val="left"/>
              <w:textAlignment w:val="center"/>
              <w:rPr>
                <w:rStyle w:val="25"/>
                <w:rFonts w:hint="eastAsia" w:ascii="宋体" w:hAnsi="宋体" w:eastAsia="宋体" w:cs="宋体"/>
                <w:color w:val="auto"/>
                <w:sz w:val="24"/>
                <w:szCs w:val="24"/>
                <w:highlight w:val="none"/>
                <w:lang w:bidi="ar"/>
              </w:rPr>
            </w:pPr>
            <w:r>
              <w:rPr>
                <w:rStyle w:val="25"/>
                <w:rFonts w:hint="eastAsia" w:ascii="宋体" w:hAnsi="宋体" w:eastAsia="宋体" w:cs="宋体"/>
                <w:color w:val="auto"/>
                <w:sz w:val="24"/>
                <w:szCs w:val="24"/>
                <w:highlight w:val="none"/>
                <w:lang w:bidi="ar"/>
              </w:rPr>
              <w:t>2.全数字DSP系统</w:t>
            </w:r>
          </w:p>
          <w:p>
            <w:pPr>
              <w:widowControl/>
              <w:jc w:val="left"/>
              <w:textAlignment w:val="center"/>
              <w:rPr>
                <w:rStyle w:val="25"/>
                <w:rFonts w:hint="eastAsia" w:ascii="宋体" w:hAnsi="宋体" w:eastAsia="宋体" w:cs="宋体"/>
                <w:color w:val="auto"/>
                <w:sz w:val="24"/>
                <w:szCs w:val="24"/>
                <w:highlight w:val="none"/>
                <w:lang w:bidi="ar"/>
              </w:rPr>
            </w:pPr>
            <w:r>
              <w:rPr>
                <w:rStyle w:val="25"/>
                <w:rFonts w:hint="eastAsia" w:ascii="宋体" w:hAnsi="宋体" w:eastAsia="宋体" w:cs="宋体"/>
                <w:color w:val="auto"/>
                <w:sz w:val="24"/>
                <w:szCs w:val="24"/>
                <w:highlight w:val="none"/>
                <w:lang w:bidi="ar"/>
              </w:rPr>
              <w:t>3.音量自动记忆</w:t>
            </w:r>
          </w:p>
          <w:p>
            <w:pPr>
              <w:widowControl/>
              <w:jc w:val="left"/>
              <w:textAlignment w:val="center"/>
              <w:rPr>
                <w:rStyle w:val="25"/>
                <w:rFonts w:hint="eastAsia" w:ascii="宋体" w:hAnsi="宋体" w:eastAsia="宋体" w:cs="宋体"/>
                <w:color w:val="auto"/>
                <w:sz w:val="24"/>
                <w:szCs w:val="24"/>
                <w:highlight w:val="none"/>
                <w:lang w:bidi="ar"/>
              </w:rPr>
            </w:pPr>
            <w:r>
              <w:rPr>
                <w:rStyle w:val="25"/>
                <w:rFonts w:hint="eastAsia" w:ascii="宋体" w:hAnsi="宋体" w:eastAsia="宋体" w:cs="宋体"/>
                <w:color w:val="auto"/>
                <w:sz w:val="24"/>
                <w:szCs w:val="24"/>
                <w:highlight w:val="none"/>
                <w:lang w:bidi="ar"/>
              </w:rPr>
              <w:t>4.不少于4通道宽动态压缩处理，音质更自然</w:t>
            </w:r>
          </w:p>
          <w:p>
            <w:pPr>
              <w:widowControl/>
              <w:jc w:val="left"/>
              <w:textAlignment w:val="center"/>
              <w:rPr>
                <w:rStyle w:val="25"/>
                <w:rFonts w:hint="eastAsia" w:ascii="宋体" w:hAnsi="宋体" w:eastAsia="宋体" w:cs="宋体"/>
                <w:color w:val="auto"/>
                <w:sz w:val="24"/>
                <w:szCs w:val="24"/>
                <w:highlight w:val="none"/>
                <w:lang w:bidi="ar"/>
              </w:rPr>
            </w:pPr>
            <w:r>
              <w:rPr>
                <w:rStyle w:val="25"/>
                <w:rFonts w:hint="eastAsia" w:ascii="宋体" w:hAnsi="宋体" w:eastAsia="宋体" w:cs="宋体"/>
                <w:color w:val="auto"/>
                <w:sz w:val="24"/>
                <w:szCs w:val="24"/>
                <w:highlight w:val="none"/>
                <w:lang w:bidi="ar"/>
              </w:rPr>
              <w:t>5.纳米外壳</w:t>
            </w:r>
          </w:p>
          <w:p>
            <w:pPr>
              <w:widowControl/>
              <w:jc w:val="left"/>
              <w:textAlignment w:val="center"/>
              <w:rPr>
                <w:rStyle w:val="25"/>
                <w:rFonts w:hint="eastAsia" w:ascii="宋体" w:hAnsi="宋体" w:eastAsia="宋体" w:cs="宋体"/>
                <w:color w:val="auto"/>
                <w:sz w:val="24"/>
                <w:szCs w:val="24"/>
                <w:highlight w:val="none"/>
                <w:lang w:bidi="ar"/>
              </w:rPr>
            </w:pPr>
            <w:r>
              <w:rPr>
                <w:rStyle w:val="25"/>
                <w:rFonts w:hint="eastAsia" w:ascii="宋体" w:hAnsi="宋体" w:eastAsia="宋体" w:cs="宋体"/>
                <w:color w:val="auto"/>
                <w:sz w:val="24"/>
                <w:szCs w:val="24"/>
                <w:highlight w:val="none"/>
                <w:lang w:bidi="ar"/>
              </w:rPr>
              <w:t>6.按键式音量调节</w:t>
            </w:r>
          </w:p>
          <w:p>
            <w:pPr>
              <w:widowControl/>
              <w:jc w:val="left"/>
              <w:textAlignment w:val="center"/>
              <w:rPr>
                <w:rStyle w:val="25"/>
                <w:rFonts w:hint="eastAsia" w:ascii="宋体" w:hAnsi="宋体" w:eastAsia="宋体" w:cs="宋体"/>
                <w:color w:val="auto"/>
                <w:sz w:val="24"/>
                <w:szCs w:val="24"/>
                <w:highlight w:val="none"/>
                <w:lang w:bidi="ar"/>
              </w:rPr>
            </w:pPr>
            <w:r>
              <w:rPr>
                <w:rStyle w:val="25"/>
                <w:rFonts w:hint="eastAsia" w:ascii="宋体" w:hAnsi="宋体" w:eastAsia="宋体" w:cs="宋体"/>
                <w:color w:val="auto"/>
                <w:sz w:val="24"/>
                <w:szCs w:val="24"/>
                <w:highlight w:val="none"/>
                <w:lang w:bidi="ar"/>
              </w:rPr>
              <w:t>7.锂电池充电使用</w:t>
            </w:r>
          </w:p>
          <w:p>
            <w:pPr>
              <w:widowControl/>
              <w:jc w:val="left"/>
              <w:textAlignment w:val="center"/>
              <w:rPr>
                <w:rStyle w:val="25"/>
                <w:rFonts w:hint="eastAsia" w:ascii="宋体" w:hAnsi="宋体" w:eastAsia="宋体" w:cs="宋体"/>
                <w:color w:val="auto"/>
                <w:sz w:val="24"/>
                <w:szCs w:val="24"/>
                <w:highlight w:val="none"/>
                <w:lang w:bidi="ar"/>
              </w:rPr>
            </w:pPr>
            <w:r>
              <w:rPr>
                <w:rStyle w:val="25"/>
                <w:rFonts w:hint="eastAsia" w:ascii="宋体" w:hAnsi="宋体" w:eastAsia="宋体" w:cs="宋体"/>
                <w:color w:val="auto"/>
                <w:sz w:val="24"/>
                <w:szCs w:val="24"/>
                <w:highlight w:val="none"/>
                <w:lang w:bidi="ar"/>
              </w:rPr>
              <w:t>8.最大饱和声压≤129dB±3dB</w:t>
            </w:r>
          </w:p>
          <w:p>
            <w:pPr>
              <w:widowControl/>
              <w:jc w:val="left"/>
              <w:textAlignment w:val="center"/>
              <w:rPr>
                <w:rStyle w:val="25"/>
                <w:rFonts w:hint="eastAsia" w:ascii="宋体" w:hAnsi="宋体" w:eastAsia="宋体" w:cs="宋体"/>
                <w:color w:val="auto"/>
                <w:sz w:val="24"/>
                <w:szCs w:val="24"/>
                <w:highlight w:val="none"/>
                <w:lang w:bidi="ar"/>
              </w:rPr>
            </w:pPr>
            <w:r>
              <w:rPr>
                <w:rStyle w:val="25"/>
                <w:rFonts w:hint="eastAsia" w:ascii="宋体" w:hAnsi="宋体" w:eastAsia="宋体" w:cs="宋体"/>
                <w:color w:val="auto"/>
                <w:sz w:val="24"/>
                <w:szCs w:val="24"/>
                <w:highlight w:val="none"/>
                <w:lang w:bidi="ar"/>
              </w:rPr>
              <w:t>9.输出声压级（高频平均值118dB±4dB</w:t>
            </w:r>
          </w:p>
          <w:p>
            <w:pPr>
              <w:widowControl/>
              <w:jc w:val="left"/>
              <w:textAlignment w:val="center"/>
              <w:rPr>
                <w:rStyle w:val="25"/>
                <w:rFonts w:hint="eastAsia" w:ascii="宋体" w:hAnsi="宋体" w:eastAsia="宋体" w:cs="宋体"/>
                <w:color w:val="auto"/>
                <w:sz w:val="24"/>
                <w:szCs w:val="24"/>
                <w:highlight w:val="none"/>
                <w:lang w:bidi="ar"/>
              </w:rPr>
            </w:pPr>
            <w:r>
              <w:rPr>
                <w:rStyle w:val="25"/>
                <w:rFonts w:hint="eastAsia" w:ascii="宋体" w:hAnsi="宋体" w:eastAsia="宋体" w:cs="宋体"/>
                <w:color w:val="auto"/>
                <w:sz w:val="24"/>
                <w:szCs w:val="24"/>
                <w:highlight w:val="none"/>
                <w:lang w:bidi="ar"/>
              </w:rPr>
              <w:t>10.平均满档声增益(dB)45dB±5dB</w:t>
            </w:r>
          </w:p>
          <w:p>
            <w:pPr>
              <w:widowControl/>
              <w:jc w:val="left"/>
              <w:textAlignment w:val="center"/>
              <w:rPr>
                <w:rStyle w:val="25"/>
                <w:rFonts w:hint="eastAsia" w:ascii="宋体" w:hAnsi="宋体" w:eastAsia="宋体" w:cs="宋体"/>
                <w:color w:val="auto"/>
                <w:sz w:val="24"/>
                <w:szCs w:val="24"/>
                <w:highlight w:val="none"/>
                <w:lang w:bidi="ar"/>
              </w:rPr>
            </w:pPr>
            <w:r>
              <w:rPr>
                <w:rStyle w:val="25"/>
                <w:rFonts w:hint="eastAsia" w:ascii="宋体" w:hAnsi="宋体" w:eastAsia="宋体" w:cs="宋体"/>
                <w:color w:val="auto"/>
                <w:sz w:val="24"/>
                <w:szCs w:val="24"/>
                <w:highlight w:val="none"/>
                <w:lang w:bidi="ar"/>
              </w:rPr>
              <w:t>11.谐波失真：不超过10%</w:t>
            </w:r>
          </w:p>
          <w:p>
            <w:pPr>
              <w:widowControl/>
              <w:jc w:val="left"/>
              <w:textAlignment w:val="center"/>
              <w:rPr>
                <w:rStyle w:val="25"/>
                <w:rFonts w:hint="eastAsia" w:ascii="宋体" w:hAnsi="宋体" w:eastAsia="宋体" w:cs="宋体"/>
                <w:color w:val="auto"/>
                <w:sz w:val="24"/>
                <w:szCs w:val="24"/>
                <w:highlight w:val="none"/>
                <w:lang w:bidi="ar"/>
              </w:rPr>
            </w:pPr>
            <w:r>
              <w:rPr>
                <w:rStyle w:val="25"/>
                <w:rFonts w:hint="eastAsia" w:ascii="宋体" w:hAnsi="宋体" w:eastAsia="宋体" w:cs="宋体"/>
                <w:color w:val="auto"/>
                <w:sz w:val="24"/>
                <w:szCs w:val="24"/>
                <w:highlight w:val="none"/>
                <w:lang w:bidi="ar"/>
              </w:rPr>
              <w:t>12.等效输入噪声(dB)≤32dB</w:t>
            </w:r>
          </w:p>
          <w:p>
            <w:pPr>
              <w:widowControl/>
              <w:jc w:val="left"/>
              <w:textAlignment w:val="center"/>
              <w:rPr>
                <w:rStyle w:val="25"/>
                <w:rFonts w:hint="eastAsia" w:ascii="宋体" w:hAnsi="宋体" w:eastAsia="宋体" w:cs="宋体"/>
                <w:color w:val="auto"/>
                <w:sz w:val="24"/>
                <w:szCs w:val="24"/>
                <w:highlight w:val="none"/>
                <w:lang w:bidi="ar"/>
              </w:rPr>
            </w:pPr>
            <w:r>
              <w:rPr>
                <w:rStyle w:val="25"/>
                <w:rFonts w:hint="eastAsia" w:ascii="宋体" w:hAnsi="宋体" w:eastAsia="宋体" w:cs="宋体"/>
                <w:color w:val="auto"/>
                <w:sz w:val="24"/>
                <w:szCs w:val="24"/>
                <w:highlight w:val="none"/>
                <w:lang w:bidi="ar"/>
              </w:rPr>
              <w:t>13.频率响应(Hz)：≤10mA</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个</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760</w:t>
            </w:r>
          </w:p>
        </w:tc>
      </w:tr>
      <w:tr>
        <w:tblPrEx>
          <w:tblCellMar>
            <w:top w:w="0" w:type="dxa"/>
            <w:left w:w="108" w:type="dxa"/>
            <w:bottom w:w="0" w:type="dxa"/>
            <w:right w:w="108" w:type="dxa"/>
          </w:tblCellMar>
        </w:tblPrEx>
        <w:trPr>
          <w:trHeight w:val="1087" w:hRule="atLeast"/>
          <w:jc w:val="center"/>
        </w:trPr>
        <w:tc>
          <w:tcPr>
            <w:tcW w:w="397" w:type="pct"/>
            <w:tcBorders>
              <w:top w:val="single" w:color="000000" w:sz="4" w:space="0"/>
              <w:left w:val="single" w:color="000000" w:sz="4" w:space="0"/>
              <w:bottom w:val="single" w:color="000000" w:sz="4" w:space="0"/>
              <w:right w:val="single" w:color="000000" w:sz="4" w:space="0"/>
            </w:tcBorders>
            <w:noWrap/>
            <w:vAlign w:val="center"/>
          </w:tcPr>
          <w:p>
            <w:pPr>
              <w:pStyle w:val="24"/>
              <w:widowControl/>
              <w:numPr>
                <w:ilvl w:val="0"/>
                <w:numId w:val="2"/>
              </w:numPr>
              <w:ind w:left="630" w:leftChars="0" w:firstLineChars="0"/>
              <w:jc w:val="center"/>
              <w:textAlignment w:val="center"/>
              <w:rPr>
                <w:rFonts w:hint="eastAsia" w:ascii="宋体" w:hAnsi="宋体" w:eastAsia="宋体" w:cs="宋体"/>
                <w:color w:val="auto"/>
                <w:kern w:val="0"/>
                <w:sz w:val="24"/>
                <w:szCs w:val="24"/>
                <w:highlight w:val="none"/>
                <w:lang w:bidi="ar"/>
              </w:rPr>
            </w:pP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智能手环含卡</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支持自动接听功能，双向通话，当老人家在外面</w:t>
            </w:r>
          </w:p>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恰恰你不知道具体位置的时候，可以让手环自己给你打电话，说话的时候双方都可以进行交流。</w:t>
            </w:r>
          </w:p>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1：支持GPS+LBS+WIFI+A-GPS定位，APP上家人随时查看被监护人位置、轨迹。</w:t>
            </w:r>
          </w:p>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2：支持双向通话，语音微聊。</w:t>
            </w:r>
          </w:p>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3：有计步器，运动轨迹。</w:t>
            </w:r>
          </w:p>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4：支持轨迹定位，支持电子围栏，支持SOS一键求救，并将信息发送至平台管理系统（弹出提示框），同时自动拨打紧急联系人。</w:t>
            </w:r>
          </w:p>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5：支持心率测量,血压测量等。</w:t>
            </w:r>
          </w:p>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6：内置聚合物可充电电池。实现3-5天使用时间。</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个</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560</w:t>
            </w:r>
          </w:p>
        </w:tc>
      </w:tr>
      <w:tr>
        <w:tblPrEx>
          <w:tblCellMar>
            <w:top w:w="0" w:type="dxa"/>
            <w:left w:w="108" w:type="dxa"/>
            <w:bottom w:w="0" w:type="dxa"/>
            <w:right w:w="108" w:type="dxa"/>
          </w:tblCellMar>
        </w:tblPrEx>
        <w:trPr>
          <w:trHeight w:val="1087" w:hRule="atLeast"/>
          <w:jc w:val="center"/>
        </w:trPr>
        <w:tc>
          <w:tcPr>
            <w:tcW w:w="397" w:type="pct"/>
            <w:tcBorders>
              <w:top w:val="single" w:color="000000" w:sz="4" w:space="0"/>
              <w:left w:val="single" w:color="000000" w:sz="4" w:space="0"/>
              <w:bottom w:val="single" w:color="000000" w:sz="4" w:space="0"/>
              <w:right w:val="single" w:color="000000" w:sz="4" w:space="0"/>
            </w:tcBorders>
            <w:noWrap/>
            <w:vAlign w:val="center"/>
          </w:tcPr>
          <w:p>
            <w:pPr>
              <w:pStyle w:val="24"/>
              <w:widowControl/>
              <w:numPr>
                <w:ilvl w:val="0"/>
                <w:numId w:val="2"/>
              </w:numPr>
              <w:ind w:left="630" w:leftChars="0" w:firstLineChars="0"/>
              <w:jc w:val="center"/>
              <w:textAlignment w:val="center"/>
              <w:rPr>
                <w:rFonts w:hint="eastAsia" w:ascii="宋体" w:hAnsi="宋体" w:eastAsia="宋体" w:cs="宋体"/>
                <w:color w:val="auto"/>
                <w:kern w:val="0"/>
                <w:sz w:val="24"/>
                <w:szCs w:val="24"/>
                <w:highlight w:val="none"/>
                <w:lang w:bidi="ar"/>
              </w:rPr>
            </w:pP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智能紧急呼叫</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1.4G模块，语音控制</w:t>
            </w:r>
          </w:p>
          <w:p>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2.高灵敏度麦克风</w:t>
            </w:r>
          </w:p>
          <w:p>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3.语音、拉绳、按钮三模式触发</w:t>
            </w:r>
          </w:p>
          <w:p>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4.联系紧急联系人，双向通话</w:t>
            </w:r>
          </w:p>
          <w:p>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5.FM模块</w:t>
            </w:r>
          </w:p>
          <w:p>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6.带夜灯功能</w:t>
            </w:r>
          </w:p>
          <w:p>
            <w:pPr>
              <w:widowControl/>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7.3C强制认证（需提供证书佐证）</w:t>
            </w:r>
          </w:p>
          <w:p>
            <w:pPr>
              <w:pStyle w:val="7"/>
              <w:ind w:left="0" w:leftChars="0" w:firstLine="0" w:firstLineChars="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8.具有无线电发射设备型号核准证（提供核准证复印件佐证）</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个</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869</w:t>
            </w:r>
          </w:p>
        </w:tc>
      </w:tr>
      <w:tr>
        <w:tblPrEx>
          <w:tblCellMar>
            <w:top w:w="0" w:type="dxa"/>
            <w:left w:w="108" w:type="dxa"/>
            <w:bottom w:w="0" w:type="dxa"/>
            <w:right w:w="108" w:type="dxa"/>
          </w:tblCellMar>
        </w:tblPrEx>
        <w:trPr>
          <w:trHeight w:val="90" w:hRule="atLeast"/>
          <w:jc w:val="center"/>
        </w:trPr>
        <w:tc>
          <w:tcPr>
            <w:tcW w:w="397" w:type="pct"/>
            <w:tcBorders>
              <w:top w:val="single" w:color="000000" w:sz="4" w:space="0"/>
              <w:left w:val="single" w:color="000000" w:sz="4" w:space="0"/>
              <w:bottom w:val="single" w:color="000000" w:sz="4" w:space="0"/>
              <w:right w:val="single" w:color="000000" w:sz="4" w:space="0"/>
            </w:tcBorders>
            <w:noWrap/>
            <w:vAlign w:val="center"/>
          </w:tcPr>
          <w:p>
            <w:pPr>
              <w:pStyle w:val="24"/>
              <w:widowControl/>
              <w:numPr>
                <w:ilvl w:val="0"/>
                <w:numId w:val="2"/>
              </w:numPr>
              <w:ind w:left="630" w:leftChars="0" w:firstLineChars="0"/>
              <w:jc w:val="center"/>
              <w:textAlignment w:val="center"/>
              <w:rPr>
                <w:rFonts w:hint="eastAsia" w:ascii="宋体" w:hAnsi="宋体" w:eastAsia="宋体" w:cs="宋体"/>
                <w:color w:val="auto"/>
                <w:sz w:val="24"/>
                <w:szCs w:val="24"/>
                <w:highlight w:val="none"/>
              </w:rPr>
            </w:pP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网络连接</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 xml:space="preserve">1.联网方式支持WIFI、 4G 或以太网传输方式。需提供免费 3 年的通信服务费 </w:t>
            </w:r>
          </w:p>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2.保证信号稳定传输。</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个</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580</w:t>
            </w:r>
          </w:p>
        </w:tc>
      </w:tr>
      <w:tr>
        <w:tblPrEx>
          <w:tblCellMar>
            <w:top w:w="0" w:type="dxa"/>
            <w:left w:w="108" w:type="dxa"/>
            <w:bottom w:w="0" w:type="dxa"/>
            <w:right w:w="108" w:type="dxa"/>
          </w:tblCellMar>
        </w:tblPrEx>
        <w:trPr>
          <w:trHeight w:val="3300" w:hRule="atLeast"/>
          <w:jc w:val="center"/>
        </w:trPr>
        <w:tc>
          <w:tcPr>
            <w:tcW w:w="397" w:type="pct"/>
            <w:tcBorders>
              <w:top w:val="single" w:color="000000" w:sz="4" w:space="0"/>
              <w:left w:val="single" w:color="000000" w:sz="4" w:space="0"/>
              <w:bottom w:val="single" w:color="000000" w:sz="4" w:space="0"/>
              <w:right w:val="single" w:color="000000" w:sz="4" w:space="0"/>
            </w:tcBorders>
            <w:noWrap/>
            <w:vAlign w:val="center"/>
          </w:tcPr>
          <w:p>
            <w:pPr>
              <w:pStyle w:val="24"/>
              <w:widowControl/>
              <w:numPr>
                <w:ilvl w:val="0"/>
                <w:numId w:val="2"/>
              </w:numPr>
              <w:ind w:left="630" w:leftChars="0" w:firstLineChars="0"/>
              <w:jc w:val="center"/>
              <w:textAlignment w:val="center"/>
              <w:rPr>
                <w:rFonts w:hint="eastAsia" w:ascii="宋体" w:hAnsi="宋体" w:eastAsia="宋体" w:cs="宋体"/>
                <w:color w:val="auto"/>
                <w:sz w:val="24"/>
                <w:szCs w:val="24"/>
                <w:highlight w:val="none"/>
              </w:rPr>
            </w:pP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紧急呼叫设备</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 xml:space="preserve">1.无线通信方式：终端与主机通信支持 lora 、WIFI、蓝牙。无需更换电池或充电； </w:t>
            </w:r>
          </w:p>
          <w:p>
            <w:pPr>
              <w:widowControl/>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 xml:space="preserve">2.具备自检功能；具有侧键带现场服务打卡和巡房巡更监督管理功能（提供由产品质量监督检验机构出具的具有CMA 和 CNAS 认证标识的检验检测报告的扫描件并加盖投标单位公章）； </w:t>
            </w:r>
          </w:p>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3.可用手机电话语音、短信、微信公众号等多种手段，同时向老人子女、社区政府等发出报警信息。含安装 </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个</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190</w:t>
            </w:r>
          </w:p>
        </w:tc>
      </w:tr>
      <w:tr>
        <w:tblPrEx>
          <w:tblCellMar>
            <w:top w:w="0" w:type="dxa"/>
            <w:left w:w="108" w:type="dxa"/>
            <w:bottom w:w="0" w:type="dxa"/>
            <w:right w:w="108" w:type="dxa"/>
          </w:tblCellMar>
        </w:tblPrEx>
        <w:trPr>
          <w:trHeight w:val="90" w:hRule="atLeast"/>
          <w:jc w:val="center"/>
        </w:trPr>
        <w:tc>
          <w:tcPr>
            <w:tcW w:w="397" w:type="pct"/>
            <w:tcBorders>
              <w:top w:val="single" w:color="000000" w:sz="4" w:space="0"/>
              <w:left w:val="single" w:color="000000" w:sz="4" w:space="0"/>
              <w:bottom w:val="single" w:color="000000" w:sz="4" w:space="0"/>
              <w:right w:val="single" w:color="000000" w:sz="4" w:space="0"/>
            </w:tcBorders>
            <w:noWrap/>
            <w:vAlign w:val="center"/>
          </w:tcPr>
          <w:p>
            <w:pPr>
              <w:pStyle w:val="24"/>
              <w:widowControl/>
              <w:numPr>
                <w:ilvl w:val="0"/>
                <w:numId w:val="2"/>
              </w:numPr>
              <w:ind w:left="630" w:leftChars="0" w:firstLineChars="0"/>
              <w:jc w:val="center"/>
              <w:textAlignment w:val="center"/>
              <w:rPr>
                <w:rFonts w:hint="eastAsia" w:ascii="宋体" w:hAnsi="宋体" w:eastAsia="宋体" w:cs="宋体"/>
                <w:color w:val="auto"/>
                <w:sz w:val="24"/>
                <w:szCs w:val="24"/>
                <w:highlight w:val="none"/>
              </w:rPr>
            </w:pP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烟雾报警器</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1、供电方式：内置锂电池</w:t>
            </w:r>
          </w:p>
          <w:p>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2、工作电压：DC3V</w:t>
            </w:r>
          </w:p>
          <w:p>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3、监视电流：&lt;7μA</w:t>
            </w:r>
          </w:p>
          <w:p>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4、火警电流：&lt;100mA</w:t>
            </w:r>
          </w:p>
          <w:p>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5、低电压报警点：2.7V</w:t>
            </w:r>
          </w:p>
          <w:p>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6、重量：约105g</w:t>
            </w:r>
          </w:p>
          <w:p>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7、符合GB-20517-2006标准，通过国家强制性产品认证。</w:t>
            </w:r>
          </w:p>
          <w:p>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8、无线通信方式自动与智能主机连接，对安装环境无网络条件要求，即不需增配宽带或WiFi；</w:t>
            </w:r>
          </w:p>
          <w:p>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9、烟雾浓度超标时，可实时发出报警。</w:t>
            </w:r>
          </w:p>
          <w:p>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10、如设备超过24小时未自动与系统联网通信，系统需有“在线/离线”状态显示，并支持设置离线报警通知。</w:t>
            </w:r>
          </w:p>
          <w:p>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11、支持通过系统全选或单选设置以下5种报警通知方式：电话语音、短信、LED</w:t>
            </w:r>
          </w:p>
          <w:p>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屏、电脑网页、声光报警器。</w:t>
            </w:r>
          </w:p>
          <w:p>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12、如通过电话语音和短信通知，可设置多个手机号码接收报警（最大设置数量不低于10个），电话语音通知方式支持固定电话接收报警。</w:t>
            </w:r>
          </w:p>
          <w:p>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13、如通过语音或文字报警通知，通知内容包括报警地址，报警用户名称，报警内容：烟雾浓度超标。</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个</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210</w:t>
            </w:r>
          </w:p>
        </w:tc>
      </w:tr>
      <w:tr>
        <w:tblPrEx>
          <w:tblCellMar>
            <w:top w:w="0" w:type="dxa"/>
            <w:left w:w="108" w:type="dxa"/>
            <w:bottom w:w="0" w:type="dxa"/>
            <w:right w:w="108" w:type="dxa"/>
          </w:tblCellMar>
        </w:tblPrEx>
        <w:trPr>
          <w:trHeight w:val="1947" w:hRule="atLeast"/>
          <w:jc w:val="center"/>
        </w:trPr>
        <w:tc>
          <w:tcPr>
            <w:tcW w:w="397" w:type="pct"/>
            <w:tcBorders>
              <w:top w:val="single" w:color="000000" w:sz="4" w:space="0"/>
              <w:left w:val="single" w:color="000000" w:sz="4" w:space="0"/>
              <w:bottom w:val="single" w:color="000000" w:sz="4" w:space="0"/>
              <w:right w:val="single" w:color="000000" w:sz="4" w:space="0"/>
            </w:tcBorders>
            <w:noWrap/>
            <w:vAlign w:val="center"/>
          </w:tcPr>
          <w:p>
            <w:pPr>
              <w:pStyle w:val="24"/>
              <w:widowControl/>
              <w:numPr>
                <w:ilvl w:val="0"/>
                <w:numId w:val="2"/>
              </w:numPr>
              <w:ind w:left="630" w:leftChars="0" w:firstLineChars="0"/>
              <w:jc w:val="center"/>
              <w:textAlignment w:val="center"/>
              <w:rPr>
                <w:rFonts w:hint="eastAsia" w:ascii="宋体" w:hAnsi="宋体" w:eastAsia="宋体" w:cs="宋体"/>
                <w:color w:val="auto"/>
                <w:sz w:val="24"/>
                <w:szCs w:val="24"/>
                <w:highlight w:val="none"/>
              </w:rPr>
            </w:pP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燃气报警器</w:t>
            </w:r>
          </w:p>
        </w:tc>
        <w:tc>
          <w:tcPr>
            <w:tcW w:w="2441" w:type="pct"/>
            <w:tcBorders>
              <w:top w:val="single" w:color="000000" w:sz="4" w:space="0"/>
              <w:left w:val="single" w:color="000000" w:sz="4" w:space="0"/>
              <w:bottom w:val="single" w:color="000000" w:sz="4" w:space="0"/>
              <w:right w:val="single" w:color="000000" w:sz="4" w:space="0"/>
            </w:tcBorders>
            <w:noWrap w:val="0"/>
            <w:vAlign w:val="top"/>
          </w:tcPr>
          <w:p>
            <w:pPr>
              <w:bidi w:val="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1、供电方式：市电220V,DC5V1A</w:t>
            </w:r>
          </w:p>
          <w:p>
            <w:pPr>
              <w:bidi w:val="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2、具有发生燃气泄漏意外，提醒功能，可实时传输数据，推送意外风险信息；</w:t>
            </w:r>
          </w:p>
          <w:p>
            <w:pPr>
              <w:bidi w:val="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3、具有监测到异常自动通知紧急联系人功能；</w:t>
            </w:r>
          </w:p>
          <w:p>
            <w:pPr>
              <w:bidi w:val="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4、具有自检功能</w:t>
            </w:r>
          </w:p>
          <w:p>
            <w:pPr>
              <w:bidi w:val="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5、支持Lora无线通信方式；</w:t>
            </w:r>
          </w:p>
          <w:p>
            <w:pPr>
              <w:bidi w:val="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6、具有较好的温度适应性，按GB/T</w:t>
            </w:r>
          </w:p>
          <w:p>
            <w:pPr>
              <w:bidi w:val="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2423.1-2008中的方法，分别在-40℃低温环境贮存2H试验或在85℃高温环境中贮存2H试验，试验后均正常工作；</w:t>
            </w:r>
          </w:p>
          <w:p>
            <w:pPr>
              <w:bidi w:val="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7、产品质量监督检验机构出具的具有CNAS认证标识的检验检测报告对以上功能单项均有合格评价。</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个</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210</w:t>
            </w:r>
          </w:p>
        </w:tc>
      </w:tr>
      <w:tr>
        <w:tblPrEx>
          <w:tblCellMar>
            <w:top w:w="0" w:type="dxa"/>
            <w:left w:w="108" w:type="dxa"/>
            <w:bottom w:w="0" w:type="dxa"/>
            <w:right w:w="108" w:type="dxa"/>
          </w:tblCellMar>
        </w:tblPrEx>
        <w:trPr>
          <w:trHeight w:val="3600" w:hRule="atLeast"/>
          <w:jc w:val="center"/>
        </w:trPr>
        <w:tc>
          <w:tcPr>
            <w:tcW w:w="397" w:type="pct"/>
            <w:tcBorders>
              <w:top w:val="single" w:color="000000" w:sz="4" w:space="0"/>
              <w:left w:val="single" w:color="000000" w:sz="4" w:space="0"/>
              <w:bottom w:val="single" w:color="000000" w:sz="4" w:space="0"/>
              <w:right w:val="single" w:color="000000" w:sz="4" w:space="0"/>
            </w:tcBorders>
            <w:noWrap/>
            <w:vAlign w:val="center"/>
          </w:tcPr>
          <w:p>
            <w:pPr>
              <w:pStyle w:val="24"/>
              <w:widowControl/>
              <w:numPr>
                <w:ilvl w:val="0"/>
                <w:numId w:val="2"/>
              </w:numPr>
              <w:ind w:left="630" w:leftChars="0" w:firstLineChars="0"/>
              <w:jc w:val="center"/>
              <w:textAlignment w:val="center"/>
              <w:rPr>
                <w:rFonts w:hint="eastAsia" w:ascii="宋体" w:hAnsi="宋体" w:eastAsia="宋体" w:cs="宋体"/>
                <w:color w:val="auto"/>
                <w:sz w:val="24"/>
                <w:szCs w:val="24"/>
                <w:highlight w:val="none"/>
              </w:rPr>
            </w:pP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人体</w:t>
            </w:r>
            <w:r>
              <w:rPr>
                <w:rFonts w:hint="eastAsia" w:ascii="宋体" w:hAnsi="宋体" w:eastAsia="宋体" w:cs="宋体"/>
                <w:color w:val="auto"/>
                <w:kern w:val="0"/>
                <w:sz w:val="24"/>
                <w:szCs w:val="24"/>
                <w:highlight w:val="none"/>
                <w:lang w:bidi="ar"/>
              </w:rPr>
              <w:t>活动监测设备</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 xml:space="preserve">1.无线通信方式：终端与主机通信支持 lora 、WIFI、蓝牙。 </w:t>
            </w:r>
          </w:p>
          <w:p>
            <w:pPr>
              <w:widowControl/>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2.具有跌倒报警+日间实时活动监测功能。具有监测人体活动轨迹并自动上传云平台功能；具有对人体活动数据智能分析，建立日常活动模型功能；具有监测到异常生命体征指标报警通知功能；具有自检功能</w:t>
            </w:r>
          </w:p>
          <w:p>
            <w:pPr>
              <w:widowControl/>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 xml:space="preserve">（提供由产品质量监督检验机构出具的具有 CMA 和CNAS 认证标识的检验检测报告的扫描件并加盖投标单位公章）； </w:t>
            </w:r>
          </w:p>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3.可用手机电话语音、短信、微信公众号等多种手段，同时向老人子女、社区政府等发出信息。含安装 </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个</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230</w:t>
            </w:r>
          </w:p>
        </w:tc>
      </w:tr>
      <w:tr>
        <w:tblPrEx>
          <w:tblCellMar>
            <w:top w:w="0" w:type="dxa"/>
            <w:left w:w="108" w:type="dxa"/>
            <w:bottom w:w="0" w:type="dxa"/>
            <w:right w:w="108" w:type="dxa"/>
          </w:tblCellMar>
        </w:tblPrEx>
        <w:trPr>
          <w:trHeight w:val="90" w:hRule="atLeast"/>
          <w:jc w:val="center"/>
        </w:trPr>
        <w:tc>
          <w:tcPr>
            <w:tcW w:w="397" w:type="pct"/>
            <w:tcBorders>
              <w:top w:val="single" w:color="000000" w:sz="4" w:space="0"/>
              <w:left w:val="single" w:color="000000" w:sz="4" w:space="0"/>
              <w:bottom w:val="single" w:color="000000" w:sz="4" w:space="0"/>
              <w:right w:val="single" w:color="000000" w:sz="4" w:space="0"/>
            </w:tcBorders>
            <w:noWrap/>
            <w:vAlign w:val="center"/>
          </w:tcPr>
          <w:p>
            <w:pPr>
              <w:pStyle w:val="24"/>
              <w:widowControl/>
              <w:numPr>
                <w:ilvl w:val="0"/>
                <w:numId w:val="2"/>
              </w:numPr>
              <w:ind w:left="630" w:leftChars="0" w:firstLineChars="0"/>
              <w:jc w:val="center"/>
              <w:textAlignment w:val="center"/>
              <w:rPr>
                <w:rFonts w:hint="eastAsia" w:ascii="宋体" w:hAnsi="宋体" w:eastAsia="宋体" w:cs="宋体"/>
                <w:color w:val="auto"/>
                <w:sz w:val="24"/>
                <w:szCs w:val="24"/>
                <w:highlight w:val="none"/>
              </w:rPr>
            </w:pP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生命体征监测设备</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7"/>
              </w:numPr>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天线：内置天线 </w:t>
            </w:r>
          </w:p>
          <w:p>
            <w:pPr>
              <w:widowControl/>
              <w:numPr>
                <w:ilvl w:val="0"/>
                <w:numId w:val="17"/>
              </w:numPr>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2.按GB/T 2423.1-2008 和GB/T 2423.2-2008 方法测试，可在-40℃~85℃的环境中正常工作（需提供国家授权的综合性产品质量检验检测机构出具的检验检测报告）； </w:t>
            </w:r>
          </w:p>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3.动态监测和记录呼吸、心率等参数，发现异常自动提醒。具有监测到异常自动通知紧急联系人功能；具有自检功能。（提供由产品质量监督检验机构出具的具有 CMA 和CNAS 认证标识的检验检测报告的扫描件并加盖投标单位公章） </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个</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700</w:t>
            </w:r>
          </w:p>
        </w:tc>
      </w:tr>
      <w:bookmarkEnd w:id="1"/>
    </w:tbl>
    <w:p>
      <w:pPr>
        <w:pStyle w:val="11"/>
        <w:keepNext w:val="0"/>
        <w:keepLines w:val="0"/>
        <w:pageBreakBefore w:val="0"/>
        <w:widowControl/>
        <w:spacing w:line="360" w:lineRule="auto"/>
        <w:rPr>
          <w:b/>
          <w:bCs/>
          <w:color w:val="auto"/>
          <w:sz w:val="24"/>
          <w:highlight w:val="none"/>
          <w:lang w:val="en-US" w:eastAsia="zh-CN"/>
        </w:rPr>
      </w:pPr>
      <w:r>
        <w:rPr>
          <w:rFonts w:hint="eastAsia"/>
          <w:b/>
          <w:bCs/>
          <w:color w:val="auto"/>
          <w:sz w:val="24"/>
          <w:highlight w:val="none"/>
          <w:lang w:val="en-US" w:eastAsia="zh-CN"/>
        </w:rPr>
        <w:t>五</w:t>
      </w:r>
      <w:r>
        <w:rPr>
          <w:b/>
          <w:bCs/>
          <w:color w:val="auto"/>
          <w:sz w:val="24"/>
          <w:highlight w:val="none"/>
          <w:lang w:val="en-US" w:eastAsia="zh-CN"/>
        </w:rPr>
        <w:t>、工作规范</w:t>
      </w:r>
    </w:p>
    <w:p>
      <w:pPr>
        <w:pStyle w:val="11"/>
        <w:spacing w:line="360" w:lineRule="auto"/>
        <w:ind w:firstLine="480"/>
        <w:rPr>
          <w:rFonts w:ascii="宋体" w:hAnsi="宋体"/>
          <w:bCs/>
          <w:color w:val="auto"/>
          <w:sz w:val="24"/>
          <w:highlight w:val="none"/>
        </w:rPr>
      </w:pPr>
      <w:r>
        <w:rPr>
          <w:rFonts w:ascii="宋体" w:hAnsi="宋体"/>
          <w:bCs/>
          <w:color w:val="auto"/>
          <w:sz w:val="24"/>
          <w:highlight w:val="none"/>
        </w:rPr>
        <w:t>1、入户人员不得在入户开展适老化改造服务过程中，向老人及家属推销保健品违法违规的内容，否则采购人有权取消中标供应商资格，并追究法律责任。</w:t>
      </w:r>
    </w:p>
    <w:p>
      <w:pPr>
        <w:pStyle w:val="11"/>
        <w:spacing w:line="360" w:lineRule="auto"/>
        <w:ind w:firstLine="480"/>
        <w:rPr>
          <w:rFonts w:ascii="宋体" w:hAnsi="宋体"/>
          <w:bCs/>
          <w:color w:val="auto"/>
          <w:sz w:val="24"/>
          <w:highlight w:val="none"/>
        </w:rPr>
      </w:pPr>
      <w:r>
        <w:rPr>
          <w:rFonts w:ascii="宋体" w:hAnsi="宋体"/>
          <w:bCs/>
          <w:color w:val="auto"/>
          <w:sz w:val="24"/>
          <w:highlight w:val="none"/>
        </w:rPr>
        <w:t>2、入户人员要注意工作方式、方法和态度，避免与老人及其家属发生矛盾。</w:t>
      </w:r>
    </w:p>
    <w:p>
      <w:pPr>
        <w:pStyle w:val="11"/>
        <w:spacing w:line="360" w:lineRule="auto"/>
        <w:ind w:firstLine="480"/>
        <w:rPr>
          <w:rFonts w:ascii="宋体" w:hAnsi="宋体"/>
          <w:bCs/>
          <w:color w:val="auto"/>
          <w:sz w:val="24"/>
          <w:highlight w:val="none"/>
        </w:rPr>
      </w:pPr>
      <w:r>
        <w:rPr>
          <w:rFonts w:ascii="宋体" w:hAnsi="宋体"/>
          <w:bCs/>
          <w:color w:val="auto"/>
          <w:sz w:val="24"/>
          <w:highlight w:val="none"/>
        </w:rPr>
        <w:t>3、应尊重和保护服务对象隐私，不得泄露服务对象个人信息或利用服务对象个人信息从事任何与服务内容无关的活动。</w:t>
      </w:r>
    </w:p>
    <w:p>
      <w:pPr>
        <w:pStyle w:val="11"/>
        <w:spacing w:line="360" w:lineRule="auto"/>
        <w:ind w:firstLine="480"/>
        <w:rPr>
          <w:rFonts w:ascii="宋体" w:hAnsi="宋体"/>
          <w:bCs/>
          <w:color w:val="auto"/>
          <w:sz w:val="24"/>
          <w:highlight w:val="none"/>
        </w:rPr>
      </w:pPr>
      <w:r>
        <w:rPr>
          <w:rFonts w:ascii="宋体" w:hAnsi="宋体"/>
          <w:bCs/>
          <w:color w:val="auto"/>
          <w:sz w:val="24"/>
          <w:highlight w:val="none"/>
        </w:rPr>
        <w:t>4、服务应遵循规定的流程和规范，确保服务质量和服务满意度。</w:t>
      </w:r>
    </w:p>
    <w:p>
      <w:pPr>
        <w:pStyle w:val="11"/>
        <w:spacing w:line="360" w:lineRule="auto"/>
        <w:ind w:firstLine="480"/>
        <w:rPr>
          <w:rFonts w:ascii="宋体" w:hAnsi="宋体"/>
          <w:bCs/>
          <w:color w:val="auto"/>
          <w:sz w:val="24"/>
          <w:highlight w:val="none"/>
        </w:rPr>
      </w:pPr>
      <w:r>
        <w:rPr>
          <w:rFonts w:ascii="宋体" w:hAnsi="宋体"/>
          <w:bCs/>
          <w:color w:val="auto"/>
          <w:sz w:val="24"/>
          <w:highlight w:val="none"/>
        </w:rPr>
        <w:t>5、服务过程中应遵守职业道德，热情诚恳、耐心周到，对服务对象提出的超范围服务要求，应予耐心解释和说明。在实施过程中要遵守以下原则：</w:t>
      </w:r>
    </w:p>
    <w:p>
      <w:pPr>
        <w:pStyle w:val="11"/>
        <w:spacing w:line="360" w:lineRule="auto"/>
        <w:ind w:firstLine="360"/>
        <w:rPr>
          <w:rFonts w:ascii="宋体" w:hAnsi="宋体"/>
          <w:bCs/>
          <w:color w:val="auto"/>
          <w:sz w:val="24"/>
          <w:highlight w:val="none"/>
        </w:rPr>
      </w:pPr>
      <w:r>
        <w:rPr>
          <w:rFonts w:ascii="宋体" w:hAnsi="宋体"/>
          <w:bCs/>
          <w:color w:val="auto"/>
          <w:sz w:val="24"/>
          <w:highlight w:val="none"/>
          <w:lang w:val="en-US" w:eastAsia="zh-CN"/>
        </w:rPr>
        <w:t>a.</w:t>
      </w:r>
      <w:r>
        <w:rPr>
          <w:rFonts w:ascii="宋体" w:hAnsi="宋体"/>
          <w:bCs/>
          <w:color w:val="auto"/>
          <w:sz w:val="24"/>
          <w:highlight w:val="none"/>
        </w:rPr>
        <w:t>预约。成交供应商应提前7天将实施开始时时间、预计结束时间及需要服务对象予以协助的事项等制成实施通知单，并通过书面或手机短信方式告知服务对象。需要延长工期的，则成交供应商须向服务对象充分说明，且延期不得超过10天；</w:t>
      </w:r>
    </w:p>
    <w:p>
      <w:pPr>
        <w:pStyle w:val="11"/>
        <w:spacing w:line="360" w:lineRule="auto"/>
        <w:ind w:firstLine="360"/>
        <w:rPr>
          <w:rFonts w:ascii="宋体" w:hAnsi="宋体"/>
          <w:bCs/>
          <w:color w:val="auto"/>
          <w:sz w:val="24"/>
          <w:highlight w:val="none"/>
        </w:rPr>
      </w:pPr>
      <w:r>
        <w:rPr>
          <w:rFonts w:ascii="宋体" w:hAnsi="宋体"/>
          <w:bCs/>
          <w:color w:val="auto"/>
          <w:sz w:val="24"/>
          <w:highlight w:val="none"/>
          <w:lang w:val="en-US" w:eastAsia="zh-CN"/>
        </w:rPr>
        <w:t>B.</w:t>
      </w:r>
      <w:r>
        <w:rPr>
          <w:rFonts w:ascii="宋体" w:hAnsi="宋体"/>
          <w:bCs/>
          <w:color w:val="auto"/>
          <w:sz w:val="24"/>
          <w:highlight w:val="none"/>
        </w:rPr>
        <w:t>规范。实施人员要做到语言文明、行为文明，不得向服务对象提出任何财、物等方面报酬的要求。</w:t>
      </w:r>
    </w:p>
    <w:p>
      <w:pPr>
        <w:pStyle w:val="11"/>
        <w:spacing w:line="360" w:lineRule="auto"/>
        <w:ind w:firstLine="360"/>
        <w:rPr>
          <w:rFonts w:ascii="宋体" w:hAnsi="宋体"/>
          <w:bCs/>
          <w:color w:val="auto"/>
          <w:sz w:val="24"/>
          <w:highlight w:val="none"/>
        </w:rPr>
      </w:pPr>
      <w:r>
        <w:rPr>
          <w:rFonts w:ascii="宋体" w:hAnsi="宋体"/>
          <w:bCs/>
          <w:color w:val="auto"/>
          <w:sz w:val="24"/>
          <w:highlight w:val="none"/>
          <w:lang w:val="en-US" w:eastAsia="zh-CN"/>
        </w:rPr>
        <w:t>C.</w:t>
      </w:r>
      <w:r>
        <w:rPr>
          <w:rFonts w:ascii="宋体" w:hAnsi="宋体"/>
          <w:bCs/>
          <w:color w:val="auto"/>
          <w:sz w:val="24"/>
          <w:highlight w:val="none"/>
        </w:rPr>
        <w:t>清洁。入户安装的工具、材料要堆放整齐、放置有序，施工完毕要人走场地清；</w:t>
      </w:r>
    </w:p>
    <w:p>
      <w:pPr>
        <w:pStyle w:val="11"/>
        <w:spacing w:line="360" w:lineRule="auto"/>
        <w:ind w:firstLine="360"/>
        <w:rPr>
          <w:rFonts w:ascii="宋体" w:hAnsi="宋体"/>
          <w:bCs/>
          <w:color w:val="auto"/>
          <w:sz w:val="24"/>
          <w:highlight w:val="none"/>
        </w:rPr>
      </w:pPr>
      <w:r>
        <w:rPr>
          <w:rFonts w:ascii="宋体" w:hAnsi="宋体"/>
          <w:bCs/>
          <w:color w:val="auto"/>
          <w:sz w:val="24"/>
          <w:highlight w:val="none"/>
          <w:lang w:val="en-US" w:eastAsia="zh-CN"/>
        </w:rPr>
        <w:t>D.</w:t>
      </w:r>
      <w:r>
        <w:rPr>
          <w:rFonts w:ascii="宋体" w:hAnsi="宋体"/>
          <w:bCs/>
          <w:color w:val="auto"/>
          <w:sz w:val="24"/>
          <w:highlight w:val="none"/>
        </w:rPr>
        <w:t>施工。确保在项目实施过程中人员与老人、家属、工作人员的人身安全。在项目实施过程中发生任何安全问题，由成交供应商自行负责，采购人不承担任何责任。改造材料等均须严格按照国家有关要求进行采购，并按相关技术规范安装，确保施工质量；</w:t>
      </w:r>
    </w:p>
    <w:p>
      <w:pPr>
        <w:pStyle w:val="11"/>
        <w:keepNext w:val="0"/>
        <w:keepLines w:val="0"/>
        <w:pageBreakBefore w:val="0"/>
        <w:widowControl/>
        <w:spacing w:line="360" w:lineRule="auto"/>
        <w:rPr>
          <w:b/>
          <w:bCs/>
          <w:color w:val="auto"/>
          <w:sz w:val="24"/>
          <w:highlight w:val="none"/>
          <w:lang w:val="en-US" w:eastAsia="zh-CN"/>
        </w:rPr>
      </w:pPr>
      <w:r>
        <w:rPr>
          <w:rFonts w:hint="eastAsia"/>
          <w:b/>
          <w:bCs/>
          <w:color w:val="auto"/>
          <w:sz w:val="24"/>
          <w:highlight w:val="none"/>
          <w:lang w:val="en-US" w:eastAsia="zh-CN"/>
        </w:rPr>
        <w:t>六</w:t>
      </w:r>
      <w:r>
        <w:rPr>
          <w:b/>
          <w:bCs/>
          <w:color w:val="auto"/>
          <w:sz w:val="24"/>
          <w:highlight w:val="none"/>
          <w:lang w:val="en-US" w:eastAsia="zh-CN"/>
        </w:rPr>
        <w:t>、组织实施</w:t>
      </w:r>
    </w:p>
    <w:p>
      <w:pPr>
        <w:pStyle w:val="12"/>
        <w:spacing w:line="360" w:lineRule="auto"/>
        <w:ind w:firstLine="480"/>
        <w:rPr>
          <w:rFonts w:hint="eastAsia" w:ascii="宋体" w:hAnsi="宋体" w:eastAsia="宋体"/>
          <w:bCs/>
          <w:color w:val="auto"/>
          <w:sz w:val="24"/>
          <w:highlight w:val="none"/>
          <w:lang w:eastAsia="zh-CN"/>
        </w:rPr>
      </w:pPr>
      <w:r>
        <w:rPr>
          <w:rFonts w:ascii="宋体" w:hAnsi="宋体"/>
          <w:bCs/>
          <w:color w:val="auto"/>
          <w:sz w:val="24"/>
          <w:highlight w:val="none"/>
        </w:rPr>
        <w:t>改造方案在采购人审批后方可实施，改造前拍照留档，改造完毕后，也要拍照留档（</w:t>
      </w:r>
      <w:r>
        <w:rPr>
          <w:rFonts w:ascii="宋体" w:hAnsi="宋体"/>
          <w:color w:val="auto"/>
          <w:sz w:val="24"/>
          <w:highlight w:val="none"/>
        </w:rPr>
        <w:t>对所改造部位分别在实施前和结束后的同一地点、同一角度进行拍照备存</w:t>
      </w:r>
      <w:r>
        <w:rPr>
          <w:rFonts w:ascii="宋体" w:hAnsi="宋体"/>
          <w:bCs/>
          <w:color w:val="auto"/>
          <w:sz w:val="24"/>
          <w:highlight w:val="none"/>
        </w:rPr>
        <w:t>），经被改造家庭老年人或其代理人签字确认后，上报采购人组织相关验收工作</w:t>
      </w:r>
      <w:r>
        <w:rPr>
          <w:rFonts w:hint="eastAsia" w:ascii="宋体" w:hAnsi="宋体"/>
          <w:bCs/>
          <w:color w:val="auto"/>
          <w:sz w:val="24"/>
          <w:highlight w:val="none"/>
          <w:lang w:eastAsia="zh-CN"/>
        </w:rPr>
        <w:t>。</w:t>
      </w:r>
    </w:p>
    <w:p>
      <w:pPr>
        <w:pStyle w:val="12"/>
        <w:spacing w:line="360" w:lineRule="auto"/>
        <w:ind w:firstLine="480"/>
        <w:rPr>
          <w:rFonts w:hint="eastAsia" w:ascii="宋体" w:hAnsi="宋体" w:eastAsia="宋体"/>
          <w:color w:val="auto"/>
          <w:sz w:val="24"/>
          <w:highlight w:val="none"/>
          <w:lang w:eastAsia="zh-CN"/>
        </w:rPr>
      </w:pPr>
      <w:r>
        <w:rPr>
          <w:rFonts w:ascii="宋体" w:hAnsi="宋体"/>
          <w:color w:val="auto"/>
          <w:sz w:val="24"/>
          <w:highlight w:val="none"/>
        </w:rPr>
        <w:t>整体实施要求</w:t>
      </w:r>
      <w:r>
        <w:rPr>
          <w:rFonts w:hint="eastAsia" w:ascii="宋体" w:hAnsi="宋体"/>
          <w:color w:val="auto"/>
          <w:sz w:val="24"/>
          <w:highlight w:val="none"/>
          <w:lang w:eastAsia="zh-CN"/>
        </w:rPr>
        <w:t>：</w:t>
      </w:r>
    </w:p>
    <w:p>
      <w:pPr>
        <w:pStyle w:val="12"/>
        <w:spacing w:line="360" w:lineRule="auto"/>
        <w:ind w:firstLine="480"/>
        <w:rPr>
          <w:rFonts w:ascii="宋体" w:hAnsi="宋体"/>
          <w:b/>
          <w:bCs/>
          <w:color w:val="auto"/>
          <w:sz w:val="24"/>
          <w:highlight w:val="none"/>
        </w:rPr>
      </w:pPr>
      <w:r>
        <w:rPr>
          <w:rFonts w:ascii="宋体" w:hAnsi="宋体"/>
          <w:b/>
          <w:color w:val="auto"/>
          <w:sz w:val="24"/>
          <w:highlight w:val="none"/>
        </w:rPr>
        <w:t>签订合同之日起</w:t>
      </w:r>
      <w:r>
        <w:rPr>
          <w:rFonts w:ascii="宋体" w:hAnsi="宋体"/>
          <w:b/>
          <w:color w:val="auto"/>
          <w:sz w:val="24"/>
          <w:highlight w:val="none"/>
          <w:u w:val="single"/>
        </w:rPr>
        <w:t xml:space="preserve"> </w:t>
      </w:r>
      <w:r>
        <w:rPr>
          <w:rFonts w:hint="eastAsia" w:ascii="宋体" w:hAnsi="宋体"/>
          <w:b/>
          <w:color w:val="auto"/>
          <w:sz w:val="24"/>
          <w:highlight w:val="none"/>
          <w:u w:val="single"/>
          <w:lang w:val="en-US" w:eastAsia="zh-CN"/>
        </w:rPr>
        <w:t xml:space="preserve">  </w:t>
      </w:r>
      <w:r>
        <w:rPr>
          <w:rFonts w:ascii="宋体" w:hAnsi="宋体"/>
          <w:b/>
          <w:color w:val="auto"/>
          <w:sz w:val="24"/>
          <w:highlight w:val="none"/>
        </w:rPr>
        <w:t>日内</w:t>
      </w:r>
      <w:r>
        <w:rPr>
          <w:rFonts w:ascii="宋体" w:hAnsi="宋体"/>
          <w:b/>
          <w:bCs/>
          <w:color w:val="auto"/>
          <w:sz w:val="24"/>
          <w:highlight w:val="none"/>
        </w:rPr>
        <w:t>完成入户需求调查、改造方案设计和产品的安装、调试和运行、</w:t>
      </w:r>
      <w:r>
        <w:rPr>
          <w:rFonts w:ascii="宋体" w:hAnsi="宋体"/>
          <w:b/>
          <w:color w:val="auto"/>
          <w:sz w:val="24"/>
          <w:highlight w:val="none"/>
        </w:rPr>
        <w:t>资料归档等</w:t>
      </w:r>
      <w:r>
        <w:rPr>
          <w:rFonts w:ascii="宋体" w:hAnsi="宋体"/>
          <w:b/>
          <w:bCs/>
          <w:color w:val="auto"/>
          <w:sz w:val="24"/>
          <w:highlight w:val="none"/>
        </w:rPr>
        <w:t>。</w:t>
      </w:r>
    </w:p>
    <w:p>
      <w:pPr>
        <w:pStyle w:val="11"/>
        <w:keepNext w:val="0"/>
        <w:keepLines w:val="0"/>
        <w:pageBreakBefore w:val="0"/>
        <w:widowControl/>
        <w:spacing w:line="360" w:lineRule="auto"/>
        <w:rPr>
          <w:b/>
          <w:bCs/>
          <w:color w:val="auto"/>
          <w:sz w:val="24"/>
          <w:highlight w:val="none"/>
          <w:lang w:val="en-US" w:eastAsia="zh-CN"/>
        </w:rPr>
      </w:pPr>
      <w:r>
        <w:rPr>
          <w:rFonts w:hint="eastAsia"/>
          <w:b/>
          <w:bCs/>
          <w:color w:val="auto"/>
          <w:sz w:val="24"/>
          <w:highlight w:val="none"/>
          <w:lang w:val="en-US" w:eastAsia="zh-CN"/>
        </w:rPr>
        <w:t>七</w:t>
      </w:r>
      <w:r>
        <w:rPr>
          <w:b/>
          <w:bCs/>
          <w:color w:val="auto"/>
          <w:sz w:val="24"/>
          <w:highlight w:val="none"/>
          <w:lang w:val="en-US" w:eastAsia="zh-CN"/>
        </w:rPr>
        <w:t>、改造材料要求</w:t>
      </w:r>
    </w:p>
    <w:p>
      <w:pPr>
        <w:pStyle w:val="12"/>
        <w:spacing w:line="360" w:lineRule="auto"/>
        <w:ind w:firstLine="360"/>
        <w:rPr>
          <w:color w:val="auto"/>
          <w:sz w:val="24"/>
          <w:highlight w:val="none"/>
        </w:rPr>
      </w:pPr>
      <w:r>
        <w:rPr>
          <w:color w:val="auto"/>
          <w:sz w:val="24"/>
          <w:highlight w:val="none"/>
        </w:rPr>
        <w:t>1、所有改造材料必须经采购人确认无误后方可实施。</w:t>
      </w:r>
    </w:p>
    <w:p>
      <w:pPr>
        <w:pStyle w:val="12"/>
        <w:spacing w:line="360" w:lineRule="auto"/>
        <w:ind w:firstLine="360"/>
        <w:rPr>
          <w:color w:val="auto"/>
          <w:sz w:val="24"/>
          <w:highlight w:val="none"/>
        </w:rPr>
      </w:pPr>
      <w:r>
        <w:rPr>
          <w:color w:val="auto"/>
          <w:sz w:val="24"/>
          <w:highlight w:val="none"/>
        </w:rPr>
        <w:t>2、所有的改造材料各项技术标准应当符合国家（强制性）标准和各项规范要求；国家没有相应标准、规范的，可使用行业标准、规定。</w:t>
      </w:r>
    </w:p>
    <w:p>
      <w:pPr>
        <w:pStyle w:val="12"/>
        <w:spacing w:line="360" w:lineRule="auto"/>
        <w:ind w:firstLine="360"/>
        <w:rPr>
          <w:color w:val="auto"/>
          <w:sz w:val="24"/>
          <w:highlight w:val="none"/>
        </w:rPr>
      </w:pPr>
      <w:r>
        <w:rPr>
          <w:color w:val="auto"/>
          <w:sz w:val="24"/>
          <w:highlight w:val="none"/>
        </w:rPr>
        <w:t>3、所用材料及设施设备要有质量（验收合格证）和安全保证，不合格的产品一律禁止使用。</w:t>
      </w:r>
    </w:p>
    <w:p>
      <w:pPr>
        <w:pStyle w:val="12"/>
        <w:spacing w:line="360" w:lineRule="auto"/>
        <w:ind w:firstLine="360"/>
        <w:rPr>
          <w:color w:val="auto"/>
          <w:sz w:val="24"/>
          <w:highlight w:val="none"/>
        </w:rPr>
      </w:pPr>
      <w:r>
        <w:rPr>
          <w:color w:val="auto"/>
          <w:sz w:val="24"/>
          <w:highlight w:val="none"/>
        </w:rPr>
        <w:t>4、质量保证：改造材料是全新的、完整的、未使用过的，并且是非长期积压的库存商品，供应商应保证其提供的材料在正确安装、正常使用和保养条件下，在规定的使用寿命期内具有满意的性能。</w:t>
      </w:r>
    </w:p>
    <w:p>
      <w:pPr>
        <w:pStyle w:val="12"/>
        <w:spacing w:line="360" w:lineRule="auto"/>
        <w:ind w:firstLine="360"/>
        <w:rPr>
          <w:b/>
          <w:color w:val="auto"/>
          <w:sz w:val="24"/>
          <w:highlight w:val="none"/>
        </w:rPr>
      </w:pPr>
      <w:r>
        <w:rPr>
          <w:color w:val="auto"/>
          <w:sz w:val="24"/>
          <w:highlight w:val="none"/>
        </w:rPr>
        <w:t>5、安装时，所涉的有关零配件均由成交供应商提供。</w:t>
      </w:r>
    </w:p>
    <w:p>
      <w:pPr>
        <w:pStyle w:val="11"/>
        <w:keepNext w:val="0"/>
        <w:keepLines w:val="0"/>
        <w:pageBreakBefore w:val="0"/>
        <w:widowControl/>
        <w:spacing w:line="360" w:lineRule="auto"/>
        <w:rPr>
          <w:b/>
          <w:bCs/>
          <w:color w:val="auto"/>
          <w:sz w:val="24"/>
          <w:highlight w:val="none"/>
          <w:lang w:val="en-US" w:eastAsia="zh-CN"/>
        </w:rPr>
      </w:pPr>
      <w:r>
        <w:rPr>
          <w:rFonts w:hint="eastAsia"/>
          <w:b/>
          <w:bCs/>
          <w:color w:val="auto"/>
          <w:sz w:val="24"/>
          <w:highlight w:val="none"/>
          <w:lang w:val="en-US" w:eastAsia="zh-CN"/>
        </w:rPr>
        <w:t>八</w:t>
      </w:r>
      <w:r>
        <w:rPr>
          <w:b/>
          <w:bCs/>
          <w:color w:val="auto"/>
          <w:sz w:val="24"/>
          <w:highlight w:val="none"/>
          <w:lang w:val="en-US" w:eastAsia="zh-CN"/>
        </w:rPr>
        <w:t>、过程监督</w:t>
      </w:r>
    </w:p>
    <w:p>
      <w:pPr>
        <w:pStyle w:val="12"/>
        <w:spacing w:line="360" w:lineRule="auto"/>
        <w:ind w:firstLine="360"/>
        <w:rPr>
          <w:color w:val="auto"/>
          <w:sz w:val="24"/>
          <w:highlight w:val="none"/>
        </w:rPr>
      </w:pPr>
      <w:r>
        <w:rPr>
          <w:color w:val="auto"/>
          <w:sz w:val="24"/>
          <w:highlight w:val="none"/>
        </w:rPr>
        <w:t>1、项目实施期间，采购人（或委托第三方专业组织）不定期对居家适老化工作的进度、质量、进行实地查看跟踪监督，发现问题要责令限期改正，确保服务质量。</w:t>
      </w:r>
    </w:p>
    <w:p>
      <w:pPr>
        <w:pStyle w:val="12"/>
        <w:spacing w:line="360" w:lineRule="auto"/>
        <w:ind w:firstLine="360"/>
        <w:rPr>
          <w:color w:val="auto"/>
          <w:sz w:val="24"/>
          <w:highlight w:val="none"/>
        </w:rPr>
      </w:pPr>
      <w:r>
        <w:rPr>
          <w:color w:val="auto"/>
          <w:sz w:val="24"/>
          <w:highlight w:val="none"/>
        </w:rPr>
        <w:t>2、项目实施过程中要自觉接受服务对象或其他社会人士的监督，对提出的异议和质疑，采购人及时介入和处理。</w:t>
      </w:r>
    </w:p>
    <w:p>
      <w:pPr>
        <w:pStyle w:val="12"/>
        <w:spacing w:line="360" w:lineRule="auto"/>
        <w:ind w:firstLine="360"/>
        <w:rPr>
          <w:bCs/>
          <w:color w:val="auto"/>
          <w:sz w:val="24"/>
          <w:highlight w:val="none"/>
        </w:rPr>
      </w:pPr>
      <w:r>
        <w:rPr>
          <w:bCs/>
          <w:color w:val="auto"/>
          <w:sz w:val="24"/>
          <w:highlight w:val="none"/>
        </w:rPr>
        <w:t>3、采购人</w:t>
      </w:r>
      <w:r>
        <w:rPr>
          <w:color w:val="auto"/>
          <w:sz w:val="24"/>
          <w:highlight w:val="none"/>
        </w:rPr>
        <w:t>不定期对服务对象进行回访、调查，主动排查和整改服务质量问题。</w:t>
      </w:r>
    </w:p>
    <w:p>
      <w:pPr>
        <w:pStyle w:val="11"/>
        <w:keepNext w:val="0"/>
        <w:keepLines w:val="0"/>
        <w:pageBreakBefore w:val="0"/>
        <w:widowControl/>
        <w:spacing w:line="360" w:lineRule="auto"/>
        <w:rPr>
          <w:b/>
          <w:bCs/>
          <w:color w:val="auto"/>
          <w:sz w:val="24"/>
          <w:highlight w:val="none"/>
          <w:lang w:val="en-US" w:eastAsia="zh-CN"/>
        </w:rPr>
      </w:pPr>
      <w:r>
        <w:rPr>
          <w:rFonts w:hint="eastAsia"/>
          <w:b/>
          <w:bCs/>
          <w:color w:val="auto"/>
          <w:sz w:val="24"/>
          <w:highlight w:val="none"/>
          <w:lang w:val="en-US" w:eastAsia="zh-CN"/>
        </w:rPr>
        <w:t>九</w:t>
      </w:r>
      <w:r>
        <w:rPr>
          <w:b/>
          <w:bCs/>
          <w:color w:val="auto"/>
          <w:sz w:val="24"/>
          <w:highlight w:val="none"/>
          <w:lang w:val="en-US" w:eastAsia="zh-CN"/>
        </w:rPr>
        <w:t>、验收</w:t>
      </w:r>
    </w:p>
    <w:p>
      <w:pPr>
        <w:pStyle w:val="12"/>
        <w:spacing w:line="360" w:lineRule="auto"/>
        <w:ind w:firstLine="360"/>
        <w:rPr>
          <w:b/>
          <w:bCs/>
          <w:color w:val="auto"/>
          <w:sz w:val="24"/>
          <w:highlight w:val="none"/>
          <w:lang w:val="en-US" w:eastAsia="zh-CN"/>
        </w:rPr>
      </w:pPr>
      <w:r>
        <w:rPr>
          <w:bCs/>
          <w:color w:val="auto"/>
          <w:sz w:val="24"/>
          <w:highlight w:val="none"/>
        </w:rPr>
        <w:t>采购人结合实际情况，</w:t>
      </w:r>
      <w:r>
        <w:rPr>
          <w:color w:val="auto"/>
          <w:sz w:val="24"/>
          <w:highlight w:val="none"/>
        </w:rPr>
        <w:t>按照国家、省、市现行相关规范为验收标准，</w:t>
      </w:r>
      <w:r>
        <w:rPr>
          <w:bCs/>
          <w:color w:val="auto"/>
          <w:sz w:val="24"/>
          <w:highlight w:val="none"/>
        </w:rPr>
        <w:t>对照改造要求进行质量评估、验收、满意度回访等工作，质量评估、验收、满意度回访都必须经被改造家庭签字确认。如发现质量问题需要返工整改的，必须在规定时限内整改到位，并再次验收直至达到合格要求后，交付被改造家庭确认签收。</w:t>
      </w:r>
    </w:p>
    <w:p>
      <w:pPr>
        <w:pStyle w:val="11"/>
        <w:keepNext w:val="0"/>
        <w:keepLines w:val="0"/>
        <w:pageBreakBefore w:val="0"/>
        <w:widowControl/>
        <w:spacing w:line="360" w:lineRule="auto"/>
        <w:rPr>
          <w:b/>
          <w:bCs/>
          <w:color w:val="auto"/>
          <w:sz w:val="24"/>
          <w:highlight w:val="none"/>
          <w:lang w:val="en-US" w:eastAsia="zh-CN"/>
        </w:rPr>
      </w:pPr>
      <w:r>
        <w:rPr>
          <w:b/>
          <w:bCs/>
          <w:color w:val="auto"/>
          <w:sz w:val="24"/>
          <w:highlight w:val="none"/>
          <w:lang w:val="en-US" w:eastAsia="zh-CN"/>
        </w:rPr>
        <w:t>十、档案管理</w:t>
      </w:r>
    </w:p>
    <w:p>
      <w:pPr>
        <w:pStyle w:val="12"/>
        <w:spacing w:line="360" w:lineRule="auto"/>
        <w:ind w:firstLine="360"/>
        <w:rPr>
          <w:bCs/>
          <w:color w:val="auto"/>
          <w:sz w:val="24"/>
          <w:highlight w:val="none"/>
        </w:rPr>
      </w:pPr>
      <w:r>
        <w:rPr>
          <w:bCs/>
          <w:color w:val="auto"/>
          <w:sz w:val="24"/>
          <w:highlight w:val="none"/>
        </w:rPr>
        <w:t>成交供应商家居适老化改造交付使用后，向采购人移交以下档案资料：</w:t>
      </w:r>
    </w:p>
    <w:p>
      <w:pPr>
        <w:pStyle w:val="12"/>
        <w:spacing w:line="360" w:lineRule="auto"/>
        <w:ind w:firstLine="360"/>
        <w:rPr>
          <w:bCs/>
          <w:color w:val="auto"/>
          <w:sz w:val="24"/>
          <w:highlight w:val="none"/>
        </w:rPr>
      </w:pPr>
      <w:r>
        <w:rPr>
          <w:bCs/>
          <w:color w:val="auto"/>
          <w:sz w:val="24"/>
          <w:highlight w:val="none"/>
        </w:rPr>
        <w:t>1、每户改造方案；</w:t>
      </w:r>
    </w:p>
    <w:p>
      <w:pPr>
        <w:pStyle w:val="12"/>
        <w:spacing w:line="360" w:lineRule="auto"/>
        <w:ind w:firstLine="360"/>
        <w:rPr>
          <w:bCs/>
          <w:color w:val="auto"/>
          <w:sz w:val="24"/>
          <w:highlight w:val="none"/>
        </w:rPr>
      </w:pPr>
      <w:r>
        <w:rPr>
          <w:bCs/>
          <w:color w:val="auto"/>
          <w:sz w:val="24"/>
          <w:highlight w:val="none"/>
        </w:rPr>
        <w:t>2、改造事项清单；</w:t>
      </w:r>
    </w:p>
    <w:p>
      <w:pPr>
        <w:pStyle w:val="12"/>
        <w:spacing w:line="360" w:lineRule="auto"/>
        <w:ind w:firstLine="360"/>
        <w:rPr>
          <w:bCs/>
          <w:color w:val="auto"/>
          <w:sz w:val="24"/>
          <w:highlight w:val="none"/>
        </w:rPr>
      </w:pPr>
      <w:r>
        <w:rPr>
          <w:bCs/>
          <w:color w:val="auto"/>
          <w:sz w:val="24"/>
          <w:highlight w:val="none"/>
        </w:rPr>
        <w:t>3、每户各项改造前、后对比照片（含电子档）；</w:t>
      </w:r>
    </w:p>
    <w:p>
      <w:pPr>
        <w:pStyle w:val="12"/>
        <w:spacing w:line="360" w:lineRule="auto"/>
        <w:ind w:firstLine="360"/>
        <w:rPr>
          <w:bCs/>
          <w:color w:val="auto"/>
          <w:sz w:val="24"/>
          <w:highlight w:val="none"/>
        </w:rPr>
      </w:pPr>
      <w:r>
        <w:rPr>
          <w:bCs/>
          <w:color w:val="auto"/>
          <w:sz w:val="24"/>
          <w:highlight w:val="none"/>
        </w:rPr>
        <w:t>4、监督过程记录；</w:t>
      </w:r>
    </w:p>
    <w:p>
      <w:pPr>
        <w:pStyle w:val="12"/>
        <w:spacing w:line="360" w:lineRule="auto"/>
        <w:ind w:firstLine="360"/>
        <w:rPr>
          <w:bCs/>
          <w:color w:val="auto"/>
          <w:sz w:val="24"/>
          <w:highlight w:val="none"/>
        </w:rPr>
      </w:pPr>
      <w:r>
        <w:rPr>
          <w:bCs/>
          <w:color w:val="auto"/>
          <w:sz w:val="24"/>
          <w:highlight w:val="none"/>
        </w:rPr>
        <w:t>5、验收报告；</w:t>
      </w:r>
    </w:p>
    <w:p>
      <w:pPr>
        <w:pStyle w:val="12"/>
        <w:spacing w:line="360" w:lineRule="auto"/>
        <w:ind w:firstLine="360"/>
        <w:rPr>
          <w:color w:val="auto"/>
          <w:sz w:val="24"/>
          <w:highlight w:val="none"/>
        </w:rPr>
      </w:pPr>
      <w:r>
        <w:rPr>
          <w:color w:val="auto"/>
          <w:sz w:val="24"/>
          <w:highlight w:val="none"/>
        </w:rPr>
        <w:t>6、有关产品说明书、原厂家安装手册、技术文件、资料等文档汇集成册后交付至采购人。</w:t>
      </w:r>
    </w:p>
    <w:p>
      <w:pPr>
        <w:pStyle w:val="11"/>
        <w:keepNext w:val="0"/>
        <w:keepLines w:val="0"/>
        <w:pageBreakBefore w:val="0"/>
        <w:widowControl/>
        <w:spacing w:line="360" w:lineRule="auto"/>
        <w:rPr>
          <w:bCs/>
          <w:color w:val="auto"/>
          <w:sz w:val="24"/>
          <w:highlight w:val="none"/>
        </w:rPr>
      </w:pPr>
      <w:r>
        <w:rPr>
          <w:b/>
          <w:bCs/>
          <w:color w:val="auto"/>
          <w:sz w:val="24"/>
          <w:highlight w:val="none"/>
          <w:lang w:val="en-US" w:eastAsia="zh-CN"/>
        </w:rPr>
        <w:t>十</w:t>
      </w:r>
      <w:r>
        <w:rPr>
          <w:rFonts w:hint="eastAsia"/>
          <w:b/>
          <w:bCs/>
          <w:color w:val="auto"/>
          <w:sz w:val="24"/>
          <w:highlight w:val="none"/>
          <w:lang w:val="en-US" w:eastAsia="zh-CN"/>
        </w:rPr>
        <w:t>一</w:t>
      </w:r>
      <w:r>
        <w:rPr>
          <w:b/>
          <w:bCs/>
          <w:color w:val="auto"/>
          <w:sz w:val="24"/>
          <w:highlight w:val="none"/>
          <w:lang w:val="en-US" w:eastAsia="zh-CN"/>
        </w:rPr>
        <w:t>、项目结算</w:t>
      </w:r>
    </w:p>
    <w:p>
      <w:pPr>
        <w:pStyle w:val="12"/>
        <w:spacing w:line="360" w:lineRule="auto"/>
        <w:ind w:firstLine="360"/>
        <w:rPr>
          <w:bCs/>
          <w:color w:val="auto"/>
          <w:sz w:val="24"/>
          <w:highlight w:val="none"/>
        </w:rPr>
      </w:pPr>
      <w:r>
        <w:rPr>
          <w:bCs/>
          <w:color w:val="auto"/>
          <w:sz w:val="24"/>
          <w:highlight w:val="none"/>
          <w:lang w:val="en-US" w:eastAsia="zh-CN"/>
        </w:rPr>
        <w:t>1、</w:t>
      </w:r>
      <w:r>
        <w:rPr>
          <w:bCs/>
          <w:color w:val="auto"/>
          <w:sz w:val="24"/>
          <w:highlight w:val="none"/>
        </w:rPr>
        <w:t>在规定时间内</w:t>
      </w:r>
      <w:r>
        <w:rPr>
          <w:bCs/>
          <w:color w:val="auto"/>
          <w:sz w:val="24"/>
          <w:highlight w:val="none"/>
          <w:lang w:val="en-US" w:eastAsia="zh-CN"/>
        </w:rPr>
        <w:t>未完成（</w:t>
      </w:r>
      <w:r>
        <w:rPr>
          <w:bCs/>
          <w:color w:val="auto"/>
          <w:sz w:val="24"/>
          <w:highlight w:val="none"/>
        </w:rPr>
        <w:t>未整改到位</w:t>
      </w:r>
      <w:r>
        <w:rPr>
          <w:bCs/>
          <w:color w:val="auto"/>
          <w:sz w:val="24"/>
          <w:highlight w:val="none"/>
          <w:lang w:eastAsia="zh-CN"/>
        </w:rPr>
        <w:t>）</w:t>
      </w:r>
      <w:r>
        <w:rPr>
          <w:bCs/>
          <w:color w:val="auto"/>
          <w:sz w:val="24"/>
          <w:highlight w:val="none"/>
        </w:rPr>
        <w:t>或适老化改造后老年人不满意的家庭不予结算。</w:t>
      </w:r>
    </w:p>
    <w:p>
      <w:pPr>
        <w:pStyle w:val="12"/>
        <w:spacing w:line="360" w:lineRule="auto"/>
        <w:ind w:firstLine="360"/>
        <w:rPr>
          <w:b/>
          <w:bCs/>
          <w:color w:val="auto"/>
          <w:sz w:val="24"/>
          <w:highlight w:val="none"/>
          <w:lang w:val="en-US" w:eastAsia="zh-CN"/>
        </w:rPr>
      </w:pPr>
      <w:r>
        <w:rPr>
          <w:bCs/>
          <w:color w:val="auto"/>
          <w:sz w:val="24"/>
          <w:highlight w:val="none"/>
          <w:lang w:val="en-US" w:eastAsia="zh-CN"/>
        </w:rPr>
        <w:t>2、项目实施以</w:t>
      </w:r>
      <w:r>
        <w:rPr>
          <w:bCs/>
          <w:color w:val="auto"/>
          <w:sz w:val="24"/>
          <w:highlight w:val="none"/>
        </w:rPr>
        <w:t>实际用量乘以</w:t>
      </w:r>
      <w:r>
        <w:rPr>
          <w:rFonts w:ascii="宋体" w:hAnsi="宋体"/>
          <w:bCs/>
          <w:color w:val="auto"/>
          <w:sz w:val="24"/>
          <w:highlight w:val="none"/>
        </w:rPr>
        <w:t>最终</w:t>
      </w:r>
      <w:r>
        <w:rPr>
          <w:bCs/>
          <w:color w:val="auto"/>
          <w:sz w:val="24"/>
          <w:highlight w:val="none"/>
        </w:rPr>
        <w:t>报价</w:t>
      </w:r>
      <w:r>
        <w:rPr>
          <w:bCs/>
          <w:color w:val="auto"/>
          <w:sz w:val="24"/>
          <w:highlight w:val="none"/>
          <w:lang w:val="en-US" w:eastAsia="zh-CN"/>
        </w:rPr>
        <w:t>结算</w:t>
      </w:r>
      <w:r>
        <w:rPr>
          <w:bCs/>
          <w:color w:val="auto"/>
          <w:sz w:val="24"/>
          <w:highlight w:val="none"/>
        </w:rPr>
        <w:t>。</w:t>
      </w:r>
    </w:p>
    <w:p>
      <w:pPr>
        <w:pStyle w:val="11"/>
        <w:keepNext w:val="0"/>
        <w:keepLines w:val="0"/>
        <w:pageBreakBefore w:val="0"/>
        <w:widowControl/>
        <w:spacing w:line="360" w:lineRule="auto"/>
        <w:rPr>
          <w:b/>
          <w:bCs/>
          <w:color w:val="auto"/>
          <w:sz w:val="24"/>
          <w:highlight w:val="none"/>
          <w:lang w:val="en-US" w:eastAsia="zh-CN"/>
        </w:rPr>
      </w:pPr>
      <w:r>
        <w:rPr>
          <w:b/>
          <w:bCs/>
          <w:color w:val="auto"/>
          <w:sz w:val="24"/>
          <w:highlight w:val="none"/>
          <w:lang w:val="en-US" w:eastAsia="zh-CN"/>
        </w:rPr>
        <w:t>十</w:t>
      </w:r>
      <w:r>
        <w:rPr>
          <w:rFonts w:hint="eastAsia"/>
          <w:b/>
          <w:bCs/>
          <w:color w:val="auto"/>
          <w:sz w:val="24"/>
          <w:highlight w:val="none"/>
          <w:lang w:val="en-US" w:eastAsia="zh-CN"/>
        </w:rPr>
        <w:t>二</w:t>
      </w:r>
      <w:r>
        <w:rPr>
          <w:b/>
          <w:bCs/>
          <w:color w:val="auto"/>
          <w:sz w:val="24"/>
          <w:highlight w:val="none"/>
          <w:lang w:val="en-US" w:eastAsia="zh-CN"/>
        </w:rPr>
        <w:t>、售后服务：</w:t>
      </w:r>
    </w:p>
    <w:p>
      <w:pPr>
        <w:pStyle w:val="12"/>
        <w:spacing w:line="360" w:lineRule="auto"/>
        <w:ind w:firstLine="360"/>
        <w:rPr>
          <w:color w:val="auto"/>
          <w:sz w:val="24"/>
          <w:highlight w:val="none"/>
        </w:rPr>
      </w:pPr>
      <w:r>
        <w:rPr>
          <w:color w:val="auto"/>
          <w:sz w:val="24"/>
          <w:highlight w:val="none"/>
        </w:rPr>
        <w:t>1、质保期：不少于</w:t>
      </w:r>
      <w:r>
        <w:rPr>
          <w:rFonts w:hint="default"/>
          <w:color w:val="auto"/>
          <w:sz w:val="24"/>
          <w:highlight w:val="none"/>
          <w:lang w:val="en-US"/>
        </w:rPr>
        <w:t>1</w:t>
      </w:r>
      <w:r>
        <w:rPr>
          <w:color w:val="auto"/>
          <w:sz w:val="24"/>
          <w:highlight w:val="none"/>
        </w:rPr>
        <w:t>年。</w:t>
      </w:r>
    </w:p>
    <w:p>
      <w:pPr>
        <w:pStyle w:val="12"/>
        <w:spacing w:line="360" w:lineRule="auto"/>
        <w:ind w:firstLine="360"/>
        <w:rPr>
          <w:rFonts w:ascii="宋体" w:hAnsi="宋体"/>
          <w:b/>
          <w:bCs/>
          <w:color w:val="auto"/>
          <w:sz w:val="24"/>
          <w:highlight w:val="none"/>
          <w:lang w:val="en-US" w:eastAsia="zh-CN"/>
        </w:rPr>
      </w:pPr>
      <w:r>
        <w:rPr>
          <w:color w:val="auto"/>
          <w:sz w:val="24"/>
          <w:highlight w:val="none"/>
        </w:rPr>
        <w:t>2、响应供应商须在</w:t>
      </w:r>
      <w:r>
        <w:rPr>
          <w:rFonts w:hint="eastAsia"/>
          <w:color w:val="auto"/>
          <w:sz w:val="24"/>
          <w:highlight w:val="none"/>
          <w:lang w:eastAsia="zh-CN"/>
        </w:rPr>
        <w:t>投标</w:t>
      </w:r>
      <w:r>
        <w:rPr>
          <w:color w:val="auto"/>
          <w:sz w:val="24"/>
          <w:highlight w:val="none"/>
        </w:rPr>
        <w:t>文件中提供售后服务方案，内容包括</w:t>
      </w:r>
      <w:r>
        <w:rPr>
          <w:b/>
          <w:bCs/>
          <w:color w:val="auto"/>
          <w:sz w:val="24"/>
          <w:highlight w:val="none"/>
        </w:rPr>
        <w:t>（</w:t>
      </w:r>
      <w:r>
        <w:rPr>
          <w:color w:val="auto"/>
          <w:sz w:val="24"/>
          <w:highlight w:val="none"/>
        </w:rPr>
        <w:t>应急措施、</w:t>
      </w:r>
      <w:r>
        <w:rPr>
          <w:bCs/>
          <w:color w:val="auto"/>
          <w:sz w:val="24"/>
          <w:highlight w:val="none"/>
        </w:rPr>
        <w:t>售后服务应答及处理时间、质保期、质保期内的售后服务范围、质保期满后的售后服务范围和收费情况、备品备件的承诺</w:t>
      </w:r>
      <w:r>
        <w:rPr>
          <w:b/>
          <w:bCs/>
          <w:color w:val="auto"/>
          <w:sz w:val="24"/>
          <w:highlight w:val="none"/>
        </w:rPr>
        <w:t>）</w:t>
      </w:r>
      <w:r>
        <w:rPr>
          <w:b/>
          <w:bCs/>
          <w:color w:val="auto"/>
          <w:sz w:val="24"/>
          <w:highlight w:val="none"/>
          <w:lang w:eastAsia="zh-CN"/>
        </w:rPr>
        <w:t>。</w:t>
      </w:r>
    </w:p>
    <w:p>
      <w:pPr>
        <w:pStyle w:val="11"/>
        <w:keepNext w:val="0"/>
        <w:keepLines w:val="0"/>
        <w:pageBreakBefore w:val="0"/>
        <w:widowControl/>
        <w:spacing w:line="360" w:lineRule="auto"/>
        <w:rPr>
          <w:b/>
          <w:bCs/>
          <w:color w:val="auto"/>
          <w:sz w:val="24"/>
          <w:highlight w:val="none"/>
          <w:lang w:val="en-US" w:eastAsia="zh-CN"/>
        </w:rPr>
      </w:pPr>
      <w:r>
        <w:rPr>
          <w:b/>
          <w:bCs/>
          <w:color w:val="auto"/>
          <w:sz w:val="24"/>
          <w:highlight w:val="none"/>
          <w:lang w:val="en-US" w:eastAsia="zh-CN"/>
        </w:rPr>
        <w:t>十</w:t>
      </w:r>
      <w:r>
        <w:rPr>
          <w:rFonts w:hint="eastAsia"/>
          <w:b/>
          <w:bCs/>
          <w:color w:val="auto"/>
          <w:sz w:val="24"/>
          <w:highlight w:val="none"/>
          <w:lang w:val="en-US" w:eastAsia="zh-CN"/>
        </w:rPr>
        <w:t>三</w:t>
      </w:r>
      <w:r>
        <w:rPr>
          <w:b/>
          <w:bCs/>
          <w:color w:val="auto"/>
          <w:sz w:val="24"/>
          <w:highlight w:val="none"/>
          <w:lang w:val="en-US" w:eastAsia="zh-CN"/>
        </w:rPr>
        <w:t>、其他要求</w:t>
      </w:r>
    </w:p>
    <w:p>
      <w:pPr>
        <w:numPr>
          <w:ilvl w:val="0"/>
          <w:numId w:val="0"/>
        </w:numPr>
        <w:spacing w:line="520" w:lineRule="exact"/>
        <w:jc w:val="both"/>
        <w:outlineLvl w:val="9"/>
        <w:rPr>
          <w:color w:val="auto"/>
          <w:sz w:val="24"/>
          <w:highlight w:val="none"/>
          <w:lang w:val="en-US" w:eastAsia="zh-CN"/>
        </w:rPr>
      </w:pPr>
      <w:r>
        <w:rPr>
          <w:color w:val="auto"/>
          <w:sz w:val="24"/>
          <w:highlight w:val="none"/>
          <w:lang w:val="en-US" w:eastAsia="zh-CN"/>
        </w:rPr>
        <w:t>详见本项目</w:t>
      </w:r>
      <w:r>
        <w:rPr>
          <w:rFonts w:hint="eastAsia"/>
          <w:color w:val="auto"/>
          <w:sz w:val="24"/>
          <w:highlight w:val="none"/>
          <w:lang w:val="en-US" w:eastAsia="zh-CN"/>
        </w:rPr>
        <w:t>招标</w:t>
      </w:r>
      <w:r>
        <w:rPr>
          <w:color w:val="auto"/>
          <w:sz w:val="24"/>
          <w:highlight w:val="none"/>
          <w:lang w:val="en-US" w:eastAsia="zh-CN"/>
        </w:rPr>
        <w:t>文件附件《拟签订的合同文本》。</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Adobe 仿宋 Std R">
    <w:panose1 w:val="02020400000000000000"/>
    <w:charset w:val="86"/>
    <w:family w:val="auto"/>
    <w:pitch w:val="default"/>
    <w:sig w:usb0="00000001" w:usb1="0A0F181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ind w:firstLine="360"/>
      <w:rPr>
        <w:rStyle w:val="31"/>
      </w:rPr>
    </w:pPr>
    <w:r>
      <w:fldChar w:fldCharType="begin"/>
    </w:r>
    <w:r>
      <w:rPr>
        <w:rStyle w:val="31"/>
      </w:rPr>
      <w:instrText xml:space="preserve">PAGE  </w:instrText>
    </w:r>
    <w:r>
      <w:fldChar w:fldCharType="separate"/>
    </w:r>
    <w:r>
      <w:rPr>
        <w:rStyle w:val="31"/>
      </w:rPr>
      <w:t>19</w:t>
    </w:r>
    <w:r>
      <w:fldChar w:fldCharType="end"/>
    </w:r>
  </w:p>
  <w:p>
    <w:pPr>
      <w:pStyle w:val="30"/>
      <w:ind w:firstLine="360"/>
    </w:pPr>
  </w:p>
  <w:p>
    <w:pPr>
      <w:pStyle w:val="17"/>
      <w:ind w:firstLine="48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000000" w:sz="0" w:space="0"/>
      </w:pBdr>
      <w:ind w:firstLine="360"/>
    </w:pPr>
  </w:p>
  <w:p>
    <w:pPr>
      <w:pStyle w:val="17"/>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43AC0C"/>
    <w:multiLevelType w:val="singleLevel"/>
    <w:tmpl w:val="8C43AC0C"/>
    <w:lvl w:ilvl="0" w:tentative="0">
      <w:start w:val="1"/>
      <w:numFmt w:val="decimal"/>
      <w:lvlText w:val="%1."/>
      <w:lvlJc w:val="left"/>
      <w:pPr>
        <w:tabs>
          <w:tab w:val="left" w:pos="312"/>
        </w:tabs>
      </w:pPr>
    </w:lvl>
  </w:abstractNum>
  <w:abstractNum w:abstractNumId="1">
    <w:nsid w:val="8CC39F09"/>
    <w:multiLevelType w:val="singleLevel"/>
    <w:tmpl w:val="8CC39F09"/>
    <w:lvl w:ilvl="0" w:tentative="0">
      <w:start w:val="1"/>
      <w:numFmt w:val="decimal"/>
      <w:lvlText w:val="%1."/>
      <w:lvlJc w:val="left"/>
      <w:pPr>
        <w:tabs>
          <w:tab w:val="left" w:pos="312"/>
        </w:tabs>
      </w:pPr>
    </w:lvl>
  </w:abstractNum>
  <w:abstractNum w:abstractNumId="2">
    <w:nsid w:val="BC9F649A"/>
    <w:multiLevelType w:val="singleLevel"/>
    <w:tmpl w:val="BC9F649A"/>
    <w:lvl w:ilvl="0" w:tentative="0">
      <w:start w:val="1"/>
      <w:numFmt w:val="decimal"/>
      <w:lvlText w:val="%1."/>
      <w:lvlJc w:val="left"/>
      <w:pPr>
        <w:tabs>
          <w:tab w:val="left" w:pos="312"/>
        </w:tabs>
      </w:pPr>
    </w:lvl>
  </w:abstractNum>
  <w:abstractNum w:abstractNumId="3">
    <w:nsid w:val="CF6412A4"/>
    <w:multiLevelType w:val="singleLevel"/>
    <w:tmpl w:val="CF6412A4"/>
    <w:lvl w:ilvl="0" w:tentative="0">
      <w:start w:val="1"/>
      <w:numFmt w:val="decimal"/>
      <w:lvlText w:val="%1."/>
      <w:lvlJc w:val="left"/>
      <w:pPr>
        <w:tabs>
          <w:tab w:val="left" w:pos="312"/>
        </w:tabs>
      </w:pPr>
    </w:lvl>
  </w:abstractNum>
  <w:abstractNum w:abstractNumId="4">
    <w:nsid w:val="D7F2898F"/>
    <w:multiLevelType w:val="singleLevel"/>
    <w:tmpl w:val="D7F2898F"/>
    <w:lvl w:ilvl="0" w:tentative="0">
      <w:start w:val="1"/>
      <w:numFmt w:val="decimal"/>
      <w:lvlText w:val="%1."/>
      <w:lvlJc w:val="left"/>
      <w:pPr>
        <w:tabs>
          <w:tab w:val="left" w:pos="312"/>
        </w:tabs>
      </w:pPr>
    </w:lvl>
  </w:abstractNum>
  <w:abstractNum w:abstractNumId="5">
    <w:nsid w:val="00251235"/>
    <w:multiLevelType w:val="singleLevel"/>
    <w:tmpl w:val="00251235"/>
    <w:lvl w:ilvl="0" w:tentative="0">
      <w:start w:val="1"/>
      <w:numFmt w:val="decimal"/>
      <w:lvlText w:val="%1."/>
      <w:lvlJc w:val="left"/>
      <w:pPr>
        <w:tabs>
          <w:tab w:val="left" w:pos="312"/>
        </w:tabs>
      </w:pPr>
    </w:lvl>
  </w:abstractNum>
  <w:abstractNum w:abstractNumId="6">
    <w:nsid w:val="18CEFF44"/>
    <w:multiLevelType w:val="singleLevel"/>
    <w:tmpl w:val="18CEFF44"/>
    <w:lvl w:ilvl="0" w:tentative="0">
      <w:start w:val="1"/>
      <w:numFmt w:val="decimal"/>
      <w:lvlText w:val="%1."/>
      <w:lvlJc w:val="left"/>
      <w:pPr>
        <w:tabs>
          <w:tab w:val="left" w:pos="312"/>
        </w:tabs>
      </w:pPr>
    </w:lvl>
  </w:abstractNum>
  <w:abstractNum w:abstractNumId="7">
    <w:nsid w:val="25B654F3"/>
    <w:multiLevelType w:val="multilevel"/>
    <w:tmpl w:val="25B654F3"/>
    <w:lvl w:ilvl="0" w:tentative="0">
      <w:start w:val="1"/>
      <w:numFmt w:val="decimal"/>
      <w:lvlText w:val="%1"/>
      <w:lvlJc w:val="left"/>
      <w:pPr>
        <w:ind w:left="425" w:hanging="425"/>
      </w:pPr>
    </w:lvl>
    <w:lvl w:ilvl="1" w:tentative="0">
      <w:start w:val="1"/>
      <w:numFmt w:val="decimal"/>
      <w:pStyle w:val="3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8">
    <w:nsid w:val="2E9BA0A7"/>
    <w:multiLevelType w:val="singleLevel"/>
    <w:tmpl w:val="2E9BA0A7"/>
    <w:lvl w:ilvl="0" w:tentative="0">
      <w:start w:val="1"/>
      <w:numFmt w:val="decimal"/>
      <w:lvlText w:val="%1."/>
      <w:lvlJc w:val="left"/>
      <w:pPr>
        <w:tabs>
          <w:tab w:val="left" w:pos="312"/>
        </w:tabs>
      </w:pPr>
    </w:lvl>
  </w:abstractNum>
  <w:abstractNum w:abstractNumId="9">
    <w:nsid w:val="3D1FEF75"/>
    <w:multiLevelType w:val="singleLevel"/>
    <w:tmpl w:val="3D1FEF75"/>
    <w:lvl w:ilvl="0" w:tentative="0">
      <w:start w:val="1"/>
      <w:numFmt w:val="decimal"/>
      <w:lvlText w:val="%1."/>
      <w:lvlJc w:val="left"/>
      <w:pPr>
        <w:tabs>
          <w:tab w:val="left" w:pos="312"/>
        </w:tabs>
      </w:pPr>
    </w:lvl>
  </w:abstractNum>
  <w:abstractNum w:abstractNumId="10">
    <w:nsid w:val="440C20D9"/>
    <w:multiLevelType w:val="singleLevel"/>
    <w:tmpl w:val="440C20D9"/>
    <w:lvl w:ilvl="0" w:tentative="0">
      <w:start w:val="1"/>
      <w:numFmt w:val="decimal"/>
      <w:lvlText w:val="%1."/>
      <w:lvlJc w:val="left"/>
      <w:pPr>
        <w:tabs>
          <w:tab w:val="left" w:pos="312"/>
        </w:tabs>
      </w:pPr>
    </w:lvl>
  </w:abstractNum>
  <w:abstractNum w:abstractNumId="11">
    <w:nsid w:val="4C37248E"/>
    <w:multiLevelType w:val="multilevel"/>
    <w:tmpl w:val="4C37248E"/>
    <w:lvl w:ilvl="0" w:tentative="0">
      <w:start w:val="1"/>
      <w:numFmt w:val="decimal"/>
      <w:lvlText w:val="%1"/>
      <w:lvlJc w:val="left"/>
      <w:pPr>
        <w:ind w:left="6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5D600DD"/>
    <w:multiLevelType w:val="singleLevel"/>
    <w:tmpl w:val="55D600DD"/>
    <w:lvl w:ilvl="0" w:tentative="0">
      <w:start w:val="1"/>
      <w:numFmt w:val="decimal"/>
      <w:lvlText w:val="%1."/>
      <w:lvlJc w:val="left"/>
      <w:pPr>
        <w:tabs>
          <w:tab w:val="left" w:pos="312"/>
        </w:tabs>
      </w:pPr>
    </w:lvl>
  </w:abstractNum>
  <w:abstractNum w:abstractNumId="13">
    <w:nsid w:val="595F8D95"/>
    <w:multiLevelType w:val="singleLevel"/>
    <w:tmpl w:val="595F8D95"/>
    <w:lvl w:ilvl="0" w:tentative="0">
      <w:start w:val="1"/>
      <w:numFmt w:val="decimal"/>
      <w:lvlText w:val="%1."/>
      <w:lvlJc w:val="left"/>
      <w:pPr>
        <w:tabs>
          <w:tab w:val="left" w:pos="312"/>
        </w:tabs>
      </w:pPr>
    </w:lvl>
  </w:abstractNum>
  <w:abstractNum w:abstractNumId="14">
    <w:nsid w:val="5F4ECB10"/>
    <w:multiLevelType w:val="singleLevel"/>
    <w:tmpl w:val="5F4ECB10"/>
    <w:lvl w:ilvl="0" w:tentative="0">
      <w:start w:val="1"/>
      <w:numFmt w:val="decimal"/>
      <w:lvlText w:val="%1."/>
      <w:lvlJc w:val="left"/>
      <w:pPr>
        <w:tabs>
          <w:tab w:val="left" w:pos="312"/>
        </w:tabs>
      </w:pPr>
    </w:lvl>
  </w:abstractNum>
  <w:abstractNum w:abstractNumId="15">
    <w:nsid w:val="69B08E1E"/>
    <w:multiLevelType w:val="singleLevel"/>
    <w:tmpl w:val="69B08E1E"/>
    <w:lvl w:ilvl="0" w:tentative="0">
      <w:start w:val="1"/>
      <w:numFmt w:val="decimal"/>
      <w:lvlText w:val="%1."/>
      <w:lvlJc w:val="left"/>
      <w:pPr>
        <w:tabs>
          <w:tab w:val="left" w:pos="312"/>
        </w:tabs>
      </w:pPr>
    </w:lvl>
  </w:abstractNum>
  <w:abstractNum w:abstractNumId="16">
    <w:nsid w:val="73429EBB"/>
    <w:multiLevelType w:val="singleLevel"/>
    <w:tmpl w:val="73429EBB"/>
    <w:lvl w:ilvl="0" w:tentative="0">
      <w:start w:val="1"/>
      <w:numFmt w:val="decimal"/>
      <w:lvlText w:val="%1."/>
      <w:lvlJc w:val="left"/>
      <w:pPr>
        <w:tabs>
          <w:tab w:val="left" w:pos="312"/>
        </w:tabs>
      </w:pPr>
    </w:lvl>
  </w:abstractNum>
  <w:num w:numId="1">
    <w:abstractNumId w:val="7"/>
  </w:num>
  <w:num w:numId="2">
    <w:abstractNumId w:val="11"/>
  </w:num>
  <w:num w:numId="3">
    <w:abstractNumId w:val="9"/>
  </w:num>
  <w:num w:numId="4">
    <w:abstractNumId w:val="12"/>
  </w:num>
  <w:num w:numId="5">
    <w:abstractNumId w:val="0"/>
  </w:num>
  <w:num w:numId="6">
    <w:abstractNumId w:val="4"/>
  </w:num>
  <w:num w:numId="7">
    <w:abstractNumId w:val="15"/>
  </w:num>
  <w:num w:numId="8">
    <w:abstractNumId w:val="6"/>
  </w:num>
  <w:num w:numId="9">
    <w:abstractNumId w:val="2"/>
  </w:num>
  <w:num w:numId="10">
    <w:abstractNumId w:val="10"/>
  </w:num>
  <w:num w:numId="11">
    <w:abstractNumId w:val="3"/>
  </w:num>
  <w:num w:numId="12">
    <w:abstractNumId w:val="14"/>
  </w:num>
  <w:num w:numId="13">
    <w:abstractNumId w:val="1"/>
  </w:num>
  <w:num w:numId="14">
    <w:abstractNumId w:val="16"/>
  </w:num>
  <w:num w:numId="15">
    <w:abstractNumId w:val="13"/>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324E05"/>
    <w:rsid w:val="19B12821"/>
    <w:rsid w:val="1A0569D8"/>
    <w:rsid w:val="23F71F40"/>
    <w:rsid w:val="255149A6"/>
    <w:rsid w:val="256310EC"/>
    <w:rsid w:val="25800483"/>
    <w:rsid w:val="29BE605F"/>
    <w:rsid w:val="2E862362"/>
    <w:rsid w:val="2FAB68BE"/>
    <w:rsid w:val="34B71ADB"/>
    <w:rsid w:val="365F46DC"/>
    <w:rsid w:val="385B36F8"/>
    <w:rsid w:val="3D286B78"/>
    <w:rsid w:val="3E256B44"/>
    <w:rsid w:val="3E8722FA"/>
    <w:rsid w:val="40730132"/>
    <w:rsid w:val="41566B7C"/>
    <w:rsid w:val="45FE1A8B"/>
    <w:rsid w:val="477F334F"/>
    <w:rsid w:val="48720DEF"/>
    <w:rsid w:val="48AE13A5"/>
    <w:rsid w:val="49371E23"/>
    <w:rsid w:val="5FBC7192"/>
    <w:rsid w:val="62B448B9"/>
    <w:rsid w:val="69AB01B5"/>
    <w:rsid w:val="6DE4671E"/>
    <w:rsid w:val="705B0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hint="default" w:ascii="Times New Roman" w:hAnsi="Times New Roman" w:eastAsia="宋体" w:cs="Times New Roman"/>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Times New Roman" w:hAnsi="Times New Roman" w:eastAsia="仿宋_GB2312"/>
      <w:b/>
      <w:kern w:val="44"/>
      <w:sz w:val="36"/>
    </w:rPr>
  </w:style>
  <w:style w:type="paragraph" w:styleId="3">
    <w:name w:val="heading 2"/>
    <w:basedOn w:val="1"/>
    <w:next w:val="1"/>
    <w:link w:val="10"/>
    <w:semiHidden/>
    <w:unhideWhenUsed/>
    <w:qFormat/>
    <w:uiPriority w:val="0"/>
    <w:pPr>
      <w:keepNext/>
      <w:keepLines/>
      <w:spacing w:before="260" w:beforeLines="0" w:beforeAutospacing="0" w:after="260" w:afterLines="0" w:afterAutospacing="0" w:line="413" w:lineRule="auto"/>
      <w:outlineLvl w:val="1"/>
    </w:pPr>
    <w:rPr>
      <w:rFonts w:ascii="Arial" w:hAnsi="Arial" w:eastAsia="宋体"/>
      <w:b/>
      <w:sz w:val="32"/>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ascii="Times New Roman" w:hAnsi="Times New Roman" w:eastAsia="宋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Indent"/>
    <w:basedOn w:val="1"/>
    <w:next w:val="6"/>
    <w:qFormat/>
    <w:uiPriority w:val="0"/>
    <w:pPr>
      <w:ind w:firstLine="540"/>
    </w:pPr>
    <w:rPr>
      <w:rFonts w:eastAsia="仿宋_GB2312"/>
      <w:sz w:val="28"/>
    </w:rPr>
  </w:style>
  <w:style w:type="paragraph" w:styleId="6">
    <w:name w:val="envelope return"/>
    <w:basedOn w:val="1"/>
    <w:next w:val="5"/>
    <w:qFormat/>
    <w:uiPriority w:val="0"/>
    <w:rPr>
      <w:rFonts w:ascii="Arial" w:hAnsi="Arial"/>
    </w:rPr>
  </w:style>
  <w:style w:type="paragraph" w:styleId="7">
    <w:name w:val="Body Text First Indent 2"/>
    <w:basedOn w:val="5"/>
    <w:next w:val="1"/>
    <w:qFormat/>
    <w:uiPriority w:val="0"/>
    <w:pPr>
      <w:spacing w:after="0"/>
      <w:ind w:firstLine="420"/>
    </w:pPr>
  </w:style>
  <w:style w:type="character" w:customStyle="1" w:styleId="10">
    <w:name w:val="标题 2 Char"/>
    <w:link w:val="3"/>
    <w:qFormat/>
    <w:uiPriority w:val="0"/>
    <w:rPr>
      <w:rFonts w:ascii="Arial" w:hAnsi="Arial" w:eastAsia="宋体"/>
      <w:b/>
      <w:sz w:val="32"/>
    </w:rPr>
  </w:style>
  <w:style w:type="paragraph" w:customStyle="1" w:styleId="11">
    <w:name w:val="正文121"/>
    <w:next w:val="12"/>
    <w:qFormat/>
    <w:uiPriority w:val="0"/>
    <w:rPr>
      <w:rFonts w:hint="default" w:ascii="Times New Roman" w:hAnsi="Times New Roman" w:eastAsia="宋体" w:cs="Times New Roman"/>
    </w:rPr>
  </w:style>
  <w:style w:type="paragraph" w:customStyle="1" w:styleId="12">
    <w:name w:val="正文文本111"/>
    <w:basedOn w:val="11"/>
    <w:next w:val="13"/>
    <w:qFormat/>
    <w:uiPriority w:val="0"/>
  </w:style>
  <w:style w:type="paragraph" w:customStyle="1" w:styleId="13">
    <w:name w:val="一级条标题"/>
    <w:basedOn w:val="14"/>
    <w:next w:val="23"/>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14">
    <w:name w:val="章标题"/>
    <w:basedOn w:val="15"/>
    <w:next w:val="11"/>
    <w:qFormat/>
    <w:uiPriority w:val="0"/>
    <w:pPr>
      <w:tabs>
        <w:tab w:val="left" w:pos="810"/>
        <w:tab w:val="left" w:pos="1265"/>
      </w:tabs>
      <w:spacing w:before="50" w:after="50"/>
      <w:ind w:left="810" w:hanging="810"/>
      <w:outlineLvl w:val="1"/>
    </w:pPr>
    <w:rPr>
      <w:rFonts w:ascii="黑体" w:eastAsia="黑体"/>
      <w:sz w:val="22"/>
      <w:szCs w:val="22"/>
    </w:rPr>
  </w:style>
  <w:style w:type="paragraph" w:customStyle="1" w:styleId="15">
    <w:name w:val="正文112"/>
    <w:next w:val="16"/>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6">
    <w:name w:val="正文文本11"/>
    <w:basedOn w:val="17"/>
    <w:next w:val="15"/>
    <w:qFormat/>
    <w:uiPriority w:val="0"/>
    <w:pPr>
      <w:spacing w:after="120"/>
    </w:pPr>
    <w:rPr>
      <w:rFonts w:ascii="Calibri" w:hAnsi="Calibri"/>
    </w:rPr>
  </w:style>
  <w:style w:type="paragraph" w:customStyle="1" w:styleId="17">
    <w:name w:val="正文11"/>
    <w:next w:val="18"/>
    <w:link w:val="31"/>
    <w:qFormat/>
    <w:uiPriority w:val="0"/>
    <w:pPr>
      <w:widowControl w:val="0"/>
      <w:spacing w:line="274" w:lineRule="auto"/>
      <w:ind w:firstLine="200"/>
      <w:jc w:val="both"/>
    </w:pPr>
    <w:rPr>
      <w:rFonts w:hint="default" w:ascii="仿宋_GB2312" w:hAnsi="Times New Roman" w:eastAsia="仿宋_GB2312" w:cs="Times New Roman"/>
      <w:sz w:val="24"/>
      <w:szCs w:val="24"/>
      <w:lang w:val="en-US" w:eastAsia="zh-CN" w:bidi="ar-SA"/>
    </w:rPr>
  </w:style>
  <w:style w:type="paragraph" w:customStyle="1" w:styleId="18">
    <w:name w:val="文本块1"/>
    <w:basedOn w:val="17"/>
    <w:next w:val="19"/>
    <w:qFormat/>
    <w:uiPriority w:val="0"/>
    <w:pPr>
      <w:ind w:left="256" w:right="6" w:firstLine="624"/>
    </w:pPr>
    <w:rPr>
      <w:rFonts w:ascii="Times New Roman" w:hAnsi="Times New Roman" w:eastAsia="仿宋"/>
      <w:sz w:val="28"/>
      <w:szCs w:val="20"/>
    </w:rPr>
  </w:style>
  <w:style w:type="paragraph" w:customStyle="1" w:styleId="19">
    <w:name w:val="标题 41"/>
    <w:basedOn w:val="20"/>
    <w:next w:val="20"/>
    <w:qFormat/>
    <w:uiPriority w:val="0"/>
    <w:pPr>
      <w:keepNext/>
      <w:keepLines/>
      <w:spacing w:before="280" w:after="290" w:line="376" w:lineRule="auto"/>
      <w:ind w:left="864" w:hanging="864"/>
      <w:outlineLvl w:val="3"/>
    </w:pPr>
    <w:rPr>
      <w:rFonts w:ascii="Cambria" w:hAnsi="Cambria" w:eastAsia="宋体"/>
      <w:b/>
      <w:bCs/>
      <w:sz w:val="28"/>
      <w:szCs w:val="28"/>
    </w:rPr>
  </w:style>
  <w:style w:type="paragraph" w:customStyle="1" w:styleId="20">
    <w:name w:val="正文1"/>
    <w:basedOn w:val="21"/>
    <w:next w:val="22"/>
    <w:qFormat/>
    <w:uiPriority w:val="0"/>
    <w:pPr>
      <w:spacing w:before="120" w:after="120" w:line="180" w:lineRule="auto"/>
      <w:ind w:firstLine="200"/>
      <w:contextualSpacing/>
    </w:pPr>
    <w:rPr>
      <w:rFonts w:hint="default" w:ascii="Times New Roman" w:hAnsi="Times New Roman" w:eastAsia="Adobe 仿宋 Std R" w:cs="Times New Roman"/>
      <w:sz w:val="21"/>
      <w:szCs w:val="21"/>
      <w:lang w:val="en-US" w:eastAsia="zh-CN" w:bidi="ar-SA"/>
    </w:rPr>
  </w:style>
  <w:style w:type="paragraph" w:customStyle="1" w:styleId="21">
    <w:name w:val="正文1111"/>
    <w:next w:val="2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2">
    <w:name w:val="正文文本1"/>
    <w:basedOn w:val="17"/>
    <w:next w:val="13"/>
    <w:qFormat/>
    <w:uiPriority w:val="0"/>
    <w:pPr>
      <w:spacing w:after="120"/>
    </w:pPr>
    <w:rPr>
      <w:rFonts w:ascii="Calibri" w:hAnsi="Calibri" w:eastAsia="宋体"/>
    </w:rPr>
  </w:style>
  <w:style w:type="paragraph" w:customStyle="1" w:styleId="23">
    <w:name w:val="段"/>
    <w:basedOn w:val="17"/>
    <w:next w:val="11"/>
    <w:qFormat/>
    <w:uiPriority w:val="0"/>
    <w:pPr>
      <w:widowControl/>
      <w:ind w:firstLine="200"/>
    </w:pPr>
    <w:rPr>
      <w:rFonts w:ascii="宋体"/>
      <w:sz w:val="20"/>
      <w:szCs w:val="20"/>
    </w:rPr>
  </w:style>
  <w:style w:type="paragraph" w:styleId="24">
    <w:name w:val="List Paragraph"/>
    <w:basedOn w:val="1"/>
    <w:qFormat/>
    <w:uiPriority w:val="0"/>
    <w:pPr>
      <w:ind w:firstLine="420"/>
    </w:pPr>
    <w:rPr>
      <w:rFonts w:ascii="Calibri" w:hAnsi="Calibri"/>
      <w:sz w:val="22"/>
      <w:szCs w:val="22"/>
    </w:rPr>
  </w:style>
  <w:style w:type="character" w:customStyle="1" w:styleId="25">
    <w:name w:val="font41"/>
    <w:qFormat/>
    <w:uiPriority w:val="0"/>
    <w:rPr>
      <w:rFonts w:hint="eastAsia" w:ascii="宋体" w:hAnsi="宋体" w:eastAsia="宋体" w:cs="宋体"/>
      <w:color w:val="000000"/>
      <w:sz w:val="24"/>
      <w:szCs w:val="24"/>
      <w:u w:val="none"/>
    </w:rPr>
  </w:style>
  <w:style w:type="character" w:customStyle="1" w:styleId="26">
    <w:name w:val="font112"/>
    <w:qFormat/>
    <w:uiPriority w:val="0"/>
    <w:rPr>
      <w:rFonts w:hint="eastAsia" w:ascii="宋体" w:hAnsi="宋体" w:eastAsia="宋体" w:cs="宋体"/>
      <w:b/>
      <w:bCs/>
      <w:color w:val="000000"/>
      <w:sz w:val="24"/>
      <w:szCs w:val="24"/>
      <w:u w:val="none"/>
    </w:rPr>
  </w:style>
  <w:style w:type="character" w:customStyle="1" w:styleId="27">
    <w:name w:val="font71"/>
    <w:link w:val="17"/>
    <w:qFormat/>
    <w:uiPriority w:val="0"/>
    <w:rPr>
      <w:rFonts w:hint="default" w:ascii="仿宋_GB2312" w:hAnsi="Times New Roman" w:eastAsia="仿宋_GB2312" w:cs="Times New Roman"/>
      <w:sz w:val="24"/>
      <w:szCs w:val="24"/>
      <w:lang w:val="en-US" w:eastAsia="zh-CN" w:bidi="ar-SA"/>
    </w:rPr>
  </w:style>
  <w:style w:type="character" w:customStyle="1" w:styleId="28">
    <w:name w:val="font121"/>
    <w:qFormat/>
    <w:uiPriority w:val="0"/>
    <w:rPr>
      <w:rFonts w:ascii="Arial" w:hAnsi="Arial" w:cs="Arial"/>
      <w:color w:val="000000"/>
      <w:sz w:val="24"/>
      <w:szCs w:val="24"/>
      <w:u w:val="none"/>
    </w:rPr>
  </w:style>
  <w:style w:type="paragraph" w:customStyle="1" w:styleId="29">
    <w:name w:val="页眉1"/>
    <w:basedOn w:val="17"/>
    <w:qFormat/>
    <w:uiPriority w:val="0"/>
    <w:pPr>
      <w:pBdr>
        <w:bottom w:val="single" w:color="000000" w:sz="6" w:space="1"/>
      </w:pBdr>
      <w:tabs>
        <w:tab w:val="center" w:pos="4153"/>
        <w:tab w:val="right" w:pos="8306"/>
      </w:tabs>
      <w:jc w:val="center"/>
    </w:pPr>
    <w:rPr>
      <w:rFonts w:ascii="Calibri" w:hAnsi="Calibri" w:eastAsia="宋体"/>
      <w:sz w:val="18"/>
      <w:szCs w:val="18"/>
    </w:rPr>
  </w:style>
  <w:style w:type="paragraph" w:customStyle="1" w:styleId="30">
    <w:name w:val="页脚1"/>
    <w:basedOn w:val="17"/>
    <w:qFormat/>
    <w:uiPriority w:val="0"/>
    <w:pPr>
      <w:tabs>
        <w:tab w:val="center" w:pos="4153"/>
        <w:tab w:val="right" w:pos="8306"/>
      </w:tabs>
      <w:jc w:val="left"/>
    </w:pPr>
    <w:rPr>
      <w:rFonts w:ascii="Calibri" w:hAnsi="Calibri" w:eastAsia="宋体"/>
      <w:sz w:val="18"/>
      <w:szCs w:val="18"/>
    </w:rPr>
  </w:style>
  <w:style w:type="character" w:customStyle="1" w:styleId="31">
    <w:name w:val="页码1"/>
    <w:link w:val="17"/>
    <w:qFormat/>
    <w:uiPriority w:val="0"/>
  </w:style>
  <w:style w:type="paragraph" w:customStyle="1" w:styleId="32">
    <w:name w:val="标题 2(智慧花都)"/>
    <w:basedOn w:val="3"/>
    <w:qFormat/>
    <w:uiPriority w:val="0"/>
    <w:pPr>
      <w:numPr>
        <w:ilvl w:val="1"/>
        <w:numId w:val="1"/>
      </w:numPr>
      <w:tabs>
        <w:tab w:val="left" w:pos="480"/>
      </w:tabs>
      <w:spacing w:before="120" w:after="120" w:line="360" w:lineRule="auto"/>
    </w:pPr>
    <w:rPr>
      <w:rFonts w:ascii="仿宋" w:hAnsi="仿宋" w:eastAsia="仿宋"/>
      <w:szCs w:val="28"/>
      <w:lang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2023-03-22T05:55:00Z</dcterms:created>
  <dc:creator>Administrator</dc:creator>
  <cp:lastModifiedBy>静待花开</cp:lastModifiedBy>
  <dcterms:modified xsi:type="dcterms:W3CDTF">2024-06-26T01:31:38Z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D8D16BFE6A24416BB03EB925653E43D7</vt:lpwstr>
  </property>
</Properties>
</file>