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徐州市公安局交通警察支队</w:t>
      </w:r>
      <w:r>
        <w:rPr>
          <w:rFonts w:hint="eastAsia" w:ascii="宋体" w:hAnsi="宋体" w:eastAsia="宋体" w:cs="宋体"/>
          <w:b/>
          <w:bCs/>
          <w:sz w:val="36"/>
          <w:szCs w:val="36"/>
          <w:lang w:eastAsia="zh-CN"/>
        </w:rPr>
        <w:t>道路交通事故鉴定费</w:t>
      </w:r>
      <w:r>
        <w:rPr>
          <w:rFonts w:hint="eastAsia" w:ascii="宋体" w:hAnsi="宋体" w:eastAsia="宋体" w:cs="宋体"/>
          <w:b/>
          <w:bCs/>
          <w:sz w:val="36"/>
          <w:szCs w:val="36"/>
        </w:rPr>
        <w:t>项目</w:t>
      </w:r>
    </w:p>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公开招标更正（澄清）内容（</w:t>
      </w:r>
      <w:r>
        <w:rPr>
          <w:rFonts w:hint="eastAsia" w:ascii="宋体" w:hAnsi="宋体" w:cs="宋体"/>
          <w:b/>
          <w:bCs/>
          <w:sz w:val="36"/>
          <w:szCs w:val="36"/>
        </w:rPr>
        <w:t>一</w:t>
      </w:r>
      <w:r>
        <w:rPr>
          <w:rFonts w:hint="eastAsia" w:ascii="宋体" w:hAnsi="宋体" w:eastAsia="宋体" w:cs="宋体"/>
          <w:b/>
          <w:bCs/>
          <w:sz w:val="36"/>
          <w:szCs w:val="36"/>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0"/>
        <w:jc w:val="both"/>
        <w:rPr>
          <w:rStyle w:val="7"/>
          <w:rFonts w:hint="eastAsia" w:ascii="仿宋" w:hAnsi="仿宋" w:eastAsia="仿宋" w:cs="仿宋"/>
          <w:i w:val="0"/>
          <w:iCs w:val="0"/>
          <w:caps w:val="0"/>
          <w:color w:val="333333"/>
          <w:spacing w:val="0"/>
          <w:sz w:val="28"/>
          <w:szCs w:val="28"/>
          <w:highlight w:val="none"/>
        </w:rPr>
      </w:pPr>
      <w:r>
        <w:rPr>
          <w:rFonts w:hint="eastAsia" w:ascii="宋体" w:hAnsi="宋体" w:eastAsia="宋体" w:cs="宋体"/>
          <w:b/>
          <w:bCs/>
          <w:sz w:val="28"/>
          <w:szCs w:val="28"/>
        </w:rPr>
        <w:t>一、以下为澄清或者修改的内容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0"/>
        <w:jc w:val="both"/>
        <w:rPr>
          <w:rFonts w:ascii="仿宋" w:hAnsi="仿宋" w:eastAsia="仿宋" w:cs="仿宋"/>
          <w:b/>
          <w:bCs/>
          <w:color w:val="auto"/>
          <w:sz w:val="30"/>
          <w:szCs w:val="44"/>
        </w:rPr>
      </w:pPr>
      <w:r>
        <w:rPr>
          <w:rStyle w:val="7"/>
          <w:rFonts w:hint="eastAsia" w:ascii="宋体" w:hAnsi="宋体" w:eastAsia="宋体" w:cs="宋体"/>
          <w:b/>
          <w:bCs w:val="0"/>
          <w:i w:val="0"/>
          <w:iCs w:val="0"/>
          <w:caps w:val="0"/>
          <w:color w:val="auto"/>
          <w:spacing w:val="0"/>
          <w:sz w:val="28"/>
          <w:szCs w:val="28"/>
          <w:highlight w:val="none"/>
          <w:lang w:val="en-US" w:eastAsia="zh-CN"/>
        </w:rPr>
        <w:t xml:space="preserve">1、原招标文件《第四章 </w:t>
      </w:r>
      <w:r>
        <w:rPr>
          <w:rFonts w:hint="eastAsia" w:ascii="仿宋" w:hAnsi="仿宋" w:eastAsia="仿宋" w:cs="仿宋"/>
          <w:b/>
          <w:bCs/>
          <w:color w:val="auto"/>
          <w:sz w:val="30"/>
          <w:szCs w:val="44"/>
        </w:rPr>
        <w:t>评标标准</w:t>
      </w:r>
      <w:r>
        <w:rPr>
          <w:rStyle w:val="7"/>
          <w:rFonts w:hint="eastAsia" w:ascii="宋体" w:hAnsi="宋体" w:eastAsia="宋体" w:cs="宋体"/>
          <w:b/>
          <w:bCs w:val="0"/>
          <w:i w:val="0"/>
          <w:iCs w:val="0"/>
          <w:caps w:val="0"/>
          <w:color w:val="auto"/>
          <w:spacing w:val="0"/>
          <w:sz w:val="28"/>
          <w:szCs w:val="28"/>
          <w:highlight w:val="none"/>
          <w:lang w:val="en-US" w:eastAsia="zh-CN"/>
        </w:rPr>
        <w:t>》中：</w:t>
      </w:r>
      <w:r>
        <w:rPr>
          <w:rFonts w:hint="eastAsia" w:ascii="仿宋" w:hAnsi="仿宋" w:eastAsia="仿宋" w:cs="仿宋"/>
          <w:b/>
          <w:bCs/>
          <w:color w:val="auto"/>
          <w:sz w:val="30"/>
          <w:szCs w:val="44"/>
        </w:rPr>
        <w:t>评标标准</w:t>
      </w:r>
    </w:p>
    <w:p>
      <w:pPr>
        <w:rPr>
          <w:color w:val="auto"/>
        </w:rPr>
      </w:pPr>
    </w:p>
    <w:tbl>
      <w:tblPr>
        <w:tblStyle w:val="5"/>
        <w:tblW w:w="10443" w:type="dxa"/>
        <w:tblInd w:w="-28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323"/>
        <w:gridCol w:w="912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10" w:hRule="atLeast"/>
        </w:trPr>
        <w:tc>
          <w:tcPr>
            <w:tcW w:w="1323" w:type="dxa"/>
            <w:vAlign w:val="center"/>
          </w:tcPr>
          <w:p>
            <w:pPr>
              <w:pStyle w:val="10"/>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项目</w:t>
            </w:r>
          </w:p>
        </w:tc>
        <w:tc>
          <w:tcPr>
            <w:tcW w:w="9120" w:type="dxa"/>
            <w:vAlign w:val="center"/>
          </w:tcPr>
          <w:p>
            <w:pPr>
              <w:pStyle w:val="10"/>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细化及分值</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25" w:hRule="atLeast"/>
        </w:trPr>
        <w:tc>
          <w:tcPr>
            <w:tcW w:w="1323"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价格（</w:t>
            </w:r>
            <w:r>
              <w:rPr>
                <w:rFonts w:ascii="仿宋" w:hAnsi="仿宋" w:eastAsia="仿宋" w:cs="仿宋"/>
                <w:color w:val="auto"/>
                <w:sz w:val="24"/>
                <w:szCs w:val="24"/>
              </w:rPr>
              <w:t>10</w:t>
            </w:r>
            <w:r>
              <w:rPr>
                <w:rFonts w:hint="eastAsia" w:ascii="仿宋" w:hAnsi="仿宋" w:eastAsia="仿宋" w:cs="仿宋"/>
                <w:color w:val="auto"/>
                <w:sz w:val="24"/>
                <w:szCs w:val="24"/>
              </w:rPr>
              <w:t>分）</w:t>
            </w:r>
          </w:p>
        </w:tc>
        <w:tc>
          <w:tcPr>
            <w:tcW w:w="912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价格分采用低价优先法计算，即满足招标文件要求且投标价格最低的投标报价为评标基准价，其价格分为满分</w:t>
            </w:r>
            <w:r>
              <w:rPr>
                <w:rFonts w:ascii="仿宋" w:hAnsi="仿宋" w:eastAsia="仿宋" w:cs="仿宋"/>
                <w:color w:val="auto"/>
                <w:sz w:val="24"/>
                <w:szCs w:val="24"/>
              </w:rPr>
              <w:t>10</w:t>
            </w:r>
            <w:r>
              <w:rPr>
                <w:rFonts w:hint="eastAsia" w:ascii="仿宋" w:hAnsi="仿宋" w:eastAsia="仿宋" w:cs="仿宋"/>
                <w:color w:val="auto"/>
                <w:sz w:val="24"/>
                <w:szCs w:val="24"/>
              </w:rPr>
              <w:t>分。其他投标人的价格分按照下列公式计算：</w:t>
            </w:r>
          </w:p>
          <w:p>
            <w:pPr>
              <w:rPr>
                <w:rFonts w:ascii="仿宋" w:hAnsi="仿宋" w:eastAsia="仿宋" w:cs="仿宋"/>
                <w:color w:val="auto"/>
                <w:sz w:val="24"/>
                <w:szCs w:val="24"/>
              </w:rPr>
            </w:pPr>
            <w:r>
              <w:rPr>
                <w:rFonts w:hint="eastAsia" w:ascii="仿宋" w:hAnsi="仿宋" w:eastAsia="仿宋" w:cs="仿宋"/>
                <w:color w:val="auto"/>
                <w:sz w:val="24"/>
                <w:szCs w:val="24"/>
              </w:rPr>
              <w:t>投标报价得分=（评标基准价／投标报价）×</w:t>
            </w:r>
            <w:r>
              <w:rPr>
                <w:rFonts w:ascii="仿宋" w:hAnsi="仿宋" w:eastAsia="仿宋" w:cs="仿宋"/>
                <w:color w:val="auto"/>
                <w:sz w:val="24"/>
                <w:szCs w:val="24"/>
              </w:rPr>
              <w:t>10</w:t>
            </w:r>
          </w:p>
          <w:p>
            <w:pPr>
              <w:rPr>
                <w:rFonts w:ascii="仿宋" w:hAnsi="仿宋" w:eastAsia="仿宋" w:cs="仿宋"/>
                <w:color w:val="auto"/>
                <w:sz w:val="24"/>
                <w:szCs w:val="24"/>
              </w:rPr>
            </w:pPr>
            <w:r>
              <w:rPr>
                <w:rFonts w:hint="eastAsia" w:ascii="仿宋" w:hAnsi="仿宋" w:eastAsia="仿宋" w:cs="仿宋"/>
                <w:color w:val="auto"/>
                <w:sz w:val="24"/>
                <w:szCs w:val="24"/>
              </w:rPr>
              <w:t>（分值计算结果保留两位小数）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30" w:hRule="atLeast"/>
        </w:trPr>
        <w:tc>
          <w:tcPr>
            <w:tcW w:w="1323" w:type="dxa"/>
            <w:vAlign w:val="center"/>
          </w:tcPr>
          <w:p>
            <w:pPr>
              <w:pStyle w:val="10"/>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业绩（4分）</w:t>
            </w:r>
          </w:p>
        </w:tc>
        <w:tc>
          <w:tcPr>
            <w:tcW w:w="912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投标人自2021年1月1日（</w:t>
            </w:r>
            <w:r>
              <w:rPr>
                <w:rFonts w:hint="eastAsia" w:ascii="仿宋" w:hAnsi="仿宋" w:eastAsia="仿宋" w:cs="仿宋"/>
                <w:color w:val="auto"/>
                <w:sz w:val="24"/>
                <w:szCs w:val="24"/>
                <w:lang w:val="en-US" w:eastAsia="zh-CN"/>
              </w:rPr>
              <w:t>合同签订日期</w:t>
            </w:r>
            <w:r>
              <w:rPr>
                <w:rFonts w:hint="eastAsia" w:ascii="仿宋" w:hAnsi="仿宋" w:eastAsia="仿宋" w:cs="仿宋"/>
                <w:color w:val="auto"/>
                <w:sz w:val="24"/>
                <w:szCs w:val="24"/>
              </w:rPr>
              <w:t>含）以来承接过与本项目类似或相同内容的司法鉴定服务项目的，每提供一个合同的得2分，最多得4分。</w:t>
            </w:r>
          </w:p>
          <w:p>
            <w:pPr>
              <w:rPr>
                <w:rFonts w:ascii="仿宋" w:hAnsi="仿宋" w:eastAsia="仿宋" w:cs="仿宋"/>
                <w:bCs/>
                <w:color w:val="auto"/>
                <w:sz w:val="24"/>
                <w:szCs w:val="24"/>
              </w:rPr>
            </w:pPr>
            <w:r>
              <w:rPr>
                <w:rFonts w:hint="eastAsia" w:ascii="仿宋" w:hAnsi="仿宋" w:eastAsia="仿宋" w:cs="仿宋"/>
                <w:b/>
                <w:bCs/>
                <w:color w:val="auto"/>
                <w:sz w:val="24"/>
                <w:szCs w:val="24"/>
              </w:rPr>
              <w:t>备注：投标文件中提供合同原件的扫描件。</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78" w:hRule="atLeast"/>
        </w:trPr>
        <w:tc>
          <w:tcPr>
            <w:tcW w:w="1323" w:type="dxa"/>
            <w:vAlign w:val="center"/>
          </w:tcPr>
          <w:p>
            <w:pPr>
              <w:pStyle w:val="10"/>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能力评价（4分）</w:t>
            </w:r>
          </w:p>
        </w:tc>
        <w:tc>
          <w:tcPr>
            <w:tcW w:w="912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投标人具有声像资料类鉴定资质证书、电子数据检验鉴定资质证书、理化检验鉴定资质证书、文件证件检验鉴定资质证书的，每提供一个证书的得1分，最多得4分。</w:t>
            </w:r>
          </w:p>
          <w:p>
            <w:pPr>
              <w:rPr>
                <w:rFonts w:ascii="仿宋" w:hAnsi="仿宋" w:eastAsia="仿宋" w:cs="仿宋"/>
                <w:bCs/>
                <w:color w:val="auto"/>
                <w:sz w:val="24"/>
                <w:szCs w:val="24"/>
              </w:rPr>
            </w:pPr>
            <w:r>
              <w:rPr>
                <w:rFonts w:hint="eastAsia" w:ascii="仿宋" w:hAnsi="仿宋" w:eastAsia="仿宋" w:cs="仿宋"/>
                <w:b/>
                <w:color w:val="auto"/>
                <w:sz w:val="24"/>
                <w:szCs w:val="24"/>
              </w:rPr>
              <w:t>备注：投标文件中提供资质证书的证明材料。</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1323" w:type="dxa"/>
            <w:vAlign w:val="center"/>
          </w:tcPr>
          <w:p>
            <w:pPr>
              <w:pStyle w:val="10"/>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鉴定设备（</w:t>
            </w:r>
            <w:r>
              <w:rPr>
                <w:rFonts w:ascii="仿宋" w:hAnsi="仿宋" w:eastAsia="仿宋" w:cs="仿宋"/>
                <w:bCs/>
                <w:color w:val="auto"/>
                <w:sz w:val="24"/>
                <w:szCs w:val="24"/>
              </w:rPr>
              <w:t>30</w:t>
            </w:r>
            <w:r>
              <w:rPr>
                <w:rFonts w:hint="eastAsia" w:ascii="仿宋" w:hAnsi="仿宋" w:eastAsia="仿宋" w:cs="仿宋"/>
                <w:bCs/>
                <w:color w:val="auto"/>
                <w:sz w:val="24"/>
                <w:szCs w:val="24"/>
              </w:rPr>
              <w:t>分）</w:t>
            </w:r>
          </w:p>
        </w:tc>
        <w:tc>
          <w:tcPr>
            <w:tcW w:w="912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1、具有现场勘查车的，每提供1辆得</w:t>
            </w:r>
            <w:r>
              <w:rPr>
                <w:rFonts w:ascii="仿宋" w:hAnsi="仿宋" w:eastAsia="仿宋" w:cs="仿宋"/>
                <w:color w:val="auto"/>
                <w:sz w:val="24"/>
                <w:szCs w:val="24"/>
              </w:rPr>
              <w:t>1</w:t>
            </w:r>
            <w:r>
              <w:rPr>
                <w:rFonts w:hint="eastAsia" w:ascii="仿宋" w:hAnsi="仿宋" w:eastAsia="仿宋" w:cs="仿宋"/>
                <w:color w:val="auto"/>
                <w:sz w:val="24"/>
                <w:szCs w:val="24"/>
              </w:rPr>
              <w:t>分，最多得</w:t>
            </w:r>
            <w:r>
              <w:rPr>
                <w:rFonts w:ascii="仿宋" w:hAnsi="仿宋" w:eastAsia="仿宋" w:cs="仿宋"/>
                <w:color w:val="auto"/>
                <w:sz w:val="24"/>
                <w:szCs w:val="24"/>
              </w:rPr>
              <w:t>4</w:t>
            </w:r>
            <w:r>
              <w:rPr>
                <w:rFonts w:hint="eastAsia" w:ascii="仿宋" w:hAnsi="仿宋" w:eastAsia="仿宋" w:cs="仿宋"/>
                <w:color w:val="auto"/>
                <w:sz w:val="24"/>
                <w:szCs w:val="24"/>
              </w:rPr>
              <w:t>分；</w:t>
            </w:r>
          </w:p>
          <w:p>
            <w:pPr>
              <w:rPr>
                <w:rFonts w:ascii="仿宋" w:hAnsi="仿宋" w:eastAsia="仿宋" w:cs="仿宋"/>
                <w:b/>
                <w:bCs/>
                <w:color w:val="auto"/>
                <w:sz w:val="24"/>
                <w:szCs w:val="24"/>
              </w:rPr>
            </w:pPr>
            <w:r>
              <w:rPr>
                <w:rFonts w:hint="eastAsia" w:ascii="仿宋" w:hAnsi="仿宋" w:eastAsia="仿宋" w:cs="仿宋"/>
                <w:b/>
                <w:bCs/>
                <w:color w:val="auto"/>
                <w:sz w:val="24"/>
                <w:szCs w:val="24"/>
              </w:rPr>
              <w:t>（须提供车辆购置发票和行驶证材料，否则不得分）</w:t>
            </w:r>
          </w:p>
          <w:p>
            <w:pPr>
              <w:rPr>
                <w:rFonts w:ascii="仿宋" w:hAnsi="仿宋" w:eastAsia="仿宋" w:cs="仿宋"/>
                <w:color w:val="auto"/>
                <w:sz w:val="24"/>
                <w:szCs w:val="24"/>
              </w:rPr>
            </w:pPr>
            <w:r>
              <w:rPr>
                <w:rFonts w:hint="eastAsia" w:ascii="仿宋" w:hAnsi="仿宋" w:eastAsia="仿宋" w:cs="仿宋"/>
                <w:color w:val="auto"/>
                <w:sz w:val="24"/>
                <w:szCs w:val="24"/>
              </w:rPr>
              <w:t>2、具有照相机(照片分辨率应当达到500万像素)</w:t>
            </w:r>
            <w:r>
              <w:rPr>
                <w:rFonts w:hint="eastAsia" w:ascii="仿宋" w:hAnsi="仿宋" w:eastAsia="仿宋" w:cs="仿宋"/>
                <w:color w:val="auto"/>
                <w:sz w:val="24"/>
                <w:szCs w:val="24"/>
                <w:u w:val="none"/>
              </w:rPr>
              <w:t>、</w:t>
            </w:r>
            <w:r>
              <w:rPr>
                <w:rFonts w:hint="eastAsia" w:ascii="仿宋" w:hAnsi="仿宋" w:eastAsia="仿宋" w:cs="仿宋"/>
                <w:color w:val="auto"/>
                <w:sz w:val="24"/>
                <w:szCs w:val="24"/>
              </w:rPr>
              <w:t>模糊图像处理及分析软件、图像真伪性鉴定软件、图形工作站。每提供1项得</w:t>
            </w:r>
            <w:r>
              <w:rPr>
                <w:rFonts w:ascii="仿宋" w:hAnsi="仿宋" w:eastAsia="仿宋" w:cs="仿宋"/>
                <w:color w:val="auto"/>
                <w:sz w:val="24"/>
                <w:szCs w:val="24"/>
              </w:rPr>
              <w:t>1</w:t>
            </w:r>
            <w:r>
              <w:rPr>
                <w:rFonts w:hint="eastAsia" w:ascii="仿宋" w:hAnsi="仿宋" w:eastAsia="仿宋" w:cs="仿宋"/>
                <w:color w:val="auto"/>
                <w:sz w:val="24"/>
                <w:szCs w:val="24"/>
              </w:rPr>
              <w:t>分，本项最高的</w:t>
            </w:r>
            <w:r>
              <w:rPr>
                <w:rFonts w:ascii="仿宋" w:hAnsi="仿宋" w:eastAsia="仿宋" w:cs="仿宋"/>
                <w:color w:val="auto"/>
                <w:sz w:val="24"/>
                <w:szCs w:val="24"/>
              </w:rPr>
              <w:t>4</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3、具有痕迹鉴定实验室装备的得2分；</w:t>
            </w:r>
          </w:p>
          <w:p>
            <w:pPr>
              <w:rPr>
                <w:rFonts w:ascii="仿宋" w:hAnsi="仿宋" w:eastAsia="仿宋" w:cs="仿宋"/>
                <w:b/>
                <w:bCs/>
                <w:color w:val="auto"/>
                <w:sz w:val="24"/>
                <w:szCs w:val="24"/>
              </w:rPr>
            </w:pPr>
            <w:r>
              <w:rPr>
                <w:rFonts w:hint="eastAsia" w:ascii="仿宋" w:hAnsi="仿宋" w:eastAsia="仿宋" w:cs="仿宋"/>
                <w:b/>
                <w:bCs/>
                <w:color w:val="auto"/>
                <w:sz w:val="24"/>
                <w:szCs w:val="24"/>
              </w:rPr>
              <w:t>（须提供证明材料，否则不得分）</w:t>
            </w:r>
          </w:p>
          <w:p>
            <w:pPr>
              <w:rPr>
                <w:rFonts w:ascii="仿宋" w:hAnsi="仿宋" w:eastAsia="仿宋" w:cs="仿宋"/>
                <w:color w:val="auto"/>
                <w:sz w:val="24"/>
                <w:szCs w:val="24"/>
              </w:rPr>
            </w:pPr>
            <w:r>
              <w:rPr>
                <w:rFonts w:hint="eastAsia" w:ascii="仿宋" w:hAnsi="仿宋" w:eastAsia="仿宋" w:cs="仿宋"/>
                <w:color w:val="auto"/>
                <w:sz w:val="24"/>
                <w:szCs w:val="24"/>
              </w:rPr>
              <w:t>4、具有车辆安全技术状况鉴定的机动车检测线的得2分；</w:t>
            </w:r>
          </w:p>
          <w:p>
            <w:pPr>
              <w:rPr>
                <w:rFonts w:ascii="仿宋" w:hAnsi="仿宋" w:eastAsia="仿宋" w:cs="仿宋"/>
                <w:b/>
                <w:bCs/>
                <w:color w:val="auto"/>
                <w:sz w:val="24"/>
                <w:szCs w:val="24"/>
                <w:u w:val="single"/>
              </w:rPr>
            </w:pPr>
            <w:r>
              <w:rPr>
                <w:rFonts w:hint="eastAsia" w:ascii="仿宋" w:hAnsi="仿宋" w:eastAsia="仿宋" w:cs="仿宋"/>
                <w:b/>
                <w:bCs/>
                <w:color w:val="auto"/>
                <w:sz w:val="24"/>
                <w:szCs w:val="24"/>
              </w:rPr>
              <w:t>（须提供可用机动车检测线的证明材料，否则不得分）</w:t>
            </w:r>
            <w:r>
              <w:rPr>
                <w:rFonts w:hint="eastAsia" w:ascii="仿宋" w:hAnsi="仿宋" w:eastAsia="仿宋" w:cs="仿宋"/>
                <w:b/>
                <w:bCs/>
                <w:color w:val="auto"/>
                <w:sz w:val="24"/>
                <w:szCs w:val="24"/>
                <w:u w:val="single"/>
              </w:rPr>
              <w:t xml:space="preserve"> </w:t>
            </w:r>
          </w:p>
          <w:p>
            <w:pPr>
              <w:rPr>
                <w:rFonts w:ascii="仿宋" w:hAnsi="仿宋" w:eastAsia="仿宋" w:cs="仿宋"/>
                <w:color w:val="auto"/>
                <w:sz w:val="24"/>
                <w:szCs w:val="24"/>
              </w:rPr>
            </w:pPr>
            <w:r>
              <w:rPr>
                <w:rFonts w:hint="eastAsia" w:ascii="仿宋" w:hAnsi="仿宋" w:eastAsia="仿宋" w:cs="仿宋"/>
                <w:color w:val="auto"/>
                <w:sz w:val="24"/>
                <w:szCs w:val="24"/>
              </w:rPr>
              <w:t>5、具有车辆安全技术状况鉴定类设备（</w:t>
            </w:r>
            <w:r>
              <w:rPr>
                <w:rFonts w:ascii="仿宋" w:hAnsi="仿宋" w:eastAsia="仿宋" w:cs="仿宋"/>
                <w:color w:val="auto"/>
                <w:sz w:val="24"/>
                <w:szCs w:val="24"/>
              </w:rPr>
              <w:t>5</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（1）具有制动性能测试仪的，1分/套，最多得1分；</w:t>
            </w:r>
          </w:p>
          <w:p>
            <w:pPr>
              <w:rPr>
                <w:rFonts w:ascii="仿宋" w:hAnsi="仿宋" w:eastAsia="仿宋" w:cs="仿宋"/>
                <w:color w:val="auto"/>
                <w:sz w:val="24"/>
                <w:szCs w:val="24"/>
              </w:rPr>
            </w:pPr>
            <w:r>
              <w:rPr>
                <w:rFonts w:hint="eastAsia" w:ascii="仿宋" w:hAnsi="仿宋" w:eastAsia="仿宋" w:cs="仿宋"/>
                <w:color w:val="auto"/>
                <w:sz w:val="24"/>
                <w:szCs w:val="24"/>
              </w:rPr>
              <w:t>（2）具有方向盘转向角检测仪的，</w:t>
            </w:r>
            <w:r>
              <w:rPr>
                <w:rFonts w:ascii="仿宋" w:hAnsi="仿宋" w:eastAsia="仿宋" w:cs="仿宋"/>
                <w:color w:val="auto"/>
                <w:sz w:val="24"/>
                <w:szCs w:val="24"/>
              </w:rPr>
              <w:t>1</w:t>
            </w:r>
            <w:r>
              <w:rPr>
                <w:rFonts w:hint="eastAsia" w:ascii="仿宋" w:hAnsi="仿宋" w:eastAsia="仿宋" w:cs="仿宋"/>
                <w:color w:val="auto"/>
                <w:sz w:val="24"/>
                <w:szCs w:val="24"/>
              </w:rPr>
              <w:t>分/套，最多得1分；</w:t>
            </w:r>
          </w:p>
          <w:p>
            <w:pPr>
              <w:rPr>
                <w:rFonts w:ascii="仿宋" w:hAnsi="仿宋" w:eastAsia="仿宋" w:cs="仿宋"/>
                <w:color w:val="auto"/>
                <w:sz w:val="24"/>
                <w:szCs w:val="24"/>
              </w:rPr>
            </w:pPr>
            <w:r>
              <w:rPr>
                <w:rFonts w:hint="eastAsia" w:ascii="仿宋" w:hAnsi="仿宋" w:eastAsia="仿宋" w:cs="仿宋"/>
                <w:color w:val="auto"/>
                <w:sz w:val="24"/>
                <w:szCs w:val="24"/>
              </w:rPr>
              <w:t>（3）具有汽车制动操纵力计的，</w:t>
            </w:r>
            <w:r>
              <w:rPr>
                <w:rFonts w:ascii="仿宋" w:hAnsi="仿宋" w:eastAsia="仿宋" w:cs="仿宋"/>
                <w:color w:val="auto"/>
                <w:sz w:val="24"/>
                <w:szCs w:val="24"/>
              </w:rPr>
              <w:t>1</w:t>
            </w:r>
            <w:r>
              <w:rPr>
                <w:rFonts w:hint="eastAsia" w:ascii="仿宋" w:hAnsi="仿宋" w:eastAsia="仿宋" w:cs="仿宋"/>
                <w:color w:val="auto"/>
                <w:sz w:val="24"/>
                <w:szCs w:val="24"/>
              </w:rPr>
              <w:t>分/套，最多得1分；</w:t>
            </w:r>
          </w:p>
          <w:p>
            <w:pPr>
              <w:rPr>
                <w:rFonts w:ascii="仿宋" w:hAnsi="仿宋" w:eastAsia="仿宋" w:cs="仿宋"/>
                <w:color w:val="auto"/>
                <w:sz w:val="24"/>
                <w:szCs w:val="24"/>
              </w:rPr>
            </w:pPr>
            <w:r>
              <w:rPr>
                <w:rFonts w:hint="eastAsia" w:ascii="仿宋" w:hAnsi="仿宋" w:eastAsia="仿宋" w:cs="仿宋"/>
                <w:color w:val="auto"/>
                <w:sz w:val="24"/>
                <w:szCs w:val="24"/>
              </w:rPr>
              <w:t>（4）具有透光率计的，</w:t>
            </w:r>
            <w:r>
              <w:rPr>
                <w:rFonts w:ascii="仿宋" w:hAnsi="仿宋" w:eastAsia="仿宋" w:cs="仿宋"/>
                <w:color w:val="auto"/>
                <w:sz w:val="24"/>
                <w:szCs w:val="24"/>
              </w:rPr>
              <w:t>1</w:t>
            </w:r>
            <w:r>
              <w:rPr>
                <w:rFonts w:hint="eastAsia" w:ascii="仿宋" w:hAnsi="仿宋" w:eastAsia="仿宋" w:cs="仿宋"/>
                <w:color w:val="auto"/>
                <w:sz w:val="24"/>
                <w:szCs w:val="24"/>
              </w:rPr>
              <w:t>分/套，最多得1分；</w:t>
            </w:r>
          </w:p>
          <w:p>
            <w:pPr>
              <w:rPr>
                <w:rFonts w:ascii="仿宋" w:hAnsi="仿宋" w:eastAsia="仿宋" w:cs="仿宋"/>
                <w:color w:val="auto"/>
                <w:sz w:val="24"/>
                <w:szCs w:val="24"/>
              </w:rPr>
            </w:pPr>
            <w:r>
              <w:rPr>
                <w:rFonts w:hint="eastAsia" w:ascii="仿宋" w:hAnsi="仿宋" w:eastAsia="仿宋" w:cs="仿宋"/>
                <w:color w:val="auto"/>
                <w:sz w:val="24"/>
                <w:szCs w:val="24"/>
              </w:rPr>
              <w:t>（5）具有驻车制动性能测试仪的，</w:t>
            </w:r>
            <w:r>
              <w:rPr>
                <w:rFonts w:ascii="仿宋" w:hAnsi="仿宋" w:eastAsia="仿宋" w:cs="仿宋"/>
                <w:color w:val="auto"/>
                <w:sz w:val="24"/>
                <w:szCs w:val="24"/>
              </w:rPr>
              <w:t>1</w:t>
            </w:r>
            <w:r>
              <w:rPr>
                <w:rFonts w:hint="eastAsia" w:ascii="仿宋" w:hAnsi="仿宋" w:eastAsia="仿宋" w:cs="仿宋"/>
                <w:color w:val="auto"/>
                <w:sz w:val="24"/>
                <w:szCs w:val="24"/>
              </w:rPr>
              <w:t>分/套，最多得1分。</w:t>
            </w:r>
          </w:p>
          <w:p>
            <w:pPr>
              <w:rPr>
                <w:rFonts w:ascii="仿宋" w:hAnsi="仿宋" w:eastAsia="仿宋" w:cs="仿宋"/>
                <w:color w:val="auto"/>
                <w:sz w:val="24"/>
                <w:szCs w:val="24"/>
              </w:rPr>
            </w:pPr>
            <w:r>
              <w:rPr>
                <w:rFonts w:hint="eastAsia" w:ascii="仿宋" w:hAnsi="仿宋" w:eastAsia="仿宋" w:cs="仿宋"/>
                <w:color w:val="auto"/>
                <w:sz w:val="24"/>
                <w:szCs w:val="24"/>
              </w:rPr>
              <w:t>6、具有傅里叶变换显微红外光谱仪、裂解-气相色谱质谱联用仪、扫描电子显微镜-能谱仪、玻璃折射率分析仪、偏振光显微镜、体式显微镜的，每提供1项得</w:t>
            </w:r>
            <w:r>
              <w:rPr>
                <w:rFonts w:ascii="仿宋" w:hAnsi="仿宋" w:eastAsia="仿宋" w:cs="仿宋"/>
                <w:color w:val="auto"/>
                <w:sz w:val="24"/>
                <w:szCs w:val="24"/>
              </w:rPr>
              <w:t>1</w:t>
            </w:r>
            <w:r>
              <w:rPr>
                <w:rFonts w:hint="eastAsia" w:ascii="仿宋" w:hAnsi="仿宋" w:eastAsia="仿宋" w:cs="仿宋"/>
                <w:color w:val="auto"/>
                <w:sz w:val="24"/>
                <w:szCs w:val="24"/>
              </w:rPr>
              <w:t>分，本项最高的</w:t>
            </w:r>
            <w:r>
              <w:rPr>
                <w:rFonts w:ascii="仿宋" w:hAnsi="仿宋" w:eastAsia="仿宋" w:cs="仿宋"/>
                <w:color w:val="auto"/>
                <w:sz w:val="24"/>
                <w:szCs w:val="24"/>
              </w:rPr>
              <w:t>6</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7、具有摄像机、只读接口、校验码计算工具、存储介质恢复工具、数据恢复软件、行驶记录仪解读系统、汽车事件记录器解读系统、移动终端数据提取/恢复/分析工具、大型文检仪、红外紫外鉴别仪等。每提供1项得0.5分，本项最高的</w:t>
            </w:r>
            <w:r>
              <w:rPr>
                <w:rFonts w:ascii="仿宋" w:hAnsi="仿宋" w:eastAsia="仿宋" w:cs="仿宋"/>
                <w:color w:val="auto"/>
                <w:sz w:val="24"/>
                <w:szCs w:val="24"/>
              </w:rPr>
              <w:t>7</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b/>
                <w:bCs/>
                <w:color w:val="auto"/>
                <w:sz w:val="24"/>
                <w:szCs w:val="24"/>
              </w:rPr>
              <w:t>备注：须提供所投仪器设备购置发票复印件或扫描件，发票名称与投标人一致方可得分，否则不得分</w:t>
            </w:r>
            <w:r>
              <w:rPr>
                <w:rFonts w:hint="eastAsia" w:ascii="仿宋" w:hAnsi="仿宋" w:eastAsia="仿宋" w:cs="仿宋"/>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940" w:hRule="atLeast"/>
        </w:trPr>
        <w:tc>
          <w:tcPr>
            <w:tcW w:w="1323" w:type="dxa"/>
            <w:vAlign w:val="center"/>
          </w:tcPr>
          <w:p>
            <w:pPr>
              <w:pStyle w:val="10"/>
              <w:spacing w:line="44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人员配备（</w:t>
            </w:r>
            <w:r>
              <w:rPr>
                <w:rFonts w:ascii="仿宋" w:hAnsi="仿宋" w:eastAsia="仿宋" w:cs="仿宋"/>
                <w:bCs/>
                <w:color w:val="auto"/>
                <w:sz w:val="24"/>
                <w:szCs w:val="24"/>
              </w:rPr>
              <w:t>8</w:t>
            </w:r>
            <w:r>
              <w:rPr>
                <w:rFonts w:hint="eastAsia" w:ascii="仿宋" w:hAnsi="仿宋" w:eastAsia="仿宋" w:cs="仿宋"/>
                <w:bCs/>
                <w:color w:val="auto"/>
                <w:sz w:val="24"/>
                <w:szCs w:val="24"/>
              </w:rPr>
              <w:t>分）</w:t>
            </w:r>
          </w:p>
        </w:tc>
        <w:tc>
          <w:tcPr>
            <w:tcW w:w="912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1.项目负责人：具有司法部门颁发司法鉴定职业资格证书或公安机关鉴定机构登记管理部门颁发的鉴定人资格证书，且具有高级职称的得</w:t>
            </w:r>
            <w:r>
              <w:rPr>
                <w:rFonts w:ascii="仿宋" w:hAnsi="仿宋" w:eastAsia="仿宋" w:cs="仿宋"/>
                <w:color w:val="auto"/>
                <w:sz w:val="24"/>
                <w:szCs w:val="24"/>
              </w:rPr>
              <w:t>4</w:t>
            </w:r>
            <w:r>
              <w:rPr>
                <w:rFonts w:hint="eastAsia" w:ascii="仿宋" w:hAnsi="仿宋" w:eastAsia="仿宋" w:cs="仿宋"/>
                <w:color w:val="auto"/>
                <w:sz w:val="24"/>
                <w:szCs w:val="24"/>
              </w:rPr>
              <w:t>分，不提供或提供不符合要求的得</w:t>
            </w:r>
            <w:r>
              <w:rPr>
                <w:rFonts w:ascii="仿宋" w:hAnsi="仿宋" w:eastAsia="仿宋" w:cs="仿宋"/>
                <w:color w:val="auto"/>
                <w:sz w:val="24"/>
                <w:szCs w:val="24"/>
              </w:rPr>
              <w:t>0</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2.专业人员配备（项目负责人除外）：具有高级职称的每提供一个得2分；具有中级职称的每提供一个得1分；本项最多得4分。</w:t>
            </w:r>
          </w:p>
          <w:p>
            <w:pPr>
              <w:pStyle w:val="10"/>
              <w:spacing w:line="440" w:lineRule="exact"/>
              <w:jc w:val="left"/>
              <w:rPr>
                <w:rFonts w:ascii="仿宋" w:hAnsi="仿宋" w:eastAsia="仿宋" w:cs="仿宋"/>
                <w:bCs/>
                <w:color w:val="auto"/>
                <w:sz w:val="24"/>
                <w:szCs w:val="24"/>
              </w:rPr>
            </w:pPr>
            <w:r>
              <w:rPr>
                <w:rFonts w:hint="eastAsia" w:ascii="仿宋" w:hAnsi="仿宋" w:eastAsia="仿宋" w:cs="仿宋"/>
                <w:b/>
                <w:bCs/>
                <w:color w:val="auto"/>
                <w:sz w:val="24"/>
                <w:szCs w:val="24"/>
              </w:rPr>
              <w:t>备注：以上人员不得重复，</w:t>
            </w:r>
            <w:r>
              <w:rPr>
                <w:rFonts w:hint="eastAsia" w:ascii="仿宋" w:hAnsi="仿宋" w:eastAsia="仿宋" w:cs="仿宋"/>
                <w:b/>
                <w:bCs/>
                <w:color w:val="auto"/>
                <w:sz w:val="24"/>
                <w:szCs w:val="24"/>
                <w:lang w:val="en-US" w:eastAsia="zh-CN"/>
              </w:rPr>
              <w:t>投标文件中需</w:t>
            </w:r>
            <w:r>
              <w:rPr>
                <w:rFonts w:hint="eastAsia" w:ascii="仿宋" w:hAnsi="仿宋" w:eastAsia="仿宋" w:cs="仿宋"/>
                <w:b/>
                <w:bCs/>
                <w:color w:val="auto"/>
                <w:sz w:val="24"/>
                <w:szCs w:val="24"/>
              </w:rPr>
              <w:t>同时提供相关证书原件的扫描件和开标前（不含开标当月）3个月内任意1个月投标人为其缴纳的社保证明</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否则不得分。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323" w:type="dxa"/>
            <w:vMerge w:val="restart"/>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鉴定服务方案（</w:t>
            </w:r>
            <w:r>
              <w:rPr>
                <w:rFonts w:ascii="仿宋" w:hAnsi="仿宋" w:eastAsia="仿宋" w:cs="仿宋"/>
                <w:color w:val="auto"/>
                <w:sz w:val="24"/>
                <w:szCs w:val="24"/>
              </w:rPr>
              <w:t>3</w:t>
            </w:r>
            <w:r>
              <w:rPr>
                <w:rFonts w:hint="default" w:ascii="仿宋" w:hAnsi="仿宋" w:eastAsia="仿宋" w:cs="仿宋"/>
                <w:color w:val="auto"/>
                <w:sz w:val="24"/>
                <w:szCs w:val="24"/>
                <w:lang w:val="en-US"/>
              </w:rPr>
              <w:t>9</w:t>
            </w:r>
            <w:r>
              <w:rPr>
                <w:rFonts w:hint="eastAsia" w:ascii="仿宋" w:hAnsi="仿宋" w:eastAsia="仿宋" w:cs="仿宋"/>
                <w:color w:val="auto"/>
                <w:sz w:val="24"/>
                <w:szCs w:val="24"/>
              </w:rPr>
              <w:t>分）</w:t>
            </w:r>
          </w:p>
        </w:tc>
        <w:tc>
          <w:tcPr>
            <w:tcW w:w="912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对本项目的司法鉴定流程、管理规章制度、机构配置、设备维保评价（</w:t>
            </w:r>
            <w:r>
              <w:rPr>
                <w:rFonts w:ascii="仿宋" w:hAnsi="仿宋" w:eastAsia="仿宋" w:cs="仿宋"/>
                <w:color w:val="auto"/>
                <w:sz w:val="24"/>
                <w:szCs w:val="24"/>
              </w:rPr>
              <w:t>7</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1.方案完善，内容科学合理，有针对性，清晰规范，齐全的得</w:t>
            </w:r>
            <w:r>
              <w:rPr>
                <w:rFonts w:ascii="仿宋" w:hAnsi="仿宋" w:eastAsia="仿宋" w:cs="仿宋"/>
                <w:color w:val="auto"/>
                <w:sz w:val="24"/>
                <w:szCs w:val="24"/>
              </w:rPr>
              <w:t>7</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2.方案较完善，内容科学基本合理，可行性一般的得</w:t>
            </w:r>
            <w:r>
              <w:rPr>
                <w:rFonts w:ascii="仿宋" w:hAnsi="仿宋" w:eastAsia="仿宋" w:cs="仿宋"/>
                <w:color w:val="auto"/>
                <w:sz w:val="24"/>
                <w:szCs w:val="24"/>
              </w:rPr>
              <w:t>4</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3.方案不完整，可行性较低的得</w:t>
            </w:r>
            <w:r>
              <w:rPr>
                <w:rFonts w:ascii="仿宋" w:hAnsi="仿宋" w:eastAsia="仿宋" w:cs="仿宋"/>
                <w:color w:val="auto"/>
                <w:sz w:val="24"/>
                <w:szCs w:val="24"/>
              </w:rPr>
              <w:t>1</w:t>
            </w:r>
            <w:r>
              <w:rPr>
                <w:rFonts w:hint="eastAsia" w:ascii="仿宋" w:hAnsi="仿宋" w:eastAsia="仿宋" w:cs="仿宋"/>
                <w:color w:val="auto"/>
                <w:sz w:val="24"/>
                <w:szCs w:val="24"/>
              </w:rPr>
              <w:t>分；其余情况不得分。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323" w:type="dxa"/>
            <w:vMerge w:val="continue"/>
            <w:vAlign w:val="center"/>
          </w:tcPr>
          <w:p>
            <w:pPr>
              <w:jc w:val="center"/>
              <w:rPr>
                <w:rFonts w:ascii="仿宋" w:hAnsi="仿宋" w:eastAsia="仿宋" w:cs="仿宋"/>
                <w:color w:val="auto"/>
                <w:sz w:val="24"/>
                <w:szCs w:val="24"/>
              </w:rPr>
            </w:pPr>
          </w:p>
        </w:tc>
        <w:tc>
          <w:tcPr>
            <w:tcW w:w="912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对本项目的服务响应、重点难点、合理化建议评价（</w:t>
            </w:r>
            <w:r>
              <w:rPr>
                <w:rFonts w:ascii="仿宋" w:hAnsi="仿宋" w:eastAsia="仿宋" w:cs="仿宋"/>
                <w:color w:val="auto"/>
                <w:sz w:val="24"/>
                <w:szCs w:val="24"/>
              </w:rPr>
              <w:t>7</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1.方案完善，内容科学合理，有针对性，清晰规范，齐全的得</w:t>
            </w:r>
            <w:r>
              <w:rPr>
                <w:rFonts w:ascii="仿宋" w:hAnsi="仿宋" w:eastAsia="仿宋" w:cs="仿宋"/>
                <w:color w:val="auto"/>
                <w:sz w:val="24"/>
                <w:szCs w:val="24"/>
              </w:rPr>
              <w:t>7</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2.方案较完善，内容科学基本合理，可行性一般的得</w:t>
            </w:r>
            <w:r>
              <w:rPr>
                <w:rFonts w:ascii="仿宋" w:hAnsi="仿宋" w:eastAsia="仿宋" w:cs="仿宋"/>
                <w:color w:val="auto"/>
                <w:sz w:val="24"/>
                <w:szCs w:val="24"/>
              </w:rPr>
              <w:t>4</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3.方案不完整，可行性较低的得</w:t>
            </w:r>
            <w:r>
              <w:rPr>
                <w:rFonts w:ascii="仿宋" w:hAnsi="仿宋" w:eastAsia="仿宋" w:cs="仿宋"/>
                <w:color w:val="auto"/>
                <w:sz w:val="24"/>
                <w:szCs w:val="24"/>
              </w:rPr>
              <w:t>1</w:t>
            </w:r>
            <w:r>
              <w:rPr>
                <w:rFonts w:hint="eastAsia" w:ascii="仿宋" w:hAnsi="仿宋" w:eastAsia="仿宋" w:cs="仿宋"/>
                <w:color w:val="auto"/>
                <w:sz w:val="24"/>
                <w:szCs w:val="24"/>
              </w:rPr>
              <w:t>分；其余情况不得分。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323" w:type="dxa"/>
            <w:vMerge w:val="continue"/>
            <w:vAlign w:val="center"/>
          </w:tcPr>
          <w:p>
            <w:pPr>
              <w:jc w:val="center"/>
              <w:rPr>
                <w:rFonts w:ascii="仿宋" w:hAnsi="仿宋" w:eastAsia="仿宋" w:cs="仿宋"/>
                <w:color w:val="auto"/>
                <w:sz w:val="24"/>
                <w:szCs w:val="24"/>
              </w:rPr>
            </w:pPr>
          </w:p>
        </w:tc>
        <w:tc>
          <w:tcPr>
            <w:tcW w:w="912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对本项目的人员要求、专业配备、管理安排、综合协调评价（</w:t>
            </w:r>
            <w:r>
              <w:rPr>
                <w:rFonts w:ascii="仿宋" w:hAnsi="仿宋" w:eastAsia="仿宋" w:cs="仿宋"/>
                <w:color w:val="auto"/>
                <w:sz w:val="24"/>
                <w:szCs w:val="24"/>
              </w:rPr>
              <w:t>7</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.方案完善，内容科学合理有针对性，清晰规范的得</w:t>
            </w:r>
            <w:r>
              <w:rPr>
                <w:rFonts w:ascii="仿宋" w:hAnsi="仿宋" w:eastAsia="仿宋" w:cs="仿宋"/>
                <w:color w:val="auto"/>
                <w:sz w:val="24"/>
                <w:szCs w:val="24"/>
              </w:rPr>
              <w:t>7</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2.方案较完善，内容科学基本合理，可行性一般的得</w:t>
            </w:r>
            <w:r>
              <w:rPr>
                <w:rFonts w:ascii="仿宋" w:hAnsi="仿宋" w:eastAsia="仿宋" w:cs="仿宋"/>
                <w:color w:val="auto"/>
                <w:sz w:val="24"/>
                <w:szCs w:val="24"/>
              </w:rPr>
              <w:t>4</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3.方案不完整，可行性较低的得</w:t>
            </w:r>
            <w:r>
              <w:rPr>
                <w:rFonts w:ascii="仿宋" w:hAnsi="仿宋" w:eastAsia="仿宋" w:cs="仿宋"/>
                <w:color w:val="auto"/>
                <w:sz w:val="24"/>
                <w:szCs w:val="24"/>
              </w:rPr>
              <w:t>1</w:t>
            </w:r>
            <w:r>
              <w:rPr>
                <w:rFonts w:hint="eastAsia" w:ascii="仿宋" w:hAnsi="仿宋" w:eastAsia="仿宋" w:cs="仿宋"/>
                <w:color w:val="auto"/>
                <w:sz w:val="24"/>
                <w:szCs w:val="24"/>
              </w:rPr>
              <w:t>分；其余情况不得分。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41" w:hRule="atLeast"/>
        </w:trPr>
        <w:tc>
          <w:tcPr>
            <w:tcW w:w="1323" w:type="dxa"/>
            <w:vMerge w:val="continue"/>
            <w:vAlign w:val="center"/>
          </w:tcPr>
          <w:p>
            <w:pPr>
              <w:jc w:val="center"/>
              <w:rPr>
                <w:rFonts w:ascii="仿宋" w:hAnsi="仿宋" w:eastAsia="仿宋" w:cs="仿宋"/>
                <w:color w:val="auto"/>
                <w:sz w:val="24"/>
                <w:szCs w:val="24"/>
              </w:rPr>
            </w:pPr>
          </w:p>
        </w:tc>
        <w:tc>
          <w:tcPr>
            <w:tcW w:w="912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对本项目的服务计划、保密措施评价（</w:t>
            </w:r>
            <w:r>
              <w:rPr>
                <w:rFonts w:ascii="仿宋" w:hAnsi="仿宋" w:eastAsia="仿宋" w:cs="仿宋"/>
                <w:color w:val="auto"/>
                <w:sz w:val="24"/>
                <w:szCs w:val="24"/>
              </w:rPr>
              <w:t>7</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1.方案完善，内容科学合理有针对性，清晰规范的得</w:t>
            </w:r>
            <w:r>
              <w:rPr>
                <w:rFonts w:ascii="仿宋" w:hAnsi="仿宋" w:eastAsia="仿宋" w:cs="仿宋"/>
                <w:color w:val="auto"/>
                <w:sz w:val="24"/>
                <w:szCs w:val="24"/>
              </w:rPr>
              <w:t>7</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2.方案较完善，内容科学基本合理，可行性一般的得</w:t>
            </w:r>
            <w:r>
              <w:rPr>
                <w:rFonts w:ascii="仿宋" w:hAnsi="仿宋" w:eastAsia="仿宋" w:cs="仿宋"/>
                <w:color w:val="auto"/>
                <w:sz w:val="24"/>
                <w:szCs w:val="24"/>
              </w:rPr>
              <w:t>4</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3.方案不完整，可行性较低的得</w:t>
            </w:r>
            <w:r>
              <w:rPr>
                <w:rFonts w:ascii="仿宋" w:hAnsi="仿宋" w:eastAsia="仿宋" w:cs="仿宋"/>
                <w:color w:val="auto"/>
                <w:sz w:val="24"/>
                <w:szCs w:val="24"/>
              </w:rPr>
              <w:t>1</w:t>
            </w:r>
            <w:r>
              <w:rPr>
                <w:rFonts w:hint="eastAsia" w:ascii="仿宋" w:hAnsi="仿宋" w:eastAsia="仿宋" w:cs="仿宋"/>
                <w:color w:val="auto"/>
                <w:sz w:val="24"/>
                <w:szCs w:val="24"/>
              </w:rPr>
              <w:t>分；其余情况不得分。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41" w:hRule="atLeast"/>
        </w:trPr>
        <w:tc>
          <w:tcPr>
            <w:tcW w:w="1323" w:type="dxa"/>
            <w:vMerge w:val="continue"/>
            <w:vAlign w:val="center"/>
          </w:tcPr>
          <w:p>
            <w:pPr>
              <w:jc w:val="center"/>
              <w:rPr>
                <w:rFonts w:ascii="仿宋" w:hAnsi="仿宋" w:eastAsia="仿宋" w:cs="仿宋"/>
                <w:color w:val="auto"/>
                <w:sz w:val="24"/>
                <w:szCs w:val="24"/>
              </w:rPr>
            </w:pPr>
          </w:p>
        </w:tc>
        <w:tc>
          <w:tcPr>
            <w:tcW w:w="912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对本项目的突发（应急）情况的处理评价（</w:t>
            </w:r>
            <w:r>
              <w:rPr>
                <w:rFonts w:hint="default" w:ascii="仿宋" w:hAnsi="仿宋" w:eastAsia="仿宋" w:cs="仿宋"/>
                <w:color w:val="auto"/>
                <w:sz w:val="24"/>
                <w:szCs w:val="24"/>
                <w:lang w:val="en-US"/>
              </w:rPr>
              <w:t>6</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1.方案完善，内容科学合理有针对性，清晰规范的得</w:t>
            </w:r>
            <w:r>
              <w:rPr>
                <w:rFonts w:hint="default" w:ascii="仿宋" w:hAnsi="仿宋" w:eastAsia="仿宋" w:cs="仿宋"/>
                <w:color w:val="auto"/>
                <w:sz w:val="24"/>
                <w:szCs w:val="24"/>
                <w:lang w:val="en-US"/>
              </w:rPr>
              <w:t>6</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2.方案较完善，内容科学基本合理，可行性一般的得</w:t>
            </w:r>
            <w:r>
              <w:rPr>
                <w:rFonts w:hint="default" w:ascii="仿宋" w:hAnsi="仿宋" w:eastAsia="仿宋" w:cs="仿宋"/>
                <w:color w:val="auto"/>
                <w:sz w:val="24"/>
                <w:szCs w:val="24"/>
                <w:lang w:val="en-US"/>
              </w:rPr>
              <w:t>3</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3.方案不完整，可行性较低的得</w:t>
            </w:r>
            <w:r>
              <w:rPr>
                <w:rFonts w:ascii="仿宋" w:hAnsi="仿宋" w:eastAsia="仿宋" w:cs="仿宋"/>
                <w:color w:val="auto"/>
                <w:sz w:val="24"/>
                <w:szCs w:val="24"/>
              </w:rPr>
              <w:t>1</w:t>
            </w:r>
            <w:r>
              <w:rPr>
                <w:rFonts w:hint="eastAsia" w:ascii="仿宋" w:hAnsi="仿宋" w:eastAsia="仿宋" w:cs="仿宋"/>
                <w:color w:val="auto"/>
                <w:sz w:val="24"/>
                <w:szCs w:val="24"/>
              </w:rPr>
              <w:t>分；其余情况不得分。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41" w:hRule="atLeast"/>
        </w:trPr>
        <w:tc>
          <w:tcPr>
            <w:tcW w:w="1323" w:type="dxa"/>
            <w:vMerge w:val="continue"/>
            <w:vAlign w:val="center"/>
          </w:tcPr>
          <w:p>
            <w:pPr>
              <w:rPr>
                <w:rFonts w:hint="eastAsia" w:ascii="仿宋" w:hAnsi="仿宋" w:eastAsia="仿宋" w:cs="仿宋"/>
                <w:color w:val="auto"/>
                <w:sz w:val="24"/>
                <w:szCs w:val="24"/>
              </w:rPr>
            </w:pPr>
          </w:p>
        </w:tc>
        <w:tc>
          <w:tcPr>
            <w:tcW w:w="9120"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对本项目服务期间可能发生的</w:t>
            </w:r>
            <w:r>
              <w:rPr>
                <w:rFonts w:hint="eastAsia" w:ascii="仿宋" w:hAnsi="仿宋" w:eastAsia="仿宋" w:cs="仿宋"/>
                <w:color w:val="auto"/>
                <w:sz w:val="24"/>
                <w:szCs w:val="24"/>
              </w:rPr>
              <w:t>社会舆论影响大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或对社会造成重大影响的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道路交通事故处理方案</w:t>
            </w:r>
            <w:r>
              <w:rPr>
                <w:rFonts w:hint="eastAsia" w:ascii="仿宋" w:hAnsi="仿宋" w:eastAsia="仿宋" w:cs="仿宋"/>
                <w:color w:val="auto"/>
                <w:sz w:val="24"/>
                <w:szCs w:val="24"/>
              </w:rPr>
              <w:t>（</w:t>
            </w:r>
            <w:r>
              <w:rPr>
                <w:rFonts w:hint="default" w:ascii="仿宋" w:hAnsi="仿宋" w:eastAsia="仿宋" w:cs="仿宋"/>
                <w:color w:val="auto"/>
                <w:sz w:val="24"/>
                <w:szCs w:val="24"/>
                <w:lang w:val="en-US"/>
              </w:rPr>
              <w:t>5</w:t>
            </w:r>
            <w:r>
              <w:rPr>
                <w:rFonts w:hint="eastAsia" w:ascii="仿宋" w:hAnsi="仿宋" w:eastAsia="仿宋" w:cs="仿宋"/>
                <w:color w:val="auto"/>
                <w:sz w:val="24"/>
                <w:szCs w:val="24"/>
                <w:lang w:val="en-US" w:eastAsia="zh-CN"/>
              </w:rPr>
              <w:t>分</w:t>
            </w:r>
            <w:r>
              <w:rPr>
                <w:rFonts w:hint="eastAsia" w:ascii="仿宋" w:hAnsi="仿宋" w:eastAsia="仿宋" w:cs="仿宋"/>
                <w:color w:val="auto"/>
                <w:sz w:val="24"/>
                <w:szCs w:val="24"/>
              </w:rPr>
              <w:t>）</w:t>
            </w:r>
          </w:p>
          <w:p>
            <w:pPr>
              <w:rPr>
                <w:rFonts w:hint="eastAsia" w:ascii="仿宋" w:hAnsi="仿宋" w:eastAsia="仿宋" w:cs="仿宋"/>
                <w:color w:val="auto"/>
                <w:sz w:val="24"/>
                <w:szCs w:val="24"/>
              </w:rPr>
            </w:pPr>
            <w:r>
              <w:rPr>
                <w:rFonts w:hint="eastAsia" w:ascii="仿宋" w:hAnsi="仿宋" w:eastAsia="仿宋" w:cs="仿宋"/>
                <w:color w:val="auto"/>
                <w:sz w:val="24"/>
                <w:szCs w:val="24"/>
              </w:rPr>
              <w:t>1.方案完善，内容科学合理有针对性，清晰规范的得</w:t>
            </w:r>
            <w:r>
              <w:rPr>
                <w:rFonts w:hint="default" w:ascii="仿宋" w:hAnsi="仿宋" w:eastAsia="仿宋" w:cs="仿宋"/>
                <w:color w:val="auto"/>
                <w:sz w:val="24"/>
                <w:szCs w:val="24"/>
                <w:lang w:val="en-US"/>
              </w:rPr>
              <w:t>5</w:t>
            </w:r>
            <w:r>
              <w:rPr>
                <w:rFonts w:hint="eastAsia" w:ascii="仿宋" w:hAnsi="仿宋" w:eastAsia="仿宋" w:cs="仿宋"/>
                <w:color w:val="auto"/>
                <w:sz w:val="24"/>
                <w:szCs w:val="24"/>
              </w:rPr>
              <w:t>分；</w:t>
            </w:r>
          </w:p>
          <w:p>
            <w:pPr>
              <w:rPr>
                <w:rFonts w:hint="eastAsia" w:ascii="仿宋" w:hAnsi="仿宋" w:eastAsia="仿宋" w:cs="仿宋"/>
                <w:color w:val="auto"/>
                <w:sz w:val="24"/>
                <w:szCs w:val="24"/>
              </w:rPr>
            </w:pPr>
            <w:r>
              <w:rPr>
                <w:rFonts w:hint="eastAsia" w:ascii="仿宋" w:hAnsi="仿宋" w:eastAsia="仿宋" w:cs="仿宋"/>
                <w:color w:val="auto"/>
                <w:sz w:val="24"/>
                <w:szCs w:val="24"/>
              </w:rPr>
              <w:t>2.方案较完善，内容科学基本合理，可行性一般的得</w:t>
            </w:r>
            <w:r>
              <w:rPr>
                <w:rFonts w:hint="default" w:ascii="仿宋" w:hAnsi="仿宋" w:eastAsia="仿宋" w:cs="仿宋"/>
                <w:color w:val="auto"/>
                <w:sz w:val="24"/>
                <w:szCs w:val="24"/>
                <w:lang w:val="en-US"/>
              </w:rPr>
              <w:t>3</w:t>
            </w:r>
            <w:r>
              <w:rPr>
                <w:rFonts w:hint="eastAsia" w:ascii="仿宋" w:hAnsi="仿宋" w:eastAsia="仿宋" w:cs="仿宋"/>
                <w:color w:val="auto"/>
                <w:sz w:val="24"/>
                <w:szCs w:val="24"/>
              </w:rPr>
              <w:t>分；</w:t>
            </w:r>
          </w:p>
          <w:p>
            <w:pPr>
              <w:rPr>
                <w:rFonts w:hint="eastAsia" w:ascii="仿宋" w:hAnsi="仿宋" w:eastAsia="仿宋" w:cs="仿宋"/>
                <w:color w:val="auto"/>
                <w:sz w:val="24"/>
                <w:szCs w:val="24"/>
              </w:rPr>
            </w:pPr>
            <w:r>
              <w:rPr>
                <w:rFonts w:hint="eastAsia" w:ascii="仿宋" w:hAnsi="仿宋" w:eastAsia="仿宋" w:cs="仿宋"/>
                <w:color w:val="auto"/>
                <w:sz w:val="24"/>
                <w:szCs w:val="24"/>
              </w:rPr>
              <w:t>3.方案不完整，可行性较低的得1分；其余情况不得分。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323"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档案管理方案（</w:t>
            </w:r>
            <w:r>
              <w:rPr>
                <w:rFonts w:ascii="仿宋" w:hAnsi="仿宋" w:eastAsia="仿宋" w:cs="仿宋"/>
                <w:color w:val="auto"/>
                <w:sz w:val="24"/>
                <w:szCs w:val="24"/>
              </w:rPr>
              <w:t>5</w:t>
            </w:r>
            <w:r>
              <w:rPr>
                <w:rFonts w:hint="eastAsia" w:ascii="仿宋" w:hAnsi="仿宋" w:eastAsia="仿宋" w:cs="仿宋"/>
                <w:color w:val="auto"/>
                <w:sz w:val="24"/>
                <w:szCs w:val="24"/>
              </w:rPr>
              <w:t>分）</w:t>
            </w:r>
          </w:p>
        </w:tc>
        <w:tc>
          <w:tcPr>
            <w:tcW w:w="9120"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对本项目的档案资料管理制度、措施流程、档案管理、人员配备、存储及安全、移交查阅评价（</w:t>
            </w:r>
            <w:r>
              <w:rPr>
                <w:rFonts w:ascii="仿宋" w:hAnsi="仿宋" w:eastAsia="仿宋" w:cs="仿宋"/>
                <w:color w:val="auto"/>
                <w:sz w:val="24"/>
                <w:szCs w:val="24"/>
              </w:rPr>
              <w:t>5</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方案完善，内容科学合理，有针对性，清晰规范，齐全的得</w:t>
            </w:r>
            <w:r>
              <w:rPr>
                <w:rFonts w:ascii="仿宋" w:hAnsi="仿宋" w:eastAsia="仿宋" w:cs="仿宋"/>
                <w:color w:val="auto"/>
                <w:sz w:val="24"/>
                <w:szCs w:val="24"/>
              </w:rPr>
              <w:t>5</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方案较完善，内容科学基本合理，可行性一般的得3分；</w:t>
            </w:r>
          </w:p>
          <w:p>
            <w:pPr>
              <w:rPr>
                <w:rFonts w:ascii="仿宋" w:hAnsi="仿宋" w:eastAsia="仿宋" w:cs="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方案不完整，可行性较低的得1分；其余情况不得分。</w:t>
            </w:r>
          </w:p>
        </w:tc>
      </w:tr>
    </w:tbl>
    <w:p>
      <w:pPr>
        <w:rPr>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jc w:val="both"/>
        <w:rPr>
          <w:rFonts w:hint="eastAsia" w:ascii="宋体" w:hAnsi="宋体" w:eastAsia="宋体" w:cs="宋体"/>
          <w:b/>
          <w:bCs/>
          <w:i w:val="0"/>
          <w:iCs w:val="0"/>
          <w:caps w:val="0"/>
          <w:color w:val="auto"/>
          <w:spacing w:val="0"/>
          <w:kern w:val="0"/>
          <w:sz w:val="28"/>
          <w:szCs w:val="28"/>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jc w:val="both"/>
        <w:rPr>
          <w:rFonts w:hint="eastAsia" w:ascii="宋体" w:hAnsi="宋体" w:eastAsia="宋体" w:cs="宋体"/>
          <w:b/>
          <w:bCs/>
          <w:i w:val="0"/>
          <w:iCs w:val="0"/>
          <w:caps w:val="0"/>
          <w:color w:val="auto"/>
          <w:spacing w:val="0"/>
          <w:kern w:val="0"/>
          <w:sz w:val="28"/>
          <w:szCs w:val="28"/>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jc w:val="both"/>
        <w:rPr>
          <w:rFonts w:hint="eastAsia" w:ascii="宋体" w:hAnsi="宋体" w:eastAsia="宋体" w:cs="宋体"/>
          <w:b/>
          <w:bCs/>
          <w:i w:val="0"/>
          <w:iCs w:val="0"/>
          <w:caps w:val="0"/>
          <w:color w:val="auto"/>
          <w:spacing w:val="0"/>
          <w:kern w:val="0"/>
          <w:sz w:val="28"/>
          <w:szCs w:val="28"/>
          <w:highlight w:val="none"/>
          <w:lang w:val="en-US" w:eastAsia="zh-CN" w:bidi="ar"/>
        </w:rPr>
      </w:pPr>
      <w:r>
        <w:rPr>
          <w:rFonts w:hint="eastAsia" w:ascii="宋体" w:hAnsi="宋体" w:eastAsia="宋体" w:cs="宋体"/>
          <w:b/>
          <w:bCs/>
          <w:i w:val="0"/>
          <w:iCs w:val="0"/>
          <w:caps w:val="0"/>
          <w:color w:val="auto"/>
          <w:spacing w:val="0"/>
          <w:kern w:val="0"/>
          <w:sz w:val="28"/>
          <w:szCs w:val="28"/>
          <w:highlight w:val="none"/>
          <w:lang w:val="en-US" w:eastAsia="zh-CN" w:bidi="ar"/>
        </w:rPr>
        <w:t>现更正为：</w:t>
      </w:r>
    </w:p>
    <w:tbl>
      <w:tblPr>
        <w:tblStyle w:val="5"/>
        <w:tblW w:w="10017" w:type="dxa"/>
        <w:tblInd w:w="-28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323"/>
        <w:gridCol w:w="8694"/>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10" w:hRule="atLeast"/>
        </w:trPr>
        <w:tc>
          <w:tcPr>
            <w:tcW w:w="1323" w:type="dxa"/>
            <w:vAlign w:val="center"/>
          </w:tcPr>
          <w:p>
            <w:pPr>
              <w:pStyle w:val="1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w:t>
            </w:r>
          </w:p>
        </w:tc>
        <w:tc>
          <w:tcPr>
            <w:tcW w:w="8694" w:type="dxa"/>
            <w:vAlign w:val="center"/>
          </w:tcPr>
          <w:p>
            <w:pPr>
              <w:pStyle w:val="1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细化及分值</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535" w:hRule="atLeast"/>
        </w:trPr>
        <w:tc>
          <w:tcPr>
            <w:tcW w:w="1323"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价格（10分）</w:t>
            </w:r>
          </w:p>
        </w:tc>
        <w:tc>
          <w:tcPr>
            <w:tcW w:w="8694"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价格分采用低价优先法计算，即满足招标文件要求且投标价格最低的投标报价为评标基准价，其价格分为满分10分。其他投标人的价格分按照下列公式计算：</w:t>
            </w:r>
          </w:p>
          <w:p>
            <w:pPr>
              <w:rPr>
                <w:rFonts w:hint="eastAsia" w:ascii="仿宋" w:hAnsi="仿宋" w:eastAsia="仿宋" w:cs="仿宋"/>
                <w:color w:val="auto"/>
                <w:sz w:val="24"/>
                <w:szCs w:val="24"/>
              </w:rPr>
            </w:pPr>
            <w:r>
              <w:rPr>
                <w:rFonts w:hint="eastAsia" w:ascii="仿宋" w:hAnsi="仿宋" w:eastAsia="仿宋" w:cs="仿宋"/>
                <w:color w:val="auto"/>
                <w:sz w:val="24"/>
                <w:szCs w:val="24"/>
              </w:rPr>
              <w:t>投标报价得分=（评标基准价／投标报价）×10</w:t>
            </w:r>
          </w:p>
          <w:p>
            <w:pPr>
              <w:rPr>
                <w:rFonts w:hint="eastAsia" w:ascii="仿宋" w:hAnsi="仿宋" w:eastAsia="仿宋" w:cs="仿宋"/>
                <w:color w:val="auto"/>
                <w:sz w:val="24"/>
                <w:szCs w:val="24"/>
              </w:rPr>
            </w:pPr>
            <w:r>
              <w:rPr>
                <w:rFonts w:hint="eastAsia" w:ascii="仿宋" w:hAnsi="仿宋" w:eastAsia="仿宋" w:cs="仿宋"/>
                <w:color w:val="auto"/>
                <w:sz w:val="24"/>
                <w:szCs w:val="24"/>
              </w:rPr>
              <w:t>（分值计算结果保留两位小数）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30" w:hRule="atLeast"/>
        </w:trPr>
        <w:tc>
          <w:tcPr>
            <w:tcW w:w="1323" w:type="dxa"/>
            <w:vAlign w:val="center"/>
          </w:tcPr>
          <w:p>
            <w:pPr>
              <w:pStyle w:val="10"/>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业绩（4分）</w:t>
            </w:r>
          </w:p>
        </w:tc>
        <w:tc>
          <w:tcPr>
            <w:tcW w:w="8694"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投标人自2021年1月1日（合同签订日期含）以来承接过与本项目类似或相同内容的司法鉴定服务项目的，每提供一个合同的得2分，最多得4分。</w:t>
            </w:r>
          </w:p>
          <w:p>
            <w:pPr>
              <w:rPr>
                <w:rFonts w:hint="eastAsia" w:ascii="仿宋" w:hAnsi="仿宋" w:eastAsia="仿宋" w:cs="仿宋"/>
                <w:bCs/>
                <w:color w:val="auto"/>
                <w:sz w:val="24"/>
                <w:szCs w:val="24"/>
              </w:rPr>
            </w:pPr>
            <w:r>
              <w:rPr>
                <w:rFonts w:hint="eastAsia" w:ascii="仿宋" w:hAnsi="仿宋" w:eastAsia="仿宋" w:cs="仿宋"/>
                <w:b/>
                <w:bCs/>
                <w:color w:val="auto"/>
                <w:sz w:val="24"/>
                <w:szCs w:val="24"/>
              </w:rPr>
              <w:t>备注：投标文件中提供合同原件的扫描件。</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8" w:hRule="atLeast"/>
        </w:trPr>
        <w:tc>
          <w:tcPr>
            <w:tcW w:w="1323" w:type="dxa"/>
            <w:vMerge w:val="restart"/>
            <w:vAlign w:val="center"/>
          </w:tcPr>
          <w:p>
            <w:pPr>
              <w:pStyle w:val="10"/>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履约</w:t>
            </w:r>
            <w:r>
              <w:rPr>
                <w:rFonts w:hint="eastAsia" w:ascii="仿宋" w:hAnsi="仿宋" w:eastAsia="仿宋" w:cs="仿宋"/>
                <w:bCs/>
                <w:color w:val="auto"/>
                <w:sz w:val="24"/>
                <w:szCs w:val="24"/>
              </w:rPr>
              <w:t>能力（</w:t>
            </w:r>
            <w:r>
              <w:rPr>
                <w:rFonts w:hint="eastAsia" w:ascii="仿宋" w:hAnsi="仿宋" w:eastAsia="仿宋" w:cs="仿宋"/>
                <w:bCs/>
                <w:color w:val="auto"/>
                <w:sz w:val="24"/>
                <w:szCs w:val="24"/>
                <w:lang w:val="en-US"/>
              </w:rPr>
              <w:t>6</w:t>
            </w:r>
            <w:r>
              <w:rPr>
                <w:rFonts w:hint="eastAsia" w:ascii="仿宋" w:hAnsi="仿宋" w:eastAsia="仿宋" w:cs="仿宋"/>
                <w:bCs/>
                <w:color w:val="auto"/>
                <w:sz w:val="24"/>
                <w:szCs w:val="24"/>
              </w:rPr>
              <w:t>分）</w:t>
            </w:r>
          </w:p>
        </w:tc>
        <w:tc>
          <w:tcPr>
            <w:tcW w:w="8694"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投标人具有声像资料类鉴定资质证书、电子数据检验鉴定资质证书、理化检验鉴定资质证书、文件证件检验鉴定资质证书的，每提供一个证书的得1分，最多得4分。</w:t>
            </w:r>
          </w:p>
          <w:p>
            <w:pPr>
              <w:rPr>
                <w:rFonts w:hint="eastAsia" w:ascii="仿宋" w:hAnsi="仿宋" w:eastAsia="仿宋" w:cs="仿宋"/>
                <w:bCs/>
                <w:color w:val="auto"/>
                <w:sz w:val="24"/>
                <w:szCs w:val="24"/>
              </w:rPr>
            </w:pPr>
            <w:r>
              <w:rPr>
                <w:rFonts w:hint="eastAsia" w:ascii="仿宋" w:hAnsi="仿宋" w:eastAsia="仿宋" w:cs="仿宋"/>
                <w:b/>
                <w:color w:val="auto"/>
                <w:sz w:val="24"/>
                <w:szCs w:val="24"/>
              </w:rPr>
              <w:t>备注：投标文件中提供资质证书的证明材料。</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3" w:hRule="atLeast"/>
        </w:trPr>
        <w:tc>
          <w:tcPr>
            <w:tcW w:w="1323" w:type="dxa"/>
            <w:vMerge w:val="continue"/>
            <w:vAlign w:val="center"/>
          </w:tcPr>
          <w:p>
            <w:pPr>
              <w:pStyle w:val="10"/>
              <w:spacing w:line="440" w:lineRule="exact"/>
              <w:jc w:val="center"/>
              <w:rPr>
                <w:rFonts w:hint="eastAsia" w:ascii="仿宋" w:hAnsi="仿宋" w:eastAsia="仿宋" w:cs="仿宋"/>
                <w:bCs/>
                <w:color w:val="auto"/>
                <w:sz w:val="24"/>
                <w:szCs w:val="24"/>
                <w:lang w:val="en-US" w:eastAsia="zh-CN"/>
              </w:rPr>
            </w:pPr>
          </w:p>
        </w:tc>
        <w:tc>
          <w:tcPr>
            <w:tcW w:w="8694" w:type="dxa"/>
            <w:vAlign w:val="center"/>
          </w:tcPr>
          <w:p>
            <w:pPr>
              <w:numPr>
                <w:ilvl w:val="0"/>
                <w:numId w:val="0"/>
              </w:numPr>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val="en-US" w:eastAsia="zh-CN"/>
              </w:rPr>
              <w:t>投标人具有</w:t>
            </w:r>
            <w:r>
              <w:rPr>
                <w:rFonts w:hint="eastAsia" w:ascii="仿宋" w:hAnsi="仿宋" w:eastAsia="仿宋" w:cs="仿宋"/>
                <w:color w:val="FF0000"/>
                <w:sz w:val="24"/>
                <w:szCs w:val="24"/>
              </w:rPr>
              <w:t>事故车辆静态检验或上线检验的能力</w:t>
            </w:r>
            <w:r>
              <w:rPr>
                <w:rFonts w:hint="eastAsia" w:ascii="仿宋" w:hAnsi="仿宋" w:eastAsia="仿宋" w:cs="仿宋"/>
                <w:color w:val="FF0000"/>
                <w:sz w:val="24"/>
                <w:szCs w:val="24"/>
                <w:lang w:val="en-US" w:eastAsia="zh-CN"/>
              </w:rPr>
              <w:t>的得2分</w:t>
            </w:r>
            <w:r>
              <w:rPr>
                <w:rFonts w:hint="eastAsia" w:ascii="仿宋" w:hAnsi="仿宋" w:eastAsia="仿宋" w:cs="仿宋"/>
                <w:color w:val="FF0000"/>
                <w:sz w:val="24"/>
                <w:szCs w:val="24"/>
                <w:lang w:eastAsia="zh-CN"/>
              </w:rPr>
              <w:t>。</w:t>
            </w:r>
          </w:p>
          <w:p>
            <w:pPr>
              <w:rPr>
                <w:rFonts w:hint="eastAsia" w:ascii="仿宋" w:hAnsi="仿宋" w:eastAsia="仿宋" w:cs="仿宋"/>
                <w:b/>
                <w:color w:val="auto"/>
                <w:sz w:val="24"/>
                <w:szCs w:val="24"/>
                <w:lang w:eastAsia="zh-CN"/>
              </w:rPr>
            </w:pPr>
            <w:r>
              <w:rPr>
                <w:rFonts w:hint="eastAsia" w:ascii="仿宋" w:hAnsi="仿宋" w:eastAsia="仿宋" w:cs="仿宋"/>
                <w:b/>
                <w:bCs/>
                <w:color w:val="FF0000"/>
                <w:sz w:val="24"/>
                <w:szCs w:val="24"/>
                <w:lang w:val="en-US" w:eastAsia="zh-CN"/>
              </w:rPr>
              <w:t>备注：</w:t>
            </w:r>
            <w:r>
              <w:rPr>
                <w:rFonts w:hint="eastAsia" w:ascii="仿宋" w:hAnsi="仿宋" w:eastAsia="仿宋" w:cs="仿宋"/>
                <w:b/>
                <w:bCs/>
                <w:color w:val="FF0000"/>
                <w:sz w:val="24"/>
                <w:szCs w:val="24"/>
              </w:rPr>
              <w:t>须提供证明材料，否则不得分</w:t>
            </w:r>
            <w:r>
              <w:rPr>
                <w:rFonts w:hint="eastAsia" w:ascii="仿宋" w:hAnsi="仿宋" w:eastAsia="仿宋" w:cs="仿宋"/>
                <w:color w:val="FF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1323" w:type="dxa"/>
            <w:vAlign w:val="center"/>
          </w:tcPr>
          <w:p>
            <w:pPr>
              <w:pStyle w:val="10"/>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鉴定设备（</w:t>
            </w:r>
            <w:r>
              <w:rPr>
                <w:rFonts w:hint="eastAsia" w:ascii="仿宋" w:hAnsi="仿宋" w:eastAsia="仿宋" w:cs="仿宋"/>
                <w:bCs/>
                <w:color w:val="auto"/>
                <w:sz w:val="24"/>
                <w:szCs w:val="24"/>
                <w:lang w:val="en-US"/>
              </w:rPr>
              <w:t>28</w:t>
            </w:r>
            <w:r>
              <w:rPr>
                <w:rFonts w:hint="eastAsia" w:ascii="仿宋" w:hAnsi="仿宋" w:eastAsia="仿宋" w:cs="仿宋"/>
                <w:bCs/>
                <w:color w:val="auto"/>
                <w:sz w:val="24"/>
                <w:szCs w:val="24"/>
              </w:rPr>
              <w:t>分）</w:t>
            </w:r>
          </w:p>
        </w:tc>
        <w:tc>
          <w:tcPr>
            <w:tcW w:w="8694" w:type="dxa"/>
            <w:vAlign w:val="center"/>
          </w:tcPr>
          <w:p>
            <w:pPr>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rPr>
              <w:t>1</w:t>
            </w:r>
            <w:r>
              <w:rPr>
                <w:rFonts w:hint="eastAsia" w:ascii="仿宋" w:hAnsi="仿宋" w:eastAsia="仿宋" w:cs="仿宋"/>
                <w:color w:val="FF0000"/>
                <w:sz w:val="24"/>
                <w:szCs w:val="24"/>
                <w:lang w:val="en-US" w:eastAsia="zh-CN"/>
              </w:rPr>
              <w:t>.具有</w:t>
            </w:r>
            <w:r>
              <w:rPr>
                <w:rFonts w:hint="eastAsia" w:ascii="仿宋" w:hAnsi="仿宋" w:eastAsia="仿宋" w:cs="仿宋"/>
                <w:color w:val="FF0000"/>
                <w:sz w:val="24"/>
                <w:szCs w:val="24"/>
              </w:rPr>
              <w:t>实验室功能区域</w:t>
            </w:r>
            <w:r>
              <w:rPr>
                <w:rFonts w:hint="eastAsia" w:ascii="仿宋" w:hAnsi="仿宋" w:eastAsia="仿宋" w:cs="仿宋"/>
                <w:color w:val="FF0000"/>
                <w:sz w:val="24"/>
                <w:szCs w:val="24"/>
                <w:lang w:val="en-US" w:eastAsia="zh-CN"/>
              </w:rPr>
              <w:t>中的案件受理/预检室、痕迹检验室、样品保管区（包括样品柜）、档案保管室（柜）、交通设施安全技术状况检测实验室的，每提供一个/间实验室/保管区证明材料的得1分，</w:t>
            </w:r>
            <w:r>
              <w:rPr>
                <w:rFonts w:hint="eastAsia" w:ascii="仿宋" w:hAnsi="仿宋" w:eastAsia="仿宋" w:cs="仿宋"/>
                <w:color w:val="FF0000"/>
                <w:sz w:val="24"/>
                <w:szCs w:val="24"/>
              </w:rPr>
              <w:t>本项最高的</w:t>
            </w:r>
            <w:r>
              <w:rPr>
                <w:rFonts w:hint="eastAsia" w:ascii="仿宋" w:hAnsi="仿宋" w:eastAsia="仿宋" w:cs="仿宋"/>
                <w:color w:val="FF0000"/>
                <w:sz w:val="24"/>
                <w:szCs w:val="24"/>
                <w:lang w:val="en-US"/>
              </w:rPr>
              <w:t>5</w:t>
            </w:r>
            <w:r>
              <w:rPr>
                <w:rFonts w:hint="eastAsia" w:ascii="仿宋" w:hAnsi="仿宋" w:eastAsia="仿宋" w:cs="仿宋"/>
                <w:color w:val="FF0000"/>
                <w:sz w:val="24"/>
                <w:szCs w:val="24"/>
              </w:rPr>
              <w:t>分</w:t>
            </w:r>
            <w:r>
              <w:rPr>
                <w:rFonts w:hint="eastAsia" w:ascii="仿宋" w:hAnsi="仿宋" w:eastAsia="仿宋" w:cs="仿宋"/>
                <w:color w:val="FF0000"/>
                <w:sz w:val="24"/>
                <w:szCs w:val="24"/>
                <w:lang w:eastAsia="zh-CN"/>
              </w:rPr>
              <w:t>。</w:t>
            </w:r>
          </w:p>
          <w:p>
            <w:pPr>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2.具有通用设备中的照相系统</w:t>
            </w:r>
            <w:r>
              <w:rPr>
                <w:rFonts w:hint="eastAsia" w:ascii="仿宋" w:hAnsi="仿宋" w:eastAsia="仿宋" w:cs="仿宋"/>
                <w:color w:val="FF0000"/>
                <w:sz w:val="24"/>
                <w:szCs w:val="24"/>
              </w:rPr>
              <w:t>(照片分辨率应当达到500万像素)</w:t>
            </w:r>
            <w:r>
              <w:rPr>
                <w:rFonts w:hint="eastAsia" w:ascii="仿宋" w:hAnsi="仿宋" w:eastAsia="仿宋" w:cs="仿宋"/>
                <w:color w:val="FF0000"/>
                <w:sz w:val="24"/>
                <w:szCs w:val="24"/>
                <w:lang w:val="en-US" w:eastAsia="zh-CN"/>
              </w:rPr>
              <w:t>及录像系统（包括微距、翻拍、录像等）、卷尺、塔尺、勘查车辆、交通事故痕迹物证勘查箱、激光测距仪的，</w:t>
            </w:r>
            <w:r>
              <w:rPr>
                <w:rFonts w:hint="eastAsia" w:ascii="仿宋" w:hAnsi="仿宋" w:eastAsia="仿宋" w:cs="仿宋"/>
                <w:color w:val="FF0000"/>
                <w:sz w:val="24"/>
                <w:szCs w:val="24"/>
              </w:rPr>
              <w:t>每提供1项得</w:t>
            </w:r>
            <w:r>
              <w:rPr>
                <w:rFonts w:hint="eastAsia" w:ascii="仿宋" w:hAnsi="仿宋" w:eastAsia="仿宋" w:cs="仿宋"/>
                <w:color w:val="FF0000"/>
                <w:sz w:val="24"/>
                <w:szCs w:val="24"/>
                <w:lang w:val="en-US"/>
              </w:rPr>
              <w:t>0.5</w:t>
            </w:r>
            <w:r>
              <w:rPr>
                <w:rFonts w:hint="eastAsia" w:ascii="仿宋" w:hAnsi="仿宋" w:eastAsia="仿宋" w:cs="仿宋"/>
                <w:color w:val="FF0000"/>
                <w:sz w:val="24"/>
                <w:szCs w:val="24"/>
              </w:rPr>
              <w:t>分，本项最高的</w:t>
            </w:r>
            <w:r>
              <w:rPr>
                <w:rFonts w:hint="eastAsia" w:ascii="仿宋" w:hAnsi="仿宋" w:eastAsia="仿宋" w:cs="仿宋"/>
                <w:color w:val="FF0000"/>
                <w:sz w:val="24"/>
                <w:szCs w:val="24"/>
                <w:lang w:val="en-US"/>
              </w:rPr>
              <w:t>4</w:t>
            </w:r>
            <w:r>
              <w:rPr>
                <w:rFonts w:hint="eastAsia" w:ascii="仿宋" w:hAnsi="仿宋" w:eastAsia="仿宋" w:cs="仿宋"/>
                <w:color w:val="FF0000"/>
                <w:sz w:val="24"/>
                <w:szCs w:val="24"/>
              </w:rPr>
              <w:t>分。</w:t>
            </w:r>
          </w:p>
          <w:p>
            <w:pPr>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3.具有车辆安全技术状况鉴定中的游标卡尺、轮胎气压计、轮胎花纹深度检测尺、千斤顶、6角套筒、扳手（活动扳手）、钳子（尖嘴钳、斜嘴钳）、车辆制动性能检测仪、内六角扳手、螺丝批（一字形、十字形）、万用表、内窥镜、逆反射测量仪、汽车总线通讯设备、车辆转向系统检测仪、汽车事件记录系统数据提取系统、车辆动力学检测设备（五轮仪）、电动两轮车综合性能检测系统。</w:t>
            </w:r>
            <w:r>
              <w:rPr>
                <w:rFonts w:hint="eastAsia" w:ascii="仿宋" w:hAnsi="仿宋" w:eastAsia="仿宋" w:cs="仿宋"/>
                <w:color w:val="FF0000"/>
                <w:sz w:val="24"/>
                <w:szCs w:val="24"/>
              </w:rPr>
              <w:t>每提供1项得</w:t>
            </w:r>
            <w:r>
              <w:rPr>
                <w:rFonts w:hint="eastAsia" w:ascii="仿宋" w:hAnsi="仿宋" w:eastAsia="仿宋" w:cs="仿宋"/>
                <w:color w:val="FF0000"/>
                <w:sz w:val="24"/>
                <w:szCs w:val="24"/>
                <w:lang w:val="en-US"/>
              </w:rPr>
              <w:t>0.5</w:t>
            </w:r>
            <w:r>
              <w:rPr>
                <w:rFonts w:hint="eastAsia" w:ascii="仿宋" w:hAnsi="仿宋" w:eastAsia="仿宋" w:cs="仿宋"/>
                <w:color w:val="FF0000"/>
                <w:sz w:val="24"/>
                <w:szCs w:val="24"/>
              </w:rPr>
              <w:t>分，本项最高的</w:t>
            </w:r>
            <w:r>
              <w:rPr>
                <w:rFonts w:hint="eastAsia" w:ascii="仿宋" w:hAnsi="仿宋" w:eastAsia="仿宋" w:cs="仿宋"/>
                <w:color w:val="FF0000"/>
                <w:sz w:val="24"/>
                <w:szCs w:val="24"/>
                <w:lang w:val="en-US"/>
              </w:rPr>
              <w:t>5</w:t>
            </w:r>
            <w:r>
              <w:rPr>
                <w:rFonts w:hint="eastAsia" w:ascii="仿宋" w:hAnsi="仿宋" w:eastAsia="仿宋" w:cs="仿宋"/>
                <w:color w:val="FF0000"/>
                <w:sz w:val="24"/>
                <w:szCs w:val="24"/>
              </w:rPr>
              <w:t>分。</w:t>
            </w:r>
          </w:p>
          <w:p>
            <w:pPr>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4.具有交通设施安全技术状况鉴定中的锤、坡度仪（尺）/水平尺、全站仪台、外径千分尺、涂层测厚仪、亮度计、照度计、逆反射测量仪、混凝土碳化深度测量仪、混凝土回弹仪、路面摩擦系数检测设备、金相显微镜、材料实验机、无人机航拍勘查系统、路面平整度检测设备、卫星定位装置、落锤弯沉仪、激光断面仪、激光测速仪、激光三维扫描仪的，</w:t>
            </w:r>
            <w:r>
              <w:rPr>
                <w:rFonts w:hint="eastAsia" w:ascii="仿宋" w:hAnsi="仿宋" w:eastAsia="仿宋" w:cs="仿宋"/>
                <w:color w:val="FF0000"/>
                <w:sz w:val="24"/>
                <w:szCs w:val="24"/>
              </w:rPr>
              <w:t>每提供1项得</w:t>
            </w:r>
            <w:r>
              <w:rPr>
                <w:rFonts w:hint="eastAsia" w:ascii="仿宋" w:hAnsi="仿宋" w:eastAsia="仿宋" w:cs="仿宋"/>
                <w:color w:val="FF0000"/>
                <w:sz w:val="24"/>
                <w:szCs w:val="24"/>
                <w:lang w:val="en-US"/>
              </w:rPr>
              <w:t>0.5</w:t>
            </w:r>
            <w:r>
              <w:rPr>
                <w:rFonts w:hint="eastAsia" w:ascii="仿宋" w:hAnsi="仿宋" w:eastAsia="仿宋" w:cs="仿宋"/>
                <w:color w:val="FF0000"/>
                <w:sz w:val="24"/>
                <w:szCs w:val="24"/>
              </w:rPr>
              <w:t>分，本项最高的</w:t>
            </w:r>
            <w:r>
              <w:rPr>
                <w:rFonts w:hint="eastAsia" w:ascii="仿宋" w:hAnsi="仿宋" w:eastAsia="仿宋" w:cs="仿宋"/>
                <w:color w:val="FF0000"/>
                <w:sz w:val="24"/>
                <w:szCs w:val="24"/>
                <w:lang w:val="en-US"/>
              </w:rPr>
              <w:t>5</w:t>
            </w:r>
            <w:r>
              <w:rPr>
                <w:rFonts w:hint="eastAsia" w:ascii="仿宋" w:hAnsi="仿宋" w:eastAsia="仿宋" w:cs="仿宋"/>
                <w:color w:val="FF0000"/>
                <w:sz w:val="24"/>
                <w:szCs w:val="24"/>
              </w:rPr>
              <w:t>分。</w:t>
            </w:r>
          </w:p>
          <w:p>
            <w:pPr>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rPr>
              <w:t>5</w:t>
            </w:r>
            <w:r>
              <w:rPr>
                <w:rFonts w:hint="eastAsia" w:ascii="仿宋" w:hAnsi="仿宋" w:eastAsia="仿宋" w:cs="仿宋"/>
                <w:color w:val="FF0000"/>
                <w:sz w:val="24"/>
                <w:szCs w:val="24"/>
                <w:lang w:val="en-US" w:eastAsia="zh-CN"/>
              </w:rPr>
              <w:t>.具有交通事故痕迹鉴定中的显微照相机、体视显微镜、比较显微镜、便携式多波段光源、近景摄影测量系统、磁光显现仪、涂层测厚仪、色度计、近景三维扫描系统的，每提供1项得0.5分，本项最高的4分。</w:t>
            </w:r>
          </w:p>
          <w:p>
            <w:pPr>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6.具有车辆速度鉴定中的汽车行驶记录仪数据读取系统、多功能只读读卡器、校验码计算工具、电子数据存储介质只读设备、电子数据存储介质复制设备、电子数据存储介质转接接口、多功能视频图像播放软件、汽车事件记录系统数据读取系统、交通事故仿真再现/重建系统、地面激光三维扫描仪、无人机航拍勘查系统、基于视频图像的车辆运动重建系统的，每提供1项得0.5分，本项最高的5分。</w:t>
            </w:r>
          </w:p>
          <w:p>
            <w:pPr>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备注：</w:t>
            </w:r>
          </w:p>
          <w:p>
            <w:pPr>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1.以上实验室、设备仪器等应当符合司法部的《法医类 物证类 声像资料司法鉴定机构登记评审细则》（司规[2021]2号）中的附件2-3“交通事故痕迹物证鉴定登记评审评分要求”(交通事故痕迹物证鉴定实验室和仪器设备配置要求)。</w:t>
            </w:r>
          </w:p>
          <w:p>
            <w:pPr>
              <w:rPr>
                <w:rFonts w:hint="eastAsia" w:ascii="仿宋" w:hAnsi="仿宋" w:eastAsia="仿宋" w:cs="仿宋"/>
                <w:color w:val="auto"/>
                <w:sz w:val="24"/>
                <w:szCs w:val="24"/>
              </w:rPr>
            </w:pPr>
            <w:r>
              <w:rPr>
                <w:rFonts w:hint="eastAsia" w:ascii="仿宋" w:hAnsi="仿宋" w:eastAsia="仿宋" w:cs="仿宋"/>
                <w:color w:val="FF0000"/>
                <w:sz w:val="24"/>
                <w:szCs w:val="24"/>
                <w:lang w:val="en-US" w:eastAsia="zh-CN"/>
              </w:rPr>
              <w:t>2.投标文件中须提供所投仪器设备购置发票复印件或扫描件，发票名称与投标人一致方可得分，否则不得分。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49" w:hRule="atLeast"/>
        </w:trPr>
        <w:tc>
          <w:tcPr>
            <w:tcW w:w="1323" w:type="dxa"/>
            <w:vAlign w:val="center"/>
          </w:tcPr>
          <w:p>
            <w:pPr>
              <w:pStyle w:val="10"/>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人员配备（8分）</w:t>
            </w:r>
          </w:p>
        </w:tc>
        <w:tc>
          <w:tcPr>
            <w:tcW w:w="8694" w:type="dxa"/>
            <w:vAlign w:val="center"/>
          </w:tcPr>
          <w:p>
            <w:pPr>
              <w:rPr>
                <w:rFonts w:hint="eastAsia" w:ascii="仿宋" w:hAnsi="仿宋" w:eastAsia="仿宋" w:cs="仿宋"/>
                <w:color w:val="FF0000"/>
                <w:sz w:val="24"/>
                <w:szCs w:val="24"/>
              </w:rPr>
            </w:pPr>
            <w:r>
              <w:rPr>
                <w:rFonts w:hint="eastAsia" w:ascii="仿宋" w:hAnsi="仿宋" w:eastAsia="仿宋" w:cs="仿宋"/>
                <w:color w:val="FF0000"/>
                <w:sz w:val="24"/>
                <w:szCs w:val="24"/>
              </w:rPr>
              <w:t>1.项目负责人：具有司法部门颁发司法鉴定职业资格证书或公安机关鉴定机构登记管理部门颁发的鉴定人资格证书，且具有高级职称的得4分，不提供或提供不符合要求的得0分。</w:t>
            </w:r>
          </w:p>
          <w:p>
            <w:pPr>
              <w:rPr>
                <w:rFonts w:hint="eastAsia" w:ascii="仿宋" w:hAnsi="仿宋" w:eastAsia="仿宋" w:cs="仿宋"/>
                <w:color w:val="FF0000"/>
                <w:sz w:val="24"/>
                <w:szCs w:val="24"/>
              </w:rPr>
            </w:pPr>
            <w:r>
              <w:rPr>
                <w:rFonts w:hint="eastAsia" w:ascii="仿宋" w:hAnsi="仿宋" w:eastAsia="仿宋" w:cs="仿宋"/>
                <w:color w:val="FF0000"/>
                <w:sz w:val="24"/>
                <w:szCs w:val="24"/>
              </w:rPr>
              <w:t>2.专业人员配备（项目负责人除外）：具有司法部门颁发司法鉴定职业资格证书或公安机关鉴定机构登记管理部门颁发的鉴定人资格证书</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rPr>
              <w:t>具有高级职称的每提供一个得2分；具有中级职称的每提供一个得1分；本项最多得4分。</w:t>
            </w:r>
          </w:p>
          <w:p>
            <w:pPr>
              <w:pStyle w:val="10"/>
              <w:spacing w:line="440" w:lineRule="exact"/>
              <w:jc w:val="left"/>
              <w:rPr>
                <w:rFonts w:hint="eastAsia" w:ascii="仿宋" w:hAnsi="仿宋" w:eastAsia="仿宋" w:cs="仿宋"/>
                <w:b/>
                <w:bCs/>
                <w:color w:val="FF0000"/>
                <w:sz w:val="24"/>
                <w:szCs w:val="24"/>
                <w:lang w:val="en-US" w:eastAsia="zh-CN" w:bidi="ar-SA"/>
              </w:rPr>
            </w:pPr>
            <w:r>
              <w:rPr>
                <w:rFonts w:hint="eastAsia" w:ascii="仿宋" w:hAnsi="仿宋" w:eastAsia="仿宋" w:cs="仿宋"/>
                <w:b/>
                <w:bCs/>
                <w:color w:val="FF0000"/>
                <w:sz w:val="24"/>
                <w:szCs w:val="24"/>
                <w:lang w:val="en-US" w:eastAsia="zh-CN" w:bidi="ar-SA"/>
              </w:rPr>
              <w:t>备注：</w:t>
            </w:r>
          </w:p>
          <w:p>
            <w:pPr>
              <w:numPr>
                <w:ilvl w:val="0"/>
                <w:numId w:val="0"/>
              </w:numPr>
              <w:rPr>
                <w:rFonts w:hint="eastAsia" w:ascii="仿宋" w:hAnsi="仿宋" w:eastAsia="仿宋" w:cs="仿宋"/>
                <w:color w:val="FF0000"/>
                <w:sz w:val="24"/>
                <w:szCs w:val="24"/>
                <w:lang w:val="en-US" w:eastAsia="zh-CN" w:bidi="ar-SA"/>
              </w:rPr>
            </w:pPr>
            <w:r>
              <w:rPr>
                <w:rFonts w:hint="eastAsia" w:ascii="仿宋" w:hAnsi="仿宋" w:eastAsia="仿宋" w:cs="仿宋"/>
                <w:color w:val="FF0000"/>
                <w:sz w:val="24"/>
                <w:szCs w:val="24"/>
                <w:lang w:val="en-US" w:eastAsia="zh-CN" w:bidi="ar-SA"/>
              </w:rPr>
              <w:t>1.投标文件中提供的以上人员的资质证书、职称证书应当符合司法部的《法医类 物证类 声像资料司法鉴定机构登记评审细则》（司规[2021]2号）中的附件2-3“交通事故痕迹物证鉴定登记评审评分要求”中规定的学历、职称、资质及专业背景和从业经历要求。</w:t>
            </w:r>
          </w:p>
          <w:p>
            <w:pPr>
              <w:rPr>
                <w:rFonts w:hint="eastAsia" w:ascii="仿宋" w:hAnsi="仿宋" w:eastAsia="仿宋" w:cs="仿宋"/>
                <w:color w:val="auto"/>
                <w:sz w:val="24"/>
                <w:szCs w:val="24"/>
              </w:rPr>
            </w:pPr>
            <w:r>
              <w:rPr>
                <w:rFonts w:hint="eastAsia" w:ascii="仿宋" w:hAnsi="仿宋" w:eastAsia="仿宋" w:cs="仿宋"/>
                <w:color w:val="FF0000"/>
                <w:sz w:val="24"/>
                <w:szCs w:val="24"/>
                <w:lang w:val="en-US" w:eastAsia="zh-CN" w:bidi="ar-SA"/>
              </w:rPr>
              <w:t>2.以上人员不得重复，投标文件中需同时提供相关证书原件的扫描件和开标前（不含开标当月）3个月内任意1个月投标人为其缴纳的社保证明（或聘用协议等证明材料），否则不得分。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323" w:type="dxa"/>
            <w:vMerge w:val="restar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鉴定服务方案（39分）</w:t>
            </w:r>
          </w:p>
        </w:tc>
        <w:tc>
          <w:tcPr>
            <w:tcW w:w="8694"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对本项目的司法鉴定流程、管理规章制度、机构配置、设备维保评价（7分）：</w:t>
            </w:r>
          </w:p>
          <w:p>
            <w:pPr>
              <w:rPr>
                <w:rFonts w:hint="eastAsia" w:ascii="仿宋" w:hAnsi="仿宋" w:eastAsia="仿宋" w:cs="仿宋"/>
                <w:color w:val="auto"/>
                <w:sz w:val="24"/>
                <w:szCs w:val="24"/>
              </w:rPr>
            </w:pPr>
            <w:r>
              <w:rPr>
                <w:rFonts w:hint="eastAsia" w:ascii="仿宋" w:hAnsi="仿宋" w:eastAsia="仿宋" w:cs="仿宋"/>
                <w:color w:val="auto"/>
                <w:sz w:val="24"/>
                <w:szCs w:val="24"/>
              </w:rPr>
              <w:t>1.方案完善，内容科学合理，有针对性，清晰规范，齐全的得7分；</w:t>
            </w:r>
          </w:p>
          <w:p>
            <w:pPr>
              <w:rPr>
                <w:rFonts w:hint="eastAsia" w:ascii="仿宋" w:hAnsi="仿宋" w:eastAsia="仿宋" w:cs="仿宋"/>
                <w:color w:val="auto"/>
                <w:sz w:val="24"/>
                <w:szCs w:val="24"/>
              </w:rPr>
            </w:pPr>
            <w:r>
              <w:rPr>
                <w:rFonts w:hint="eastAsia" w:ascii="仿宋" w:hAnsi="仿宋" w:eastAsia="仿宋" w:cs="仿宋"/>
                <w:color w:val="auto"/>
                <w:sz w:val="24"/>
                <w:szCs w:val="24"/>
              </w:rPr>
              <w:t>2.方案较完善，内容科学基本合理，可行性一般的得4分；</w:t>
            </w:r>
          </w:p>
          <w:p>
            <w:pPr>
              <w:rPr>
                <w:rFonts w:hint="eastAsia" w:ascii="仿宋" w:hAnsi="仿宋" w:eastAsia="仿宋" w:cs="仿宋"/>
                <w:color w:val="auto"/>
                <w:sz w:val="24"/>
                <w:szCs w:val="24"/>
              </w:rPr>
            </w:pPr>
            <w:r>
              <w:rPr>
                <w:rFonts w:hint="eastAsia" w:ascii="仿宋" w:hAnsi="仿宋" w:eastAsia="仿宋" w:cs="仿宋"/>
                <w:color w:val="auto"/>
                <w:sz w:val="24"/>
                <w:szCs w:val="24"/>
              </w:rPr>
              <w:t>3.方案不完整，可行性较低的得1分；其余情况不得分。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323" w:type="dxa"/>
            <w:vMerge w:val="continue"/>
            <w:vAlign w:val="center"/>
          </w:tcPr>
          <w:p>
            <w:pPr>
              <w:jc w:val="center"/>
              <w:rPr>
                <w:rFonts w:hint="eastAsia" w:ascii="仿宋" w:hAnsi="仿宋" w:eastAsia="仿宋" w:cs="仿宋"/>
                <w:color w:val="auto"/>
                <w:sz w:val="24"/>
                <w:szCs w:val="24"/>
              </w:rPr>
            </w:pPr>
          </w:p>
        </w:tc>
        <w:tc>
          <w:tcPr>
            <w:tcW w:w="8694"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对本项目的服务响应、重点难点、合理化建议评价（7分）：</w:t>
            </w:r>
          </w:p>
          <w:p>
            <w:pPr>
              <w:rPr>
                <w:rFonts w:hint="eastAsia" w:ascii="仿宋" w:hAnsi="仿宋" w:eastAsia="仿宋" w:cs="仿宋"/>
                <w:color w:val="auto"/>
                <w:sz w:val="24"/>
                <w:szCs w:val="24"/>
              </w:rPr>
            </w:pPr>
            <w:r>
              <w:rPr>
                <w:rFonts w:hint="eastAsia" w:ascii="仿宋" w:hAnsi="仿宋" w:eastAsia="仿宋" w:cs="仿宋"/>
                <w:color w:val="auto"/>
                <w:sz w:val="24"/>
                <w:szCs w:val="24"/>
              </w:rPr>
              <w:t>1.方案完善，内容科学合理，有针对性，清晰规范，齐全的得7分；</w:t>
            </w:r>
          </w:p>
          <w:p>
            <w:pPr>
              <w:rPr>
                <w:rFonts w:hint="eastAsia" w:ascii="仿宋" w:hAnsi="仿宋" w:eastAsia="仿宋" w:cs="仿宋"/>
                <w:color w:val="auto"/>
                <w:sz w:val="24"/>
                <w:szCs w:val="24"/>
              </w:rPr>
            </w:pPr>
            <w:r>
              <w:rPr>
                <w:rFonts w:hint="eastAsia" w:ascii="仿宋" w:hAnsi="仿宋" w:eastAsia="仿宋" w:cs="仿宋"/>
                <w:color w:val="auto"/>
                <w:sz w:val="24"/>
                <w:szCs w:val="24"/>
              </w:rPr>
              <w:t>2.方案较完善，内容科学基本合理，可行性一般的得4分；</w:t>
            </w:r>
          </w:p>
          <w:p>
            <w:pPr>
              <w:rPr>
                <w:rFonts w:hint="eastAsia" w:ascii="仿宋" w:hAnsi="仿宋" w:eastAsia="仿宋" w:cs="仿宋"/>
                <w:color w:val="auto"/>
                <w:sz w:val="24"/>
                <w:szCs w:val="24"/>
              </w:rPr>
            </w:pPr>
            <w:r>
              <w:rPr>
                <w:rFonts w:hint="eastAsia" w:ascii="仿宋" w:hAnsi="仿宋" w:eastAsia="仿宋" w:cs="仿宋"/>
                <w:color w:val="auto"/>
                <w:sz w:val="24"/>
                <w:szCs w:val="24"/>
              </w:rPr>
              <w:t>3.方案不完整，可行性较低的得1分；其余情况不得分。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323" w:type="dxa"/>
            <w:vMerge w:val="continue"/>
            <w:vAlign w:val="center"/>
          </w:tcPr>
          <w:p>
            <w:pPr>
              <w:jc w:val="center"/>
              <w:rPr>
                <w:rFonts w:hint="eastAsia" w:ascii="仿宋" w:hAnsi="仿宋" w:eastAsia="仿宋" w:cs="仿宋"/>
                <w:color w:val="auto"/>
                <w:sz w:val="24"/>
                <w:szCs w:val="24"/>
              </w:rPr>
            </w:pPr>
          </w:p>
        </w:tc>
        <w:tc>
          <w:tcPr>
            <w:tcW w:w="8694"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对本项目的人员要求、专业配备、管理安排、综合协调评价（7分）：</w:t>
            </w:r>
          </w:p>
          <w:p>
            <w:pPr>
              <w:rPr>
                <w:rFonts w:hint="eastAsia" w:ascii="仿宋" w:hAnsi="仿宋" w:eastAsia="仿宋" w:cs="仿宋"/>
                <w:color w:val="auto"/>
                <w:sz w:val="24"/>
                <w:szCs w:val="24"/>
              </w:rPr>
            </w:pPr>
            <w:r>
              <w:rPr>
                <w:rFonts w:hint="eastAsia" w:ascii="仿宋" w:hAnsi="仿宋" w:eastAsia="仿宋" w:cs="仿宋"/>
                <w:color w:val="auto"/>
                <w:sz w:val="24"/>
                <w:szCs w:val="24"/>
              </w:rPr>
              <w:t>1.方案完善，内容科学合理有针对性，清晰规范的得7分；</w:t>
            </w:r>
          </w:p>
          <w:p>
            <w:pPr>
              <w:rPr>
                <w:rFonts w:hint="eastAsia" w:ascii="仿宋" w:hAnsi="仿宋" w:eastAsia="仿宋" w:cs="仿宋"/>
                <w:color w:val="auto"/>
                <w:sz w:val="24"/>
                <w:szCs w:val="24"/>
              </w:rPr>
            </w:pPr>
            <w:r>
              <w:rPr>
                <w:rFonts w:hint="eastAsia" w:ascii="仿宋" w:hAnsi="仿宋" w:eastAsia="仿宋" w:cs="仿宋"/>
                <w:color w:val="auto"/>
                <w:sz w:val="24"/>
                <w:szCs w:val="24"/>
              </w:rPr>
              <w:t>2.方案较完善，内容科学基本合理，可行性一般的得4分；</w:t>
            </w:r>
          </w:p>
          <w:p>
            <w:pPr>
              <w:rPr>
                <w:rFonts w:hint="eastAsia" w:ascii="仿宋" w:hAnsi="仿宋" w:eastAsia="仿宋" w:cs="仿宋"/>
                <w:color w:val="auto"/>
                <w:sz w:val="24"/>
                <w:szCs w:val="24"/>
              </w:rPr>
            </w:pPr>
            <w:r>
              <w:rPr>
                <w:rFonts w:hint="eastAsia" w:ascii="仿宋" w:hAnsi="仿宋" w:eastAsia="仿宋" w:cs="仿宋"/>
                <w:color w:val="auto"/>
                <w:sz w:val="24"/>
                <w:szCs w:val="24"/>
              </w:rPr>
              <w:t>3.方案不完整，可行性较低的得1分；其余情况不得分。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41" w:hRule="atLeast"/>
        </w:trPr>
        <w:tc>
          <w:tcPr>
            <w:tcW w:w="1323" w:type="dxa"/>
            <w:vMerge w:val="continue"/>
            <w:vAlign w:val="center"/>
          </w:tcPr>
          <w:p>
            <w:pPr>
              <w:jc w:val="center"/>
              <w:rPr>
                <w:rFonts w:hint="eastAsia" w:ascii="仿宋" w:hAnsi="仿宋" w:eastAsia="仿宋" w:cs="仿宋"/>
                <w:color w:val="auto"/>
                <w:sz w:val="24"/>
                <w:szCs w:val="24"/>
              </w:rPr>
            </w:pPr>
          </w:p>
        </w:tc>
        <w:tc>
          <w:tcPr>
            <w:tcW w:w="8694"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对本项目的服务计划、保密措施评价（7分）：</w:t>
            </w:r>
          </w:p>
          <w:p>
            <w:pPr>
              <w:rPr>
                <w:rFonts w:hint="eastAsia" w:ascii="仿宋" w:hAnsi="仿宋" w:eastAsia="仿宋" w:cs="仿宋"/>
                <w:color w:val="auto"/>
                <w:sz w:val="24"/>
                <w:szCs w:val="24"/>
              </w:rPr>
            </w:pPr>
            <w:r>
              <w:rPr>
                <w:rFonts w:hint="eastAsia" w:ascii="仿宋" w:hAnsi="仿宋" w:eastAsia="仿宋" w:cs="仿宋"/>
                <w:color w:val="auto"/>
                <w:sz w:val="24"/>
                <w:szCs w:val="24"/>
              </w:rPr>
              <w:t>1.方案完善，内容科学合理有针对性，清晰规范的得7分；</w:t>
            </w:r>
          </w:p>
          <w:p>
            <w:pPr>
              <w:rPr>
                <w:rFonts w:hint="eastAsia" w:ascii="仿宋" w:hAnsi="仿宋" w:eastAsia="仿宋" w:cs="仿宋"/>
                <w:color w:val="auto"/>
                <w:sz w:val="24"/>
                <w:szCs w:val="24"/>
              </w:rPr>
            </w:pPr>
            <w:r>
              <w:rPr>
                <w:rFonts w:hint="eastAsia" w:ascii="仿宋" w:hAnsi="仿宋" w:eastAsia="仿宋" w:cs="仿宋"/>
                <w:color w:val="auto"/>
                <w:sz w:val="24"/>
                <w:szCs w:val="24"/>
              </w:rPr>
              <w:t>2.方案较完善，内容科学基本合理，可行性一般的得4分；</w:t>
            </w:r>
          </w:p>
          <w:p>
            <w:pPr>
              <w:rPr>
                <w:rFonts w:hint="eastAsia" w:ascii="仿宋" w:hAnsi="仿宋" w:eastAsia="仿宋" w:cs="仿宋"/>
                <w:color w:val="auto"/>
                <w:sz w:val="24"/>
                <w:szCs w:val="24"/>
              </w:rPr>
            </w:pPr>
            <w:r>
              <w:rPr>
                <w:rFonts w:hint="eastAsia" w:ascii="仿宋" w:hAnsi="仿宋" w:eastAsia="仿宋" w:cs="仿宋"/>
                <w:color w:val="auto"/>
                <w:sz w:val="24"/>
                <w:szCs w:val="24"/>
              </w:rPr>
              <w:t>3.方案不完整，可行性较低的得1分；其余情况不得分。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41" w:hRule="atLeast"/>
        </w:trPr>
        <w:tc>
          <w:tcPr>
            <w:tcW w:w="1323" w:type="dxa"/>
            <w:vMerge w:val="continue"/>
            <w:vAlign w:val="center"/>
          </w:tcPr>
          <w:p>
            <w:pPr>
              <w:jc w:val="center"/>
              <w:rPr>
                <w:rFonts w:hint="eastAsia" w:ascii="仿宋" w:hAnsi="仿宋" w:eastAsia="仿宋" w:cs="仿宋"/>
                <w:color w:val="auto"/>
                <w:sz w:val="24"/>
                <w:szCs w:val="24"/>
              </w:rPr>
            </w:pPr>
          </w:p>
        </w:tc>
        <w:tc>
          <w:tcPr>
            <w:tcW w:w="8694"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对本项目的突发（应急）情况的处理评价（6分）：</w:t>
            </w:r>
          </w:p>
          <w:p>
            <w:pPr>
              <w:rPr>
                <w:rFonts w:hint="eastAsia" w:ascii="仿宋" w:hAnsi="仿宋" w:eastAsia="仿宋" w:cs="仿宋"/>
                <w:color w:val="auto"/>
                <w:sz w:val="24"/>
                <w:szCs w:val="24"/>
              </w:rPr>
            </w:pPr>
            <w:r>
              <w:rPr>
                <w:rFonts w:hint="eastAsia" w:ascii="仿宋" w:hAnsi="仿宋" w:eastAsia="仿宋" w:cs="仿宋"/>
                <w:color w:val="auto"/>
                <w:sz w:val="24"/>
                <w:szCs w:val="24"/>
              </w:rPr>
              <w:t>1.方案完善，内容科学合理有针对性，清晰规范的得6分；</w:t>
            </w:r>
          </w:p>
          <w:p>
            <w:pPr>
              <w:rPr>
                <w:rFonts w:hint="eastAsia" w:ascii="仿宋" w:hAnsi="仿宋" w:eastAsia="仿宋" w:cs="仿宋"/>
                <w:color w:val="auto"/>
                <w:sz w:val="24"/>
                <w:szCs w:val="24"/>
              </w:rPr>
            </w:pPr>
            <w:r>
              <w:rPr>
                <w:rFonts w:hint="eastAsia" w:ascii="仿宋" w:hAnsi="仿宋" w:eastAsia="仿宋" w:cs="仿宋"/>
                <w:color w:val="auto"/>
                <w:sz w:val="24"/>
                <w:szCs w:val="24"/>
              </w:rPr>
              <w:t>2.方案较完善，内容科学基本合理，可行性一般的得3分；</w:t>
            </w:r>
          </w:p>
          <w:p>
            <w:pPr>
              <w:rPr>
                <w:rFonts w:hint="eastAsia" w:ascii="仿宋" w:hAnsi="仿宋" w:eastAsia="仿宋" w:cs="仿宋"/>
                <w:color w:val="auto"/>
                <w:sz w:val="24"/>
                <w:szCs w:val="24"/>
              </w:rPr>
            </w:pPr>
            <w:r>
              <w:rPr>
                <w:rFonts w:hint="eastAsia" w:ascii="仿宋" w:hAnsi="仿宋" w:eastAsia="仿宋" w:cs="仿宋"/>
                <w:color w:val="auto"/>
                <w:sz w:val="24"/>
                <w:szCs w:val="24"/>
              </w:rPr>
              <w:t>3.方案不完整，可行性较低的得1分；其余情况不得分。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41" w:hRule="atLeast"/>
        </w:trPr>
        <w:tc>
          <w:tcPr>
            <w:tcW w:w="1323" w:type="dxa"/>
            <w:vMerge w:val="continue"/>
            <w:vAlign w:val="center"/>
          </w:tcPr>
          <w:p>
            <w:pPr>
              <w:rPr>
                <w:rFonts w:hint="eastAsia" w:ascii="仿宋" w:hAnsi="仿宋" w:eastAsia="仿宋" w:cs="仿宋"/>
                <w:color w:val="auto"/>
                <w:sz w:val="24"/>
                <w:szCs w:val="24"/>
              </w:rPr>
            </w:pPr>
          </w:p>
        </w:tc>
        <w:tc>
          <w:tcPr>
            <w:tcW w:w="8694"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对本项目服务期间可能发生的社会舆论影响大（或对社会造成重大影响的）道路交通事故处理方案（5分）</w:t>
            </w:r>
          </w:p>
          <w:p>
            <w:pPr>
              <w:rPr>
                <w:rFonts w:hint="eastAsia" w:ascii="仿宋" w:hAnsi="仿宋" w:eastAsia="仿宋" w:cs="仿宋"/>
                <w:color w:val="auto"/>
                <w:sz w:val="24"/>
                <w:szCs w:val="24"/>
              </w:rPr>
            </w:pPr>
            <w:r>
              <w:rPr>
                <w:rFonts w:hint="eastAsia" w:ascii="仿宋" w:hAnsi="仿宋" w:eastAsia="仿宋" w:cs="仿宋"/>
                <w:color w:val="auto"/>
                <w:sz w:val="24"/>
                <w:szCs w:val="24"/>
              </w:rPr>
              <w:t>1.方案完善，内容科学合理有针对性，清晰规范的得5分；</w:t>
            </w:r>
          </w:p>
          <w:p>
            <w:pPr>
              <w:rPr>
                <w:rFonts w:hint="eastAsia" w:ascii="仿宋" w:hAnsi="仿宋" w:eastAsia="仿宋" w:cs="仿宋"/>
                <w:color w:val="auto"/>
                <w:sz w:val="24"/>
                <w:szCs w:val="24"/>
              </w:rPr>
            </w:pPr>
            <w:r>
              <w:rPr>
                <w:rFonts w:hint="eastAsia" w:ascii="仿宋" w:hAnsi="仿宋" w:eastAsia="仿宋" w:cs="仿宋"/>
                <w:color w:val="auto"/>
                <w:sz w:val="24"/>
                <w:szCs w:val="24"/>
              </w:rPr>
              <w:t>2.方案较完善，内容科学基本合理，可行性一般的得3分；</w:t>
            </w:r>
          </w:p>
          <w:p>
            <w:pPr>
              <w:rPr>
                <w:rFonts w:hint="eastAsia" w:ascii="仿宋" w:hAnsi="仿宋" w:eastAsia="仿宋" w:cs="仿宋"/>
                <w:color w:val="auto"/>
                <w:sz w:val="24"/>
                <w:szCs w:val="24"/>
              </w:rPr>
            </w:pPr>
            <w:r>
              <w:rPr>
                <w:rFonts w:hint="eastAsia" w:ascii="仿宋" w:hAnsi="仿宋" w:eastAsia="仿宋" w:cs="仿宋"/>
                <w:color w:val="auto"/>
                <w:sz w:val="24"/>
                <w:szCs w:val="24"/>
              </w:rPr>
              <w:t>3.方案不完整，可行性较低的得1分；其余情况不得分。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323"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档案管理方案（5分）</w:t>
            </w:r>
          </w:p>
        </w:tc>
        <w:tc>
          <w:tcPr>
            <w:tcW w:w="8694"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对本项目的档案资料管理制度、措施流程、档案管理、人员配备、存储及安全、移交查阅评价（5分）：</w:t>
            </w:r>
          </w:p>
          <w:p>
            <w:pPr>
              <w:rPr>
                <w:rFonts w:hint="eastAsia" w:ascii="仿宋" w:hAnsi="仿宋" w:eastAsia="仿宋" w:cs="仿宋"/>
                <w:color w:val="auto"/>
                <w:sz w:val="24"/>
                <w:szCs w:val="24"/>
              </w:rPr>
            </w:pPr>
            <w:r>
              <w:rPr>
                <w:rFonts w:hint="eastAsia" w:ascii="仿宋" w:hAnsi="仿宋" w:eastAsia="仿宋" w:cs="仿宋"/>
                <w:color w:val="auto"/>
                <w:sz w:val="24"/>
                <w:szCs w:val="24"/>
              </w:rPr>
              <w:t>1.方案完善，内容科学合理，有针对性，清晰规范，齐全的得5分；</w:t>
            </w:r>
          </w:p>
          <w:p>
            <w:pPr>
              <w:rPr>
                <w:rFonts w:hint="eastAsia" w:ascii="仿宋" w:hAnsi="仿宋" w:eastAsia="仿宋" w:cs="仿宋"/>
                <w:color w:val="auto"/>
                <w:sz w:val="24"/>
                <w:szCs w:val="24"/>
              </w:rPr>
            </w:pPr>
            <w:r>
              <w:rPr>
                <w:rFonts w:hint="eastAsia" w:ascii="仿宋" w:hAnsi="仿宋" w:eastAsia="仿宋" w:cs="仿宋"/>
                <w:color w:val="auto"/>
                <w:sz w:val="24"/>
                <w:szCs w:val="24"/>
              </w:rPr>
              <w:t>2.方案较完善，内容科学基本合理，可行性一般的得3分；</w:t>
            </w:r>
          </w:p>
          <w:p>
            <w:pPr>
              <w:rPr>
                <w:rFonts w:hint="eastAsia" w:ascii="仿宋" w:hAnsi="仿宋" w:eastAsia="仿宋" w:cs="仿宋"/>
                <w:color w:val="auto"/>
                <w:sz w:val="24"/>
                <w:szCs w:val="24"/>
              </w:rPr>
            </w:pPr>
            <w:r>
              <w:rPr>
                <w:rFonts w:hint="eastAsia" w:ascii="仿宋" w:hAnsi="仿宋" w:eastAsia="仿宋" w:cs="仿宋"/>
                <w:color w:val="auto"/>
                <w:sz w:val="24"/>
                <w:szCs w:val="24"/>
              </w:rPr>
              <w:t>3.方案不完整，可行性较低的得1分；其余情况不得分。</w:t>
            </w:r>
          </w:p>
        </w:tc>
      </w:tr>
    </w:tbl>
    <w:p>
      <w:pPr>
        <w:pStyle w:val="2"/>
        <w:rPr>
          <w:rFonts w:hint="eastAsia"/>
          <w:lang w:val="en-US" w:eastAsia="zh-CN"/>
        </w:rPr>
      </w:pPr>
    </w:p>
    <w:p>
      <w:pPr>
        <w:pStyle w:val="8"/>
        <w:rPr>
          <w:rFonts w:hint="eastAsia" w:ascii="宋体" w:hAnsi="宋体" w:eastAsia="宋体" w:cs="宋体"/>
          <w:b/>
          <w:bCs/>
          <w:i w:val="0"/>
          <w:iCs w:val="0"/>
          <w:caps w:val="0"/>
          <w:color w:val="auto"/>
          <w:spacing w:val="0"/>
          <w:kern w:val="0"/>
          <w:sz w:val="28"/>
          <w:szCs w:val="28"/>
          <w:highlight w:val="none"/>
          <w:lang w:val="en-US" w:eastAsia="zh-CN" w:bidi="ar"/>
        </w:rPr>
      </w:pPr>
    </w:p>
    <w:p>
      <w:pPr>
        <w:pStyle w:val="8"/>
        <w:rPr>
          <w:rFonts w:hint="default" w:ascii="宋体" w:hAnsi="宋体" w:eastAsia="宋体" w:cs="宋体"/>
          <w:b/>
          <w:bCs/>
          <w:i w:val="0"/>
          <w:iCs w:val="0"/>
          <w:caps w:val="0"/>
          <w:color w:val="auto"/>
          <w:spacing w:val="0"/>
          <w:kern w:val="0"/>
          <w:sz w:val="28"/>
          <w:szCs w:val="28"/>
          <w:highlight w:val="none"/>
          <w:lang w:val="en-US" w:eastAsia="zh-CN" w:bidi="ar"/>
        </w:rPr>
      </w:pPr>
    </w:p>
    <w:p>
      <w:pPr>
        <w:pStyle w:val="8"/>
        <w:rPr>
          <w:rFonts w:hint="default" w:ascii="宋体" w:hAnsi="宋体" w:eastAsia="宋体" w:cs="宋体"/>
          <w:b/>
          <w:bCs/>
          <w:i w:val="0"/>
          <w:iCs w:val="0"/>
          <w:caps w:val="0"/>
          <w:color w:val="auto"/>
          <w:spacing w:val="0"/>
          <w:kern w:val="0"/>
          <w:sz w:val="28"/>
          <w:szCs w:val="28"/>
          <w:highlight w:val="none"/>
          <w:lang w:val="en-US" w:eastAsia="zh-CN" w:bidi="ar"/>
        </w:rPr>
      </w:pPr>
    </w:p>
    <w:p>
      <w:pPr>
        <w:pStyle w:val="8"/>
        <w:rPr>
          <w:rFonts w:hint="default" w:ascii="宋体" w:hAnsi="宋体" w:eastAsia="宋体" w:cs="宋体"/>
          <w:b/>
          <w:bCs/>
          <w:i w:val="0"/>
          <w:iCs w:val="0"/>
          <w:caps w:val="0"/>
          <w:color w:val="auto"/>
          <w:spacing w:val="0"/>
          <w:kern w:val="0"/>
          <w:sz w:val="28"/>
          <w:szCs w:val="28"/>
          <w:highlight w:val="none"/>
          <w:lang w:val="en-US" w:eastAsia="zh-CN" w:bidi="ar"/>
        </w:rPr>
      </w:pPr>
    </w:p>
    <w:p>
      <w:pPr>
        <w:pStyle w:val="8"/>
        <w:rPr>
          <w:rFonts w:hint="default" w:ascii="宋体" w:hAnsi="宋体" w:eastAsia="宋体" w:cs="宋体"/>
          <w:b/>
          <w:bCs/>
          <w:i w:val="0"/>
          <w:iCs w:val="0"/>
          <w:caps w:val="0"/>
          <w:color w:val="auto"/>
          <w:spacing w:val="0"/>
          <w:kern w:val="0"/>
          <w:sz w:val="28"/>
          <w:szCs w:val="28"/>
          <w:highlight w:val="none"/>
          <w:lang w:val="en-US" w:eastAsia="zh-CN" w:bidi="ar"/>
        </w:rPr>
      </w:pPr>
    </w:p>
    <w:p>
      <w:pPr>
        <w:pStyle w:val="8"/>
        <w:rPr>
          <w:rFonts w:hint="default" w:ascii="宋体" w:hAnsi="宋体" w:eastAsia="宋体" w:cs="宋体"/>
          <w:b/>
          <w:bCs/>
          <w:i w:val="0"/>
          <w:iCs w:val="0"/>
          <w:caps w:val="0"/>
          <w:color w:val="auto"/>
          <w:spacing w:val="0"/>
          <w:kern w:val="0"/>
          <w:sz w:val="28"/>
          <w:szCs w:val="28"/>
          <w:highlight w:val="none"/>
          <w:lang w:val="en-US" w:eastAsia="zh-CN" w:bidi="ar"/>
        </w:rPr>
      </w:pPr>
    </w:p>
    <w:p>
      <w:pPr>
        <w:pStyle w:val="8"/>
        <w:rPr>
          <w:rFonts w:hint="default" w:ascii="宋体" w:hAnsi="宋体" w:eastAsia="宋体" w:cs="宋体"/>
          <w:b/>
          <w:bCs/>
          <w:i w:val="0"/>
          <w:iCs w:val="0"/>
          <w:caps w:val="0"/>
          <w:color w:val="auto"/>
          <w:spacing w:val="0"/>
          <w:kern w:val="0"/>
          <w:sz w:val="28"/>
          <w:szCs w:val="28"/>
          <w:highlight w:val="none"/>
          <w:lang w:val="en-US" w:eastAsia="zh-CN" w:bidi="ar"/>
        </w:rPr>
      </w:pPr>
    </w:p>
    <w:p>
      <w:pPr>
        <w:pStyle w:val="8"/>
        <w:rPr>
          <w:rFonts w:hint="default" w:ascii="宋体" w:hAnsi="宋体" w:eastAsia="宋体" w:cs="宋体"/>
          <w:b/>
          <w:bCs/>
          <w:i w:val="0"/>
          <w:iCs w:val="0"/>
          <w:caps w:val="0"/>
          <w:color w:val="auto"/>
          <w:spacing w:val="0"/>
          <w:kern w:val="0"/>
          <w:sz w:val="28"/>
          <w:szCs w:val="28"/>
          <w:highlight w:val="none"/>
          <w:lang w:val="en-US" w:eastAsia="zh-CN" w:bidi="ar"/>
        </w:rPr>
      </w:pPr>
    </w:p>
    <w:p>
      <w:pPr>
        <w:pStyle w:val="8"/>
        <w:rPr>
          <w:rFonts w:hint="default" w:ascii="宋体" w:hAnsi="宋体" w:eastAsia="宋体" w:cs="宋体"/>
          <w:b/>
          <w:bCs/>
          <w:i w:val="0"/>
          <w:iCs w:val="0"/>
          <w:caps w:val="0"/>
          <w:color w:val="auto"/>
          <w:spacing w:val="0"/>
          <w:kern w:val="0"/>
          <w:sz w:val="28"/>
          <w:szCs w:val="28"/>
          <w:highlight w:val="none"/>
          <w:lang w:val="en-US" w:eastAsia="zh-CN" w:bidi="ar"/>
        </w:rPr>
      </w:pPr>
    </w:p>
    <w:p>
      <w:pPr>
        <w:pStyle w:val="8"/>
        <w:rPr>
          <w:rFonts w:hint="default" w:ascii="宋体" w:hAnsi="宋体" w:eastAsia="宋体" w:cs="宋体"/>
          <w:b/>
          <w:bCs/>
          <w:i w:val="0"/>
          <w:iCs w:val="0"/>
          <w:caps w:val="0"/>
          <w:color w:val="auto"/>
          <w:spacing w:val="0"/>
          <w:kern w:val="0"/>
          <w:sz w:val="28"/>
          <w:szCs w:val="28"/>
          <w:highlight w:val="none"/>
          <w:lang w:val="en-US" w:eastAsia="zh-CN" w:bidi="ar"/>
        </w:rPr>
      </w:pPr>
    </w:p>
    <w:p>
      <w:pPr>
        <w:pStyle w:val="8"/>
        <w:rPr>
          <w:rFonts w:hint="default" w:ascii="宋体" w:hAnsi="宋体" w:eastAsia="宋体" w:cs="宋体"/>
          <w:b/>
          <w:bCs/>
          <w:i w:val="0"/>
          <w:iCs w:val="0"/>
          <w:caps w:val="0"/>
          <w:color w:val="auto"/>
          <w:spacing w:val="0"/>
          <w:kern w:val="0"/>
          <w:sz w:val="28"/>
          <w:szCs w:val="28"/>
          <w:highlight w:val="none"/>
          <w:lang w:val="en-US" w:eastAsia="zh-CN" w:bidi="ar"/>
        </w:rPr>
      </w:pPr>
    </w:p>
    <w:p>
      <w:pPr>
        <w:pStyle w:val="8"/>
        <w:rPr>
          <w:rFonts w:hint="default" w:ascii="宋体" w:hAnsi="宋体" w:eastAsia="宋体" w:cs="宋体"/>
          <w:b/>
          <w:bCs/>
          <w:i w:val="0"/>
          <w:iCs w:val="0"/>
          <w:caps w:val="0"/>
          <w:color w:val="auto"/>
          <w:spacing w:val="0"/>
          <w:kern w:val="0"/>
          <w:sz w:val="28"/>
          <w:szCs w:val="28"/>
          <w:highlight w:val="none"/>
          <w:lang w:val="en-US" w:eastAsia="zh-CN" w:bidi="ar"/>
        </w:rPr>
      </w:pPr>
    </w:p>
    <w:p>
      <w:pPr>
        <w:pStyle w:val="8"/>
        <w:rPr>
          <w:rFonts w:hint="default" w:ascii="宋体" w:hAnsi="宋体" w:eastAsia="宋体" w:cs="宋体"/>
          <w:b/>
          <w:bCs/>
          <w:i w:val="0"/>
          <w:iCs w:val="0"/>
          <w:caps w:val="0"/>
          <w:color w:val="auto"/>
          <w:spacing w:val="0"/>
          <w:kern w:val="0"/>
          <w:sz w:val="28"/>
          <w:szCs w:val="28"/>
          <w:highlight w:val="none"/>
          <w:lang w:val="en-US" w:eastAsia="zh-CN" w:bidi="ar"/>
        </w:rPr>
      </w:pPr>
    </w:p>
    <w:p>
      <w:pPr>
        <w:pStyle w:val="8"/>
        <w:rPr>
          <w:rFonts w:hint="default" w:ascii="宋体" w:hAnsi="宋体" w:eastAsia="宋体" w:cs="宋体"/>
          <w:b/>
          <w:bCs/>
          <w:i w:val="0"/>
          <w:iCs w:val="0"/>
          <w:caps w:val="0"/>
          <w:color w:val="auto"/>
          <w:spacing w:val="0"/>
          <w:kern w:val="0"/>
          <w:sz w:val="28"/>
          <w:szCs w:val="28"/>
          <w:highlight w:val="none"/>
          <w:lang w:val="en-US" w:eastAsia="zh-CN" w:bidi="ar"/>
        </w:rPr>
      </w:pPr>
    </w:p>
    <w:p>
      <w:pPr>
        <w:pStyle w:val="8"/>
        <w:rPr>
          <w:rFonts w:hint="default" w:ascii="宋体" w:hAnsi="宋体" w:eastAsia="宋体" w:cs="宋体"/>
          <w:b/>
          <w:bCs/>
          <w:i w:val="0"/>
          <w:iCs w:val="0"/>
          <w:caps w:val="0"/>
          <w:color w:val="auto"/>
          <w:spacing w:val="0"/>
          <w:kern w:val="0"/>
          <w:sz w:val="28"/>
          <w:szCs w:val="28"/>
          <w:highlight w:val="none"/>
          <w:lang w:val="en-US" w:eastAsia="zh-CN" w:bidi="ar"/>
        </w:rPr>
      </w:pPr>
    </w:p>
    <w:p>
      <w:pPr>
        <w:pStyle w:val="8"/>
        <w:rPr>
          <w:rFonts w:hint="default" w:ascii="宋体" w:hAnsi="宋体" w:eastAsia="宋体" w:cs="宋体"/>
          <w:b/>
          <w:bCs/>
          <w:i w:val="0"/>
          <w:iCs w:val="0"/>
          <w:caps w:val="0"/>
          <w:color w:val="auto"/>
          <w:spacing w:val="0"/>
          <w:kern w:val="0"/>
          <w:sz w:val="28"/>
          <w:szCs w:val="28"/>
          <w:highlight w:val="none"/>
          <w:lang w:val="en-US" w:eastAsia="zh-CN" w:bidi="ar"/>
        </w:rPr>
      </w:pPr>
    </w:p>
    <w:p>
      <w:pPr>
        <w:pStyle w:val="8"/>
        <w:rPr>
          <w:rFonts w:hint="default" w:ascii="宋体" w:hAnsi="宋体" w:eastAsia="宋体" w:cs="宋体"/>
          <w:b/>
          <w:bCs/>
          <w:i w:val="0"/>
          <w:iCs w:val="0"/>
          <w:caps w:val="0"/>
          <w:color w:val="auto"/>
          <w:spacing w:val="0"/>
          <w:kern w:val="0"/>
          <w:sz w:val="28"/>
          <w:szCs w:val="28"/>
          <w:highlight w:val="none"/>
          <w:lang w:val="en-US" w:eastAsia="zh-CN" w:bidi="ar"/>
        </w:rPr>
      </w:pPr>
    </w:p>
    <w:p>
      <w:pPr>
        <w:pStyle w:val="8"/>
        <w:rPr>
          <w:rFonts w:hint="default" w:ascii="宋体" w:hAnsi="宋体" w:eastAsia="宋体" w:cs="宋体"/>
          <w:b/>
          <w:bCs/>
          <w:i w:val="0"/>
          <w:iCs w:val="0"/>
          <w:caps w:val="0"/>
          <w:color w:val="auto"/>
          <w:spacing w:val="0"/>
          <w:kern w:val="0"/>
          <w:sz w:val="28"/>
          <w:szCs w:val="28"/>
          <w:highlight w:val="none"/>
          <w:lang w:val="en-US" w:eastAsia="zh-CN" w:bidi="ar"/>
        </w:rPr>
      </w:pPr>
    </w:p>
    <w:p>
      <w:pPr>
        <w:pStyle w:val="8"/>
        <w:rPr>
          <w:rFonts w:hint="eastAsia" w:ascii="宋体" w:hAnsi="宋体" w:eastAsia="宋体" w:cs="宋体"/>
          <w:b/>
          <w:bCs/>
          <w:i w:val="0"/>
          <w:iCs w:val="0"/>
          <w:caps w:val="0"/>
          <w:color w:val="auto"/>
          <w:spacing w:val="0"/>
          <w:kern w:val="0"/>
          <w:sz w:val="28"/>
          <w:szCs w:val="28"/>
          <w:highlight w:val="none"/>
          <w:lang w:val="en-US" w:eastAsia="zh-CN" w:bidi="ar"/>
        </w:rPr>
      </w:pPr>
      <w:r>
        <w:rPr>
          <w:rFonts w:hint="default" w:ascii="宋体" w:hAnsi="宋体" w:eastAsia="宋体" w:cs="宋体"/>
          <w:b/>
          <w:bCs/>
          <w:i w:val="0"/>
          <w:iCs w:val="0"/>
          <w:caps w:val="0"/>
          <w:color w:val="auto"/>
          <w:spacing w:val="0"/>
          <w:kern w:val="0"/>
          <w:sz w:val="28"/>
          <w:szCs w:val="28"/>
          <w:highlight w:val="none"/>
          <w:lang w:val="en-US" w:eastAsia="zh-CN" w:bidi="ar"/>
        </w:rPr>
        <w:t>2</w:t>
      </w:r>
      <w:r>
        <w:rPr>
          <w:rFonts w:hint="eastAsia" w:ascii="宋体" w:hAnsi="宋体" w:eastAsia="宋体" w:cs="宋体"/>
          <w:b/>
          <w:bCs/>
          <w:i w:val="0"/>
          <w:iCs w:val="0"/>
          <w:caps w:val="0"/>
          <w:color w:val="auto"/>
          <w:spacing w:val="0"/>
          <w:kern w:val="0"/>
          <w:sz w:val="28"/>
          <w:szCs w:val="28"/>
          <w:highlight w:val="none"/>
          <w:lang w:val="en-US" w:eastAsia="zh-CN" w:bidi="ar"/>
        </w:rPr>
        <w:t>、</w:t>
      </w:r>
      <w:r>
        <w:rPr>
          <w:rStyle w:val="7"/>
          <w:rFonts w:hint="eastAsia" w:ascii="宋体" w:hAnsi="宋体" w:eastAsia="宋体" w:cs="宋体"/>
          <w:b/>
          <w:bCs w:val="0"/>
          <w:i w:val="0"/>
          <w:iCs w:val="0"/>
          <w:caps w:val="0"/>
          <w:color w:val="auto"/>
          <w:spacing w:val="0"/>
          <w:sz w:val="28"/>
          <w:szCs w:val="28"/>
          <w:highlight w:val="none"/>
          <w:lang w:val="en-US" w:eastAsia="zh-CN"/>
        </w:rPr>
        <w:t>原招标文件《第六章 采购需求》：</w:t>
      </w:r>
    </w:p>
    <w:p>
      <w:pPr>
        <w:pStyle w:val="10"/>
        <w:tabs>
          <w:tab w:val="left" w:pos="0"/>
        </w:tabs>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一、采购标的</w:t>
      </w:r>
    </w:p>
    <w:p>
      <w:pPr>
        <w:pStyle w:val="10"/>
        <w:tabs>
          <w:tab w:val="left" w:pos="0"/>
        </w:tabs>
        <w:ind w:firstLine="480" w:firstLineChars="200"/>
        <w:rPr>
          <w:rFonts w:ascii="仿宋" w:hAnsi="仿宋" w:eastAsia="仿宋" w:cs="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、项目名称：道路交通事故鉴定费</w:t>
      </w:r>
    </w:p>
    <w:p>
      <w:pPr>
        <w:pStyle w:val="10"/>
        <w:tabs>
          <w:tab w:val="left" w:pos="0"/>
        </w:tabs>
        <w:ind w:firstLine="480" w:firstLineChars="200"/>
        <w:rPr>
          <w:rFonts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、项目预算金额：</w:t>
      </w:r>
      <w:r>
        <w:rPr>
          <w:rFonts w:ascii="仿宋" w:hAnsi="仿宋" w:eastAsia="仿宋" w:cs="仿宋"/>
          <w:color w:val="auto"/>
          <w:sz w:val="24"/>
          <w:szCs w:val="24"/>
        </w:rPr>
        <w:t>75</w:t>
      </w:r>
      <w:r>
        <w:rPr>
          <w:rFonts w:hint="eastAsia" w:ascii="仿宋" w:hAnsi="仿宋" w:eastAsia="仿宋" w:cs="仿宋"/>
          <w:color w:val="auto"/>
          <w:sz w:val="24"/>
          <w:szCs w:val="24"/>
        </w:rPr>
        <w:t>万元（人民币）。</w:t>
      </w:r>
    </w:p>
    <w:p>
      <w:pPr>
        <w:pStyle w:val="10"/>
        <w:tabs>
          <w:tab w:val="left" w:pos="0"/>
        </w:tabs>
        <w:ind w:firstLine="482" w:firstLineChars="200"/>
        <w:rPr>
          <w:rFonts w:ascii="仿宋" w:hAnsi="仿宋" w:eastAsia="仿宋" w:cs="仿宋"/>
          <w:b/>
          <w:bCs/>
          <w:color w:val="auto"/>
          <w:sz w:val="24"/>
          <w:szCs w:val="24"/>
        </w:rPr>
      </w:pPr>
      <w:r>
        <w:rPr>
          <w:rFonts w:ascii="仿宋" w:hAnsi="仿宋" w:eastAsia="仿宋" w:cs="仿宋"/>
          <w:b/>
          <w:bCs/>
          <w:color w:val="auto"/>
          <w:sz w:val="24"/>
          <w:szCs w:val="24"/>
        </w:rPr>
        <w:t>3</w:t>
      </w:r>
      <w:r>
        <w:rPr>
          <w:rFonts w:hint="eastAsia" w:ascii="仿宋" w:hAnsi="仿宋" w:eastAsia="仿宋" w:cs="仿宋"/>
          <w:b/>
          <w:bCs/>
          <w:color w:val="auto"/>
          <w:sz w:val="24"/>
          <w:szCs w:val="24"/>
        </w:rPr>
        <w:t>、报价方式：</w:t>
      </w:r>
    </w:p>
    <w:p>
      <w:pPr>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本项目不接受超过75万元（人民币）的投标报价。</w:t>
      </w:r>
    </w:p>
    <w:p>
      <w:pPr>
        <w:pStyle w:val="10"/>
        <w:tabs>
          <w:tab w:val="left" w:pos="0"/>
        </w:tabs>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备注：投标报价包括：服务产生的鉴定费（包括鉴定产生的交通费、运输费、人工费、税费等一切费用，以及去外省、市检验鉴定的异地服务费）。</w:t>
      </w:r>
    </w:p>
    <w:p>
      <w:pPr>
        <w:pStyle w:val="10"/>
        <w:tabs>
          <w:tab w:val="left" w:pos="0"/>
        </w:tabs>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二、项目概况</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为了进一步规范道路交通事故处理工作，保障公安机关交通管理部门及其交通警察依法公正处理道路交通事故，提高办案质量和效率，保护当事人的合法权益，根据《中华人民共和国道路交通安全法》等相关法律法规的规定，为了查明案情，解决案件中某些专门性问题，应当指派、聘请有专门知识的人进行鉴定。随着执法质量要求和证据意识越来越高，公安、检察、法院对道路交通违法行为、交通事故案件办理过程中，要求对道路交通违法行为、交通事故的检验、鉴定案件逐年增多。为规范道路交通违法行为及交通事故中涉及痕迹检验鉴定工作，根据《政府采购法》的相关规定，我单位对交通事故中有关痕迹检验鉴定通过招标方式确定第三方服务机构进行实施。</w:t>
      </w:r>
    </w:p>
    <w:p>
      <w:pPr>
        <w:pStyle w:val="10"/>
        <w:tabs>
          <w:tab w:val="left" w:pos="0"/>
        </w:tabs>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三、采购内容</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道路交通事故痕迹鉴定项目包括但不限于：车辆安全技术状况鉴定、交通事故痕迹鉴定、车辆速度鉴定、道路交通行为方式鉴定交通事故痕、车辆火灾鉴定、痕迹物证综合鉴定。</w:t>
      </w:r>
    </w:p>
    <w:p>
      <w:pPr>
        <w:pStyle w:val="10"/>
        <w:tabs>
          <w:tab w:val="left" w:pos="0"/>
        </w:tabs>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四、鉴定项目（包括但不限于以下项目，以下为举例项目）</w:t>
      </w:r>
    </w:p>
    <w:tbl>
      <w:tblPr>
        <w:tblStyle w:val="5"/>
        <w:tblpPr w:leftFromText="180" w:rightFromText="180" w:vertAnchor="text" w:horzAnchor="page" w:tblpXSpec="center" w:tblpY="526"/>
        <w:tblOverlap w:val="never"/>
        <w:tblW w:w="8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658"/>
        <w:gridCol w:w="990"/>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tabs>
                <w:tab w:val="left" w:pos="-633"/>
                <w:tab w:val="left" w:pos="312"/>
              </w:tabs>
              <w:spacing w:line="360" w:lineRule="exact"/>
              <w:ind w:right="63" w:rightChars="30"/>
              <w:rPr>
                <w:rFonts w:ascii="仿宋" w:hAnsi="仿宋" w:eastAsia="仿宋" w:cs="仿宋"/>
                <w:b/>
                <w:bCs/>
                <w:color w:val="auto"/>
                <w:sz w:val="24"/>
                <w:szCs w:val="24"/>
              </w:rPr>
            </w:pPr>
            <w:r>
              <w:rPr>
                <w:rFonts w:hint="eastAsia" w:ascii="仿宋" w:hAnsi="仿宋" w:eastAsia="仿宋" w:cs="仿宋"/>
                <w:b/>
                <w:bCs/>
                <w:color w:val="auto"/>
                <w:sz w:val="24"/>
                <w:szCs w:val="24"/>
              </w:rPr>
              <w:t>　检验鉴定项目</w:t>
            </w:r>
          </w:p>
        </w:tc>
        <w:tc>
          <w:tcPr>
            <w:tcW w:w="2658" w:type="dxa"/>
            <w:vAlign w:val="center"/>
          </w:tcPr>
          <w:p>
            <w:pPr>
              <w:rPr>
                <w:rFonts w:ascii="仿宋" w:hAnsi="仿宋" w:eastAsia="仿宋" w:cs="仿宋"/>
                <w:b/>
                <w:bCs/>
                <w:color w:val="auto"/>
                <w:sz w:val="24"/>
                <w:szCs w:val="24"/>
              </w:rPr>
            </w:pPr>
            <w:r>
              <w:rPr>
                <w:rFonts w:hint="eastAsia" w:ascii="仿宋" w:hAnsi="仿宋" w:eastAsia="仿宋" w:cs="仿宋"/>
                <w:b/>
                <w:bCs/>
                <w:color w:val="auto"/>
                <w:sz w:val="24"/>
                <w:szCs w:val="24"/>
              </w:rPr>
              <w:t>　　　　具体事项</w:t>
            </w:r>
          </w:p>
        </w:tc>
        <w:tc>
          <w:tcPr>
            <w:tcW w:w="990" w:type="dxa"/>
            <w:vAlign w:val="center"/>
          </w:tcPr>
          <w:p>
            <w:pPr>
              <w:tabs>
                <w:tab w:val="left" w:pos="-633"/>
                <w:tab w:val="left" w:pos="312"/>
              </w:tabs>
              <w:spacing w:line="360" w:lineRule="exact"/>
              <w:jc w:val="center"/>
              <w:rPr>
                <w:rFonts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2097" w:type="dxa"/>
            <w:vAlign w:val="center"/>
          </w:tcPr>
          <w:p>
            <w:pPr>
              <w:tabs>
                <w:tab w:val="left" w:pos="-633"/>
                <w:tab w:val="left" w:pos="312"/>
              </w:tabs>
              <w:spacing w:line="360" w:lineRule="exact"/>
              <w:ind w:right="-107" w:rightChars="-51"/>
              <w:jc w:val="center"/>
              <w:rPr>
                <w:rFonts w:ascii="仿宋" w:hAnsi="仿宋" w:eastAsia="仿宋" w:cs="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97" w:type="dxa"/>
            <w:vMerge w:val="restart"/>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事故车辆安全</w:t>
            </w:r>
          </w:p>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技术状况检验</w:t>
            </w: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制动</w:t>
            </w: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辆</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Merge w:val="continue"/>
            <w:vAlign w:val="center"/>
          </w:tcPr>
          <w:p>
            <w:pPr>
              <w:tabs>
                <w:tab w:val="left" w:pos="-633"/>
                <w:tab w:val="left" w:pos="312"/>
              </w:tabs>
              <w:spacing w:line="360" w:lineRule="exact"/>
              <w:jc w:val="center"/>
              <w:rPr>
                <w:rFonts w:ascii="仿宋" w:hAnsi="仿宋" w:eastAsia="仿宋" w:cs="仿宋"/>
                <w:color w:val="auto"/>
                <w:sz w:val="24"/>
                <w:szCs w:val="24"/>
              </w:rPr>
            </w:pP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灯光</w:t>
            </w: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辆</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97" w:type="dxa"/>
            <w:vMerge w:val="continue"/>
            <w:vAlign w:val="center"/>
          </w:tcPr>
          <w:p>
            <w:pPr>
              <w:tabs>
                <w:tab w:val="left" w:pos="-633"/>
                <w:tab w:val="left" w:pos="312"/>
              </w:tabs>
              <w:spacing w:line="360" w:lineRule="exact"/>
              <w:jc w:val="center"/>
              <w:rPr>
                <w:rFonts w:ascii="仿宋" w:hAnsi="仿宋" w:eastAsia="仿宋" w:cs="仿宋"/>
                <w:color w:val="auto"/>
                <w:sz w:val="24"/>
                <w:szCs w:val="24"/>
              </w:rPr>
            </w:pP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转向</w:t>
            </w: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辆</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97" w:type="dxa"/>
            <w:vMerge w:val="continue"/>
            <w:vAlign w:val="center"/>
          </w:tcPr>
          <w:p>
            <w:pPr>
              <w:tabs>
                <w:tab w:val="left" w:pos="-633"/>
                <w:tab w:val="left" w:pos="312"/>
              </w:tabs>
              <w:spacing w:line="360" w:lineRule="exact"/>
              <w:jc w:val="center"/>
              <w:rPr>
                <w:rFonts w:ascii="仿宋" w:hAnsi="仿宋" w:eastAsia="仿宋" w:cs="仿宋"/>
                <w:color w:val="auto"/>
                <w:sz w:val="24"/>
                <w:szCs w:val="24"/>
              </w:rPr>
            </w:pP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反光标识</w:t>
            </w: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辆</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97"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属性鉴定</w:t>
            </w: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辆</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97"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车速鉴定</w:t>
            </w: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Merge w:val="restart"/>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事故形态及过程</w:t>
            </w:r>
          </w:p>
          <w:p>
            <w:pPr>
              <w:pStyle w:val="2"/>
              <w:ind w:left="0" w:leftChars="0"/>
              <w:rPr>
                <w:rFonts w:ascii="仿宋" w:hAnsi="仿宋" w:eastAsia="仿宋" w:cs="仿宋"/>
                <w:color w:val="auto"/>
                <w:sz w:val="24"/>
                <w:szCs w:val="24"/>
              </w:rPr>
            </w:pPr>
            <w:r>
              <w:rPr>
                <w:rFonts w:hint="eastAsia" w:ascii="仿宋" w:hAnsi="仿宋" w:eastAsia="仿宋" w:cs="仿宋"/>
                <w:color w:val="auto"/>
                <w:sz w:val="24"/>
                <w:szCs w:val="24"/>
              </w:rPr>
              <w:t>　　　鉴定</w:t>
            </w: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接触部位</w:t>
            </w: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Merge w:val="continue"/>
            <w:vAlign w:val="center"/>
          </w:tcPr>
          <w:p>
            <w:pPr>
              <w:tabs>
                <w:tab w:val="left" w:pos="-633"/>
                <w:tab w:val="left" w:pos="312"/>
              </w:tabs>
              <w:spacing w:line="360" w:lineRule="exact"/>
              <w:jc w:val="center"/>
              <w:rPr>
                <w:rFonts w:ascii="仿宋" w:hAnsi="仿宋" w:eastAsia="仿宋" w:cs="仿宋"/>
                <w:color w:val="auto"/>
                <w:sz w:val="24"/>
                <w:szCs w:val="24"/>
              </w:rPr>
            </w:pP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碰撞地点</w:t>
            </w: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Merge w:val="continue"/>
            <w:vAlign w:val="center"/>
          </w:tcPr>
          <w:p>
            <w:pPr>
              <w:tabs>
                <w:tab w:val="left" w:pos="-633"/>
                <w:tab w:val="left" w:pos="312"/>
              </w:tabs>
              <w:spacing w:line="360" w:lineRule="exact"/>
              <w:jc w:val="center"/>
              <w:rPr>
                <w:rFonts w:ascii="仿宋" w:hAnsi="仿宋" w:eastAsia="仿宋" w:cs="仿宋"/>
                <w:color w:val="auto"/>
                <w:sz w:val="24"/>
                <w:szCs w:val="24"/>
              </w:rPr>
            </w:pP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骑行推行</w:t>
            </w: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Merge w:val="continue"/>
            <w:vAlign w:val="center"/>
          </w:tcPr>
          <w:p>
            <w:pPr>
              <w:tabs>
                <w:tab w:val="left" w:pos="-633"/>
                <w:tab w:val="left" w:pos="312"/>
              </w:tabs>
              <w:spacing w:line="360" w:lineRule="exact"/>
              <w:jc w:val="center"/>
              <w:rPr>
                <w:rFonts w:ascii="仿宋" w:hAnsi="仿宋" w:eastAsia="仿宋" w:cs="仿宋"/>
                <w:color w:val="auto"/>
                <w:sz w:val="24"/>
                <w:szCs w:val="24"/>
              </w:rPr>
            </w:pP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行驶（走）方向</w:t>
            </w: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Merge w:val="continue"/>
            <w:vAlign w:val="center"/>
          </w:tcPr>
          <w:p>
            <w:pPr>
              <w:tabs>
                <w:tab w:val="left" w:pos="-633"/>
                <w:tab w:val="left" w:pos="312"/>
              </w:tabs>
              <w:spacing w:line="360" w:lineRule="exact"/>
              <w:jc w:val="center"/>
              <w:rPr>
                <w:rFonts w:ascii="仿宋" w:hAnsi="仿宋" w:eastAsia="仿宋" w:cs="仿宋"/>
                <w:color w:val="auto"/>
                <w:sz w:val="24"/>
                <w:szCs w:val="24"/>
              </w:rPr>
            </w:pP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行驶状态</w:t>
            </w: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Merge w:val="continue"/>
            <w:vAlign w:val="center"/>
          </w:tcPr>
          <w:p>
            <w:pPr>
              <w:tabs>
                <w:tab w:val="left" w:pos="-633"/>
                <w:tab w:val="left" w:pos="312"/>
              </w:tabs>
              <w:spacing w:line="360" w:lineRule="exact"/>
              <w:jc w:val="center"/>
              <w:rPr>
                <w:rFonts w:ascii="仿宋" w:hAnsi="仿宋" w:eastAsia="仿宋" w:cs="仿宋"/>
                <w:color w:val="auto"/>
                <w:sz w:val="24"/>
                <w:szCs w:val="24"/>
              </w:rPr>
            </w:pP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碰撞形态</w:t>
            </w: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97" w:type="dxa"/>
            <w:vMerge w:val="continue"/>
            <w:vAlign w:val="center"/>
          </w:tcPr>
          <w:p>
            <w:pPr>
              <w:tabs>
                <w:tab w:val="left" w:pos="-633"/>
                <w:tab w:val="left" w:pos="312"/>
              </w:tabs>
              <w:spacing w:line="360" w:lineRule="exact"/>
              <w:jc w:val="center"/>
              <w:rPr>
                <w:rFonts w:ascii="仿宋" w:hAnsi="仿宋" w:eastAsia="仿宋" w:cs="仿宋"/>
                <w:color w:val="auto"/>
                <w:sz w:val="24"/>
                <w:szCs w:val="24"/>
              </w:rPr>
            </w:pP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驾乘关系</w:t>
            </w: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pStyle w:val="2"/>
              <w:ind w:left="0" w:leftChars="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Merge w:val="continue"/>
            <w:vAlign w:val="center"/>
          </w:tcPr>
          <w:p>
            <w:pPr>
              <w:tabs>
                <w:tab w:val="left" w:pos="-633"/>
                <w:tab w:val="left" w:pos="312"/>
              </w:tabs>
              <w:spacing w:line="360" w:lineRule="exact"/>
              <w:jc w:val="center"/>
              <w:rPr>
                <w:rFonts w:ascii="仿宋" w:hAnsi="仿宋" w:eastAsia="仿宋" w:cs="仿宋"/>
                <w:color w:val="auto"/>
                <w:sz w:val="24"/>
                <w:szCs w:val="24"/>
              </w:rPr>
            </w:pP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信号灯</w:t>
            </w: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辆</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事故车辆认定</w:t>
            </w: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整体分离痕迹鉴定</w:t>
            </w: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车辆痕迹鉴定</w:t>
            </w: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枚</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车辆轮迹鉴定</w:t>
            </w: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个</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手印鉴定</w:t>
            </w: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枚</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纺织品痕迹鉴定</w:t>
            </w: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件</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机动车辆号码</w:t>
            </w:r>
          </w:p>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化学显现</w:t>
            </w: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组</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痕迹显现</w:t>
            </w: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件</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实物照片与实物同一鉴定</w:t>
            </w: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件</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工具痕迹鉴定</w:t>
            </w:r>
          </w:p>
        </w:tc>
        <w:tc>
          <w:tcPr>
            <w:tcW w:w="2658" w:type="dxa"/>
            <w:vAlign w:val="center"/>
          </w:tcPr>
          <w:p>
            <w:pPr>
              <w:tabs>
                <w:tab w:val="left" w:pos="-633"/>
                <w:tab w:val="left" w:pos="312"/>
              </w:tabs>
              <w:spacing w:line="360" w:lineRule="exact"/>
              <w:jc w:val="center"/>
              <w:rPr>
                <w:rFonts w:ascii="仿宋" w:hAnsi="仿宋" w:eastAsia="仿宋" w:cs="仿宋"/>
                <w:color w:val="auto"/>
                <w:sz w:val="24"/>
                <w:szCs w:val="24"/>
              </w:rPr>
            </w:pPr>
          </w:p>
        </w:tc>
        <w:tc>
          <w:tcPr>
            <w:tcW w:w="990"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件</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tabs>
                <w:tab w:val="left" w:pos="-633"/>
                <w:tab w:val="left" w:pos="312"/>
              </w:tabs>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足迹鉴定</w:t>
            </w:r>
          </w:p>
        </w:tc>
        <w:tc>
          <w:tcPr>
            <w:tcW w:w="2658" w:type="dxa"/>
          </w:tcPr>
          <w:p>
            <w:pPr>
              <w:rPr>
                <w:rFonts w:ascii="仿宋" w:hAnsi="仿宋" w:eastAsia="仿宋" w:cs="仿宋"/>
                <w:color w:val="auto"/>
                <w:sz w:val="24"/>
                <w:szCs w:val="24"/>
              </w:rPr>
            </w:pPr>
          </w:p>
        </w:tc>
        <w:tc>
          <w:tcPr>
            <w:tcW w:w="990" w:type="dxa"/>
          </w:tcPr>
          <w:p>
            <w:pPr>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枚</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tabs>
                <w:tab w:val="left" w:pos="-633"/>
                <w:tab w:val="left" w:pos="312"/>
              </w:tabs>
              <w:spacing w:line="360" w:lineRule="exact"/>
              <w:jc w:val="both"/>
              <w:rPr>
                <w:rFonts w:ascii="仿宋" w:hAnsi="仿宋" w:eastAsia="仿宋" w:cs="仿宋"/>
                <w:color w:val="auto"/>
                <w:sz w:val="24"/>
                <w:szCs w:val="24"/>
              </w:rPr>
            </w:pPr>
            <w:r>
              <w:rPr>
                <w:rFonts w:hint="eastAsia" w:ascii="仿宋" w:hAnsi="仿宋" w:eastAsia="仿宋" w:cs="仿宋"/>
                <w:color w:val="auto"/>
                <w:sz w:val="24"/>
                <w:szCs w:val="24"/>
              </w:rPr>
              <w:t>玻璃破碎痕迹鉴定</w:t>
            </w:r>
          </w:p>
        </w:tc>
        <w:tc>
          <w:tcPr>
            <w:tcW w:w="2658" w:type="dxa"/>
          </w:tcPr>
          <w:p>
            <w:pPr>
              <w:rPr>
                <w:rFonts w:ascii="仿宋" w:hAnsi="仿宋" w:eastAsia="仿宋" w:cs="仿宋"/>
                <w:color w:val="auto"/>
                <w:sz w:val="24"/>
                <w:szCs w:val="24"/>
              </w:rPr>
            </w:pPr>
          </w:p>
        </w:tc>
        <w:tc>
          <w:tcPr>
            <w:tcW w:w="990" w:type="dxa"/>
          </w:tcPr>
          <w:p>
            <w:pPr>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件</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tabs>
                <w:tab w:val="left" w:pos="-633"/>
                <w:tab w:val="left" w:pos="312"/>
              </w:tabs>
              <w:spacing w:line="360" w:lineRule="exact"/>
              <w:jc w:val="both"/>
              <w:rPr>
                <w:rFonts w:hint="eastAsia" w:ascii="仿宋" w:hAnsi="仿宋" w:eastAsia="仿宋" w:cs="仿宋"/>
                <w:color w:val="auto"/>
                <w:sz w:val="24"/>
                <w:szCs w:val="24"/>
              </w:rPr>
            </w:pPr>
          </w:p>
        </w:tc>
        <w:tc>
          <w:tcPr>
            <w:tcW w:w="2658" w:type="dxa"/>
          </w:tcPr>
          <w:p>
            <w:pPr>
              <w:rPr>
                <w:rFonts w:ascii="仿宋" w:hAnsi="仿宋" w:eastAsia="仿宋" w:cs="仿宋"/>
                <w:color w:val="auto"/>
                <w:sz w:val="24"/>
                <w:szCs w:val="24"/>
              </w:rPr>
            </w:pPr>
          </w:p>
        </w:tc>
        <w:tc>
          <w:tcPr>
            <w:tcW w:w="990" w:type="dxa"/>
          </w:tcPr>
          <w:p>
            <w:pPr>
              <w:ind w:firstLine="240" w:firstLineChars="100"/>
              <w:rPr>
                <w:rFonts w:hint="eastAsia" w:ascii="仿宋" w:hAnsi="仿宋" w:eastAsia="仿宋" w:cs="仿宋"/>
                <w:color w:val="auto"/>
                <w:sz w:val="24"/>
                <w:szCs w:val="24"/>
              </w:rPr>
            </w:pP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rPr>
                <w:rFonts w:ascii="仿宋" w:hAnsi="仿宋" w:eastAsia="仿宋" w:cs="仿宋"/>
                <w:color w:val="auto"/>
                <w:sz w:val="24"/>
                <w:szCs w:val="24"/>
              </w:rPr>
            </w:pPr>
            <w:r>
              <w:rPr>
                <w:rFonts w:hint="eastAsia" w:ascii="仿宋" w:hAnsi="仿宋" w:eastAsia="仿宋" w:cs="仿宋"/>
                <w:color w:val="auto"/>
                <w:sz w:val="24"/>
                <w:szCs w:val="24"/>
              </w:rPr>
              <w:t>痕迹鉴定文证审查</w:t>
            </w:r>
          </w:p>
        </w:tc>
        <w:tc>
          <w:tcPr>
            <w:tcW w:w="2658" w:type="dxa"/>
          </w:tcPr>
          <w:p>
            <w:pPr>
              <w:rPr>
                <w:rFonts w:ascii="仿宋" w:hAnsi="仿宋" w:eastAsia="仿宋" w:cs="仿宋"/>
                <w:color w:val="auto"/>
                <w:sz w:val="24"/>
                <w:szCs w:val="24"/>
              </w:rPr>
            </w:pPr>
          </w:p>
        </w:tc>
        <w:tc>
          <w:tcPr>
            <w:tcW w:w="990" w:type="dxa"/>
          </w:tcPr>
          <w:p>
            <w:pPr>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例</w:t>
            </w:r>
          </w:p>
        </w:tc>
        <w:tc>
          <w:tcPr>
            <w:tcW w:w="2097" w:type="dxa"/>
            <w:vAlign w:val="center"/>
          </w:tcPr>
          <w:p>
            <w:pPr>
              <w:tabs>
                <w:tab w:val="left" w:pos="-633"/>
                <w:tab w:val="left" w:pos="312"/>
              </w:tabs>
              <w:spacing w:line="360" w:lineRule="exact"/>
              <w:jc w:val="center"/>
              <w:rPr>
                <w:rFonts w:ascii="仿宋" w:hAnsi="仿宋" w:eastAsia="仿宋" w:cs="仿宋"/>
                <w:color w:val="auto"/>
                <w:sz w:val="24"/>
                <w:szCs w:val="24"/>
              </w:rPr>
            </w:pPr>
          </w:p>
        </w:tc>
      </w:tr>
    </w:tbl>
    <w:p>
      <w:pPr>
        <w:pStyle w:val="2"/>
        <w:ind w:left="0" w:leftChars="0"/>
        <w:rPr>
          <w:rFonts w:ascii="宋体" w:hAnsi="宋体" w:cs="宋体"/>
          <w:color w:val="auto"/>
        </w:rPr>
      </w:pPr>
    </w:p>
    <w:p>
      <w:pPr>
        <w:rPr>
          <w:rFonts w:ascii="宋体" w:hAnsi="宋体" w:cs="宋体"/>
          <w:color w:val="auto"/>
        </w:rPr>
      </w:pPr>
    </w:p>
    <w:p>
      <w:pPr>
        <w:pStyle w:val="2"/>
        <w:ind w:left="1200"/>
        <w:rPr>
          <w:rFonts w:ascii="宋体" w:hAnsi="宋体" w:cs="宋体"/>
          <w:color w:val="auto"/>
        </w:rPr>
      </w:pPr>
    </w:p>
    <w:p>
      <w:pPr>
        <w:rPr>
          <w:rFonts w:ascii="宋体" w:hAnsi="宋体" w:cs="宋体"/>
          <w:color w:val="auto"/>
        </w:rPr>
      </w:pPr>
    </w:p>
    <w:p>
      <w:pPr>
        <w:pStyle w:val="31"/>
        <w:ind w:left="0"/>
        <w:rPr>
          <w:rFonts w:ascii="宋体" w:hAnsi="宋体" w:cs="宋体"/>
          <w:color w:val="auto"/>
          <w:sz w:val="24"/>
          <w:szCs w:val="24"/>
        </w:rPr>
      </w:pPr>
      <w:r>
        <w:rPr>
          <w:rFonts w:hint="eastAsia" w:ascii="宋体" w:hAnsi="宋体" w:cs="宋体"/>
          <w:b/>
          <w:bCs/>
          <w:color w:val="auto"/>
          <w:sz w:val="24"/>
          <w:szCs w:val="24"/>
        </w:rPr>
        <w:t xml:space="preserve">  </w:t>
      </w:r>
      <w:r>
        <w:rPr>
          <w:rFonts w:hint="eastAsia" w:ascii="宋体" w:hAnsi="宋体" w:cs="宋体"/>
          <w:color w:val="auto"/>
          <w:sz w:val="24"/>
          <w:szCs w:val="24"/>
        </w:rPr>
        <w:t xml:space="preserve">  </w:t>
      </w:r>
    </w:p>
    <w:p>
      <w:pPr>
        <w:pStyle w:val="31"/>
        <w:ind w:left="0"/>
        <w:rPr>
          <w:rFonts w:ascii="宋体" w:hAnsi="宋体" w:cs="宋体"/>
          <w:color w:val="auto"/>
          <w:sz w:val="24"/>
          <w:szCs w:val="24"/>
        </w:rPr>
      </w:pPr>
    </w:p>
    <w:p>
      <w:pPr>
        <w:pStyle w:val="31"/>
        <w:ind w:left="0"/>
        <w:rPr>
          <w:rFonts w:ascii="宋体" w:hAnsi="宋体" w:cs="宋体"/>
          <w:color w:val="auto"/>
          <w:sz w:val="24"/>
          <w:szCs w:val="24"/>
        </w:rPr>
      </w:pPr>
    </w:p>
    <w:p>
      <w:pPr>
        <w:pStyle w:val="31"/>
        <w:ind w:left="0"/>
        <w:rPr>
          <w:rFonts w:ascii="宋体" w:hAnsi="宋体" w:cs="宋体"/>
          <w:color w:val="auto"/>
          <w:sz w:val="24"/>
          <w:szCs w:val="24"/>
        </w:rPr>
      </w:pPr>
    </w:p>
    <w:p>
      <w:pPr>
        <w:pStyle w:val="31"/>
        <w:ind w:left="0"/>
        <w:rPr>
          <w:rFonts w:ascii="宋体" w:hAnsi="宋体" w:cs="宋体"/>
          <w:color w:val="auto"/>
          <w:sz w:val="24"/>
          <w:szCs w:val="24"/>
        </w:rPr>
      </w:pPr>
    </w:p>
    <w:p>
      <w:pPr>
        <w:pStyle w:val="31"/>
        <w:rPr>
          <w:rFonts w:hint="eastAsia" w:ascii="仿宋" w:hAnsi="仿宋" w:eastAsia="仿宋" w:cs="仿宋"/>
          <w:b/>
          <w:bCs/>
          <w:color w:val="auto"/>
          <w:sz w:val="28"/>
          <w:szCs w:val="28"/>
        </w:rPr>
      </w:pPr>
    </w:p>
    <w:p>
      <w:pPr>
        <w:pStyle w:val="31"/>
        <w:rPr>
          <w:rFonts w:hint="eastAsia" w:ascii="仿宋" w:hAnsi="仿宋" w:eastAsia="仿宋" w:cs="仿宋"/>
          <w:b/>
          <w:bCs/>
          <w:color w:val="auto"/>
          <w:sz w:val="24"/>
          <w:szCs w:val="24"/>
        </w:rPr>
      </w:pPr>
    </w:p>
    <w:p>
      <w:pPr>
        <w:pStyle w:val="31"/>
        <w:rPr>
          <w:rFonts w:hint="eastAsia" w:ascii="仿宋" w:hAnsi="仿宋" w:eastAsia="仿宋" w:cs="仿宋"/>
          <w:b/>
          <w:bCs/>
          <w:color w:val="auto"/>
          <w:sz w:val="24"/>
          <w:szCs w:val="24"/>
        </w:rPr>
      </w:pPr>
    </w:p>
    <w:p>
      <w:pPr>
        <w:pStyle w:val="31"/>
        <w:rPr>
          <w:rFonts w:hint="eastAsia" w:ascii="仿宋" w:hAnsi="仿宋" w:eastAsia="仿宋" w:cs="仿宋"/>
          <w:b/>
          <w:bCs/>
          <w:color w:val="auto"/>
          <w:sz w:val="24"/>
          <w:szCs w:val="24"/>
        </w:rPr>
      </w:pPr>
    </w:p>
    <w:p>
      <w:pPr>
        <w:pStyle w:val="31"/>
        <w:rPr>
          <w:rFonts w:hint="eastAsia" w:ascii="仿宋" w:hAnsi="仿宋" w:eastAsia="仿宋" w:cs="仿宋"/>
          <w:b/>
          <w:bCs/>
          <w:color w:val="auto"/>
          <w:sz w:val="24"/>
          <w:szCs w:val="24"/>
        </w:rPr>
      </w:pPr>
    </w:p>
    <w:p>
      <w:pPr>
        <w:pStyle w:val="31"/>
        <w:rPr>
          <w:rFonts w:hint="eastAsia" w:ascii="仿宋" w:hAnsi="仿宋" w:eastAsia="仿宋" w:cs="仿宋"/>
          <w:b/>
          <w:bCs/>
          <w:color w:val="auto"/>
          <w:sz w:val="24"/>
          <w:szCs w:val="24"/>
        </w:rPr>
      </w:pPr>
    </w:p>
    <w:p>
      <w:pPr>
        <w:pStyle w:val="31"/>
        <w:rPr>
          <w:rFonts w:hint="eastAsia" w:ascii="仿宋" w:hAnsi="仿宋" w:eastAsia="仿宋" w:cs="仿宋"/>
          <w:b/>
          <w:bCs/>
          <w:color w:val="auto"/>
          <w:sz w:val="24"/>
          <w:szCs w:val="24"/>
        </w:rPr>
      </w:pPr>
    </w:p>
    <w:p>
      <w:pPr>
        <w:pStyle w:val="31"/>
        <w:rPr>
          <w:rFonts w:ascii="仿宋" w:hAnsi="仿宋" w:eastAsia="仿宋" w:cs="仿宋"/>
          <w:b/>
          <w:bCs/>
          <w:color w:val="auto"/>
          <w:sz w:val="24"/>
          <w:szCs w:val="24"/>
        </w:rPr>
      </w:pPr>
      <w:r>
        <w:rPr>
          <w:rFonts w:hint="eastAsia" w:ascii="仿宋" w:hAnsi="仿宋" w:eastAsia="仿宋" w:cs="仿宋"/>
          <w:b/>
          <w:bCs/>
          <w:color w:val="auto"/>
          <w:sz w:val="24"/>
          <w:szCs w:val="24"/>
        </w:rPr>
        <w:t>备注：</w:t>
      </w:r>
    </w:p>
    <w:p>
      <w:pPr>
        <w:pStyle w:val="31"/>
        <w:ind w:left="349" w:leftChars="166"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本项目采用包干制，中标价格包括但不限于以上鉴定项目的费用，还包括采购人委托的其他鉴定事项。</w:t>
      </w:r>
    </w:p>
    <w:p>
      <w:pPr>
        <w:pStyle w:val="31"/>
        <w:ind w:left="349" w:leftChars="166" w:firstLine="240" w:firstLineChars="100"/>
        <w:rPr>
          <w:rFonts w:ascii="仿宋" w:hAnsi="仿宋" w:eastAsia="仿宋" w:cs="仿宋"/>
          <w:color w:val="auto"/>
          <w:sz w:val="24"/>
          <w:szCs w:val="24"/>
        </w:rPr>
      </w:pPr>
      <w:r>
        <w:rPr>
          <w:rFonts w:hint="eastAsia" w:ascii="仿宋" w:hAnsi="仿宋" w:eastAsia="仿宋" w:cs="仿宋"/>
          <w:color w:val="auto"/>
          <w:sz w:val="24"/>
          <w:szCs w:val="24"/>
        </w:rPr>
        <w:t>2、采购交付方式</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采购人按委托事项与中标人（鉴定机构）当面交接，以书面格式签名落款。</w:t>
      </w:r>
    </w:p>
    <w:p>
      <w:pPr>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五、国家相关标准、行业标准、地方标准或者其他标准、规范等要求</w:t>
      </w:r>
    </w:p>
    <w:p>
      <w:pPr>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rPr>
        <w:t>投标人（鉴定机构）应符合全国人大常委会《关于司法鉴定管理问题的决定》、公安部令第155号《公安机关鉴定机构登记管理办法》、第156号《公安机关鉴定人登记管理办法》或司法部令第95号《司法鉴定机构登记管理办法》、第96号《司法鉴定人登记管理办法》、《江苏省司法鉴定建设规范（试行）》（T/JSSFJD0001-2021）、《道路交通事故痕迹物证鉴定通用规范》（SF/0072-2020）的要求。</w:t>
      </w:r>
    </w:p>
    <w:p>
      <w:pPr>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六、相关要求</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1、投标人（鉴定机构）应当具备司法行政部门颁发的《司法鉴定许可证》或公安机关鉴定机构登记管理部门颁发的《公安机关鉴定机构资格证书》（鉴定业务范围具有痕迹鉴定专业）。</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2、投标人（鉴定机构）出具报告的人员，应当具备《司法鉴定人执业证》。</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3、投标人（鉴定机构）应当遵照全国人民代表大会常务委员会《关于司法鉴定管理问题的决定》的精神，鉴定机构应有独立的办公用房和相关设施，并设置下列“五室”。</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（1）办公室：办公室配备电话、电脑、复印机、传真机、数码相机、文具等必要的办公、通讯设施，以及相关鉴定业务资料及工具书籍。</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（2）接待室：接待室配备桌椅空调饮水设备、残疾人方便设施，提供相关鉴定标准和鉴定注意事项，便于当事人了解、查询。</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（3）鉴定室：配套相关必要仪器设备。</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（4）会议室：会议室配备会议桌、椅。</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（5）档案室：档案室应当保障档案存放、管理、使用的需要。配备标准档案柜、防盗门窗、防火防潮设备。</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投标人（鉴定机构）应当提供相应的产权证或租赁协议</w:t>
      </w:r>
      <w:r>
        <w:rPr>
          <w:rFonts w:hint="eastAsia" w:ascii="仿宋" w:hAnsi="仿宋" w:eastAsia="仿宋" w:cs="仿宋"/>
          <w:b/>
          <w:bCs/>
          <w:color w:val="auto"/>
          <w:sz w:val="24"/>
          <w:szCs w:val="24"/>
        </w:rPr>
        <w:t>（投标文件中提供相关证明材料）</w:t>
      </w:r>
      <w:r>
        <w:rPr>
          <w:rFonts w:hint="eastAsia" w:ascii="仿宋" w:hAnsi="仿宋" w:eastAsia="仿宋" w:cs="仿宋"/>
          <w:color w:val="auto"/>
          <w:sz w:val="24"/>
          <w:szCs w:val="24"/>
        </w:rPr>
        <w:t>。</w:t>
      </w:r>
    </w:p>
    <w:p>
      <w:pPr>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4、投标人（鉴定机构）应当根据鉴定业务，按照司法部《</w:t>
      </w:r>
      <w:r>
        <w:rPr>
          <w:rFonts w:hint="eastAsia" w:ascii="仿宋" w:hAnsi="仿宋" w:eastAsia="仿宋" w:cs="仿宋"/>
          <w:color w:val="auto"/>
          <w:sz w:val="24"/>
          <w:szCs w:val="24"/>
          <w:lang w:eastAsia="zh-CN"/>
        </w:rPr>
        <w:t>法医类、物证类、声像资料司法鉴定机构登记评审细则</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司规【</w:t>
      </w:r>
      <w:r>
        <w:rPr>
          <w:rFonts w:hint="eastAsia" w:ascii="仿宋" w:hAnsi="仿宋" w:eastAsia="仿宋" w:cs="仿宋"/>
          <w:color w:val="auto"/>
          <w:sz w:val="24"/>
          <w:szCs w:val="24"/>
          <w:lang w:val="en-US" w:eastAsia="zh-CN"/>
        </w:rPr>
        <w:t>2021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2号</w:t>
      </w:r>
      <w:r>
        <w:rPr>
          <w:rFonts w:hint="eastAsia" w:ascii="仿宋" w:hAnsi="仿宋" w:eastAsia="仿宋" w:cs="仿宋"/>
          <w:color w:val="auto"/>
          <w:sz w:val="24"/>
          <w:szCs w:val="24"/>
        </w:rPr>
        <w:t>通知精神</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结</w:t>
      </w:r>
      <w:r>
        <w:rPr>
          <w:rFonts w:hint="eastAsia" w:ascii="仿宋" w:hAnsi="仿宋" w:eastAsia="仿宋" w:cs="仿宋"/>
          <w:color w:val="auto"/>
          <w:sz w:val="24"/>
          <w:szCs w:val="24"/>
          <w:lang w:val="en-US" w:eastAsia="zh-CN"/>
        </w:rPr>
        <w:t>徐州</w:t>
      </w:r>
      <w:r>
        <w:rPr>
          <w:rFonts w:hint="eastAsia" w:ascii="仿宋" w:hAnsi="仿宋" w:eastAsia="仿宋" w:cs="仿宋"/>
          <w:color w:val="auto"/>
          <w:sz w:val="24"/>
          <w:szCs w:val="24"/>
        </w:rPr>
        <w:t>市业务量的实际情况，配置下列满足鉴定业务的基本设备要求</w:t>
      </w:r>
      <w:r>
        <w:rPr>
          <w:rFonts w:hint="eastAsia" w:ascii="仿宋" w:hAnsi="仿宋" w:eastAsia="仿宋" w:cs="仿宋"/>
          <w:color w:val="auto"/>
          <w:sz w:val="24"/>
          <w:szCs w:val="24"/>
          <w:lang w:eastAsia="zh-CN"/>
        </w:rPr>
        <w:t>：</w:t>
      </w:r>
    </w:p>
    <w:p>
      <w:pPr>
        <w:ind w:firstLine="480" w:firstLineChars="200"/>
        <w:rPr>
          <w:rFonts w:ascii="仿宋" w:hAnsi="仿宋" w:eastAsia="仿宋" w:cs="仿宋"/>
          <w:color w:val="auto"/>
          <w:sz w:val="24"/>
          <w:szCs w:val="24"/>
          <w:u w:val="none"/>
        </w:rPr>
      </w:pPr>
      <w:r>
        <w:rPr>
          <w:rFonts w:hint="eastAsia" w:ascii="仿宋" w:hAnsi="仿宋" w:eastAsia="仿宋" w:cs="仿宋"/>
          <w:color w:val="auto"/>
          <w:sz w:val="24"/>
          <w:szCs w:val="24"/>
          <w:u w:val="none"/>
        </w:rPr>
        <w:t>（1）应当配备痕迹勘验车。道路交通事故痕迹勘验车应当备有痕迹勘查箱、反光指示牌、手持照明灯或者车载照明设备等。</w:t>
      </w:r>
    </w:p>
    <w:p>
      <w:pPr>
        <w:ind w:firstLine="480" w:firstLineChars="200"/>
        <w:rPr>
          <w:rFonts w:ascii="仿宋" w:hAnsi="仿宋" w:eastAsia="仿宋" w:cs="仿宋"/>
          <w:color w:val="auto"/>
          <w:sz w:val="24"/>
          <w:szCs w:val="24"/>
          <w:u w:val="none"/>
        </w:rPr>
      </w:pPr>
      <w:r>
        <w:rPr>
          <w:rFonts w:hint="eastAsia" w:ascii="仿宋" w:hAnsi="仿宋" w:eastAsia="仿宋" w:cs="仿宋"/>
          <w:color w:val="auto"/>
          <w:sz w:val="24"/>
          <w:szCs w:val="24"/>
          <w:u w:val="none"/>
        </w:rPr>
        <w:t>（2）痕迹勘验照相、摄影设备。应当配备像素能满足使用要求的数码照相机，数码照相机的技术要求，照片分辨率应当达到500万像素。</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（3）痕迹鉴定实验室装备。应当建立痕迹鉴定实验室，包括显微镜、微量物质比对检验设备、电脑及相关处理软件等。</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鉴定机构和人员、实验室和仪器设备，应当符合</w:t>
      </w:r>
      <w:r>
        <w:rPr>
          <w:rFonts w:hint="eastAsia" w:ascii="仿宋" w:hAnsi="仿宋" w:eastAsia="仿宋" w:cs="仿宋"/>
          <w:color w:val="auto"/>
          <w:sz w:val="24"/>
          <w:szCs w:val="24"/>
          <w:lang w:eastAsia="zh-CN"/>
        </w:rPr>
        <w:t>司规【</w:t>
      </w:r>
      <w:r>
        <w:rPr>
          <w:rFonts w:hint="eastAsia" w:ascii="仿宋" w:hAnsi="仿宋" w:eastAsia="仿宋" w:cs="仿宋"/>
          <w:color w:val="auto"/>
          <w:sz w:val="24"/>
          <w:szCs w:val="24"/>
          <w:lang w:val="en-US" w:eastAsia="zh-CN"/>
        </w:rPr>
        <w:t>2021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2号文件附件2-3“交通事故痕迹物证鉴定登记评审评分要求”。</w:t>
      </w:r>
    </w:p>
    <w:p>
      <w:pPr>
        <w:ind w:firstLine="482" w:firstLineChars="200"/>
        <w:rPr>
          <w:rFonts w:ascii="仿宋" w:hAnsi="仿宋" w:eastAsia="仿宋" w:cs="仿宋"/>
          <w:b/>
          <w:bCs/>
          <w:color w:val="auto"/>
          <w:sz w:val="24"/>
          <w:szCs w:val="24"/>
          <w:u w:val="none"/>
        </w:rPr>
      </w:pPr>
      <w:r>
        <w:rPr>
          <w:rFonts w:hint="eastAsia" w:ascii="仿宋" w:hAnsi="仿宋" w:eastAsia="仿宋" w:cs="仿宋"/>
          <w:b/>
          <w:bCs/>
          <w:color w:val="auto"/>
          <w:sz w:val="24"/>
          <w:szCs w:val="24"/>
          <w:u w:val="none"/>
        </w:rPr>
        <w:t>七、服务要求</w:t>
      </w:r>
    </w:p>
    <w:p>
      <w:pPr>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1、服务标准和效率要求</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中标人（鉴定机构）必须建立全年24小时值班制度，遇有突发性的重特大交通事故、重大影响恶性案件或者专项行动时，鉴定机构应当在接到委托后（包括口头、电话、传真委托）指派团队中具备《司法鉴定人执业证》的司法鉴定人，第一时间按要求对委托项目进行鉴定并提供上门服务。</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针对刑事案件的需要，对涉及追究当事人刑事法律的道路交通事故或交通违法行为案件，委托鉴定的鉴定意见书必须在3个自然日内作出结论，并将鉴定意见书原件送达委托单位，特殊案件必须按委托人要求全程参与，第一时间作出分析意见。</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中标人（鉴定机构）应当按照《道路交通事故处理程序规定》第五十一条的规定，在约定或者规定的期限内完成检验、鉴定，并出具书面检验、鉴定报告，确定期限不得超过30日。超过30日的，报经上一级公安交通管理部门批准，但最长不得超过60日。检验、鉴定报告应当符合《司法鉴定文书规范》的要求。</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（4）中标人（鉴定机构）出具正式报告前，应当先给委托办案单位出具电子档审阅，并对产生的疑问进行沟通、解释。</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（5）中标人（鉴定机构）出具的报告应为办案所用，不得出具模棱两可、含糊不清等的鉴定报告。</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）服务期内，如果有突发处理的事件，中标人（鉴定机构）须无条件的按照采购人的要求安排服务人员和设备（设施）进行鉴定，在采购人要求的时间内保质保量的完成鉴定、检验任务并出具鉴定报告。</w:t>
      </w:r>
    </w:p>
    <w:p>
      <w:pPr>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根据采购人的要求，中标人（鉴定机构）确须参与现场实地勘查的，服务人员须着装整齐、举止文明，鉴定人员确保按照采购人要求到达指定地点开展鉴定工作或提取与鉴定有关的检材，并积极配合采购人的工作安排。</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8</w:t>
      </w:r>
      <w:r>
        <w:rPr>
          <w:rFonts w:hint="eastAsia" w:ascii="仿宋" w:hAnsi="仿宋" w:eastAsia="仿宋" w:cs="仿宋"/>
          <w:color w:val="auto"/>
          <w:sz w:val="24"/>
          <w:szCs w:val="24"/>
        </w:rPr>
        <w:t>）中标人（鉴定机构）建立与采购人定期交流制度，及时与采购人沟通，及早上报鉴定结果；与采购人代表、工作人员随时交流，虚心接受采购人的监督及意见，及时改进工作方法和服务方式，提高服务水平。</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9</w:t>
      </w:r>
      <w:r>
        <w:rPr>
          <w:rFonts w:hint="eastAsia" w:ascii="仿宋" w:hAnsi="仿宋" w:eastAsia="仿宋" w:cs="仿宋"/>
          <w:color w:val="auto"/>
          <w:sz w:val="24"/>
          <w:szCs w:val="24"/>
        </w:rPr>
        <w:t>）服务期内每发生一起委托事项，鉴定机构在确定或规定时间内出具书面的鉴定报告。</w:t>
      </w:r>
    </w:p>
    <w:p>
      <w:pPr>
        <w:ind w:firstLine="482" w:firstLineChars="200"/>
        <w:rPr>
          <w:rFonts w:ascii="仿宋" w:hAnsi="仿宋" w:eastAsia="仿宋" w:cs="仿宋"/>
          <w:b/>
          <w:bCs/>
          <w:color w:val="auto"/>
          <w:sz w:val="24"/>
          <w:szCs w:val="24"/>
        </w:rPr>
      </w:pPr>
      <w:r>
        <w:rPr>
          <w:rFonts w:ascii="仿宋" w:hAnsi="仿宋" w:eastAsia="仿宋" w:cs="仿宋"/>
          <w:b/>
          <w:bCs/>
          <w:color w:val="auto"/>
          <w:sz w:val="24"/>
          <w:szCs w:val="24"/>
        </w:rPr>
        <w:t>2</w:t>
      </w:r>
      <w:r>
        <w:rPr>
          <w:rFonts w:hint="eastAsia" w:ascii="仿宋" w:hAnsi="仿宋" w:eastAsia="仿宋" w:cs="仿宋"/>
          <w:b/>
          <w:bCs/>
          <w:color w:val="auto"/>
          <w:sz w:val="24"/>
          <w:szCs w:val="24"/>
        </w:rPr>
        <w:t>、安全及质量保证要求</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中标人（鉴定机构）应当对鉴定全过程进行实时记录并签名。记录可以采取笔记、录音、录像、拍照等方式。记录的内容应当真实、客观、准确、完整、清晰，记录的文本及音像载体应当妥善保存，以备采购人随时查阅。</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）中标人（鉴定机构）应当有人员、设备、检测数据、财物、交通安全管理方面制度并严格执行。</w:t>
      </w:r>
    </w:p>
    <w:p>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（3）质量保证措施</w:t>
      </w:r>
    </w:p>
    <w:p>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1）鉴定报告意见书内容满足合同及有关规范要求；</w:t>
      </w:r>
    </w:p>
    <w:p>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2）人员组织满足合同要求；</w:t>
      </w:r>
    </w:p>
    <w:p>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3）设备仪器的精度满足规范要求，仪器运行正常；</w:t>
      </w:r>
    </w:p>
    <w:p>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4）鉴定报告意见书的内容齐全、分析合理、结论准确；</w:t>
      </w:r>
    </w:p>
    <w:p>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5）司法鉴定文书的制作应当符合统一规定的司法鉴定文书格式；</w:t>
      </w:r>
    </w:p>
    <w:p>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中标人（鉴定机构）对其所出具的鉴定报告负有法律责任。如果中标人（鉴定机构）出具的鉴定报告出现瑕疵、失误或错误，导致当事人质疑投诉的，由中标人（鉴定机构）负责向当事方解释和说明情况；导致司法诉讼的，一切法律责任和赔偿责任由中标人（鉴定机构）承担，采购人不承担任何责任。</w:t>
      </w:r>
    </w:p>
    <w:p>
      <w:pPr>
        <w:ind w:firstLine="482" w:firstLineChars="200"/>
        <w:rPr>
          <w:rFonts w:ascii="仿宋" w:hAnsi="仿宋" w:eastAsia="仿宋" w:cs="仿宋"/>
          <w:b/>
          <w:bCs/>
          <w:color w:val="auto"/>
          <w:sz w:val="24"/>
          <w:szCs w:val="24"/>
        </w:rPr>
      </w:pPr>
      <w:r>
        <w:rPr>
          <w:rFonts w:ascii="仿宋" w:hAnsi="仿宋" w:eastAsia="仿宋" w:cs="仿宋"/>
          <w:b/>
          <w:bCs/>
          <w:color w:val="auto"/>
          <w:sz w:val="24"/>
          <w:szCs w:val="24"/>
        </w:rPr>
        <w:t>3</w:t>
      </w:r>
      <w:r>
        <w:rPr>
          <w:rFonts w:hint="eastAsia" w:ascii="仿宋" w:hAnsi="仿宋" w:eastAsia="仿宋" w:cs="仿宋"/>
          <w:b/>
          <w:bCs/>
          <w:color w:val="auto"/>
          <w:sz w:val="24"/>
          <w:szCs w:val="24"/>
        </w:rPr>
        <w:t>、服务期限要求</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自合同签订之日起</w:t>
      </w:r>
      <w:r>
        <w:rPr>
          <w:rFonts w:ascii="仿宋" w:hAnsi="仿宋" w:eastAsia="仿宋" w:cs="仿宋"/>
          <w:color w:val="auto"/>
          <w:sz w:val="24"/>
          <w:szCs w:val="24"/>
        </w:rPr>
        <w:t>12</w:t>
      </w:r>
      <w:r>
        <w:rPr>
          <w:rFonts w:hint="eastAsia" w:ascii="仿宋" w:hAnsi="仿宋" w:eastAsia="仿宋" w:cs="仿宋"/>
          <w:color w:val="auto"/>
          <w:sz w:val="24"/>
          <w:szCs w:val="24"/>
        </w:rPr>
        <w:t>个月。</w:t>
      </w:r>
    </w:p>
    <w:p>
      <w:pPr>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rPr>
        <w:t>、验收标准</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采购验收标准：由采购人对中标的鉴定机构的资质、人员、场所、设备、服务及流程进行验收。</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质量及验收：采购人根据国家有关规定、招标文件、中标人的投标文件以及合同约定的内容和验收标准进行验收。验收情况作为支付货款的依据。如有质疑，以相关质量技术检验检测机构的检验结果为准，如产生检验费用，则该费用由过失方承担。</w:t>
      </w:r>
    </w:p>
    <w:p>
      <w:pPr>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lang w:val="en-US" w:eastAsia="zh-CN"/>
        </w:rPr>
        <w:t>九</w:t>
      </w:r>
      <w:r>
        <w:rPr>
          <w:rFonts w:hint="eastAsia" w:ascii="仿宋" w:hAnsi="仿宋" w:eastAsia="仿宋" w:cs="仿宋"/>
          <w:b/>
          <w:bCs/>
          <w:color w:val="auto"/>
          <w:sz w:val="24"/>
          <w:szCs w:val="24"/>
        </w:rPr>
        <w:t>、鉴定服务评估机制</w:t>
      </w:r>
    </w:p>
    <w:p>
      <w:pPr>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1、司法鉴定服务完成情况</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（1）中标人（鉴定机构）未按照招标文件和交警部门要求在规定时间内完成司法鉴定服务的，一次扣3分，特殊情况下未按采购人要求完成的，一次扣5分。</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（2）中标人（鉴定机构）未按照投标文件中承诺时间及相应鉴定人到达现场进行司法鉴定服务的，一次扣3分，特殊情况下，一次扣5分。</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（3）中标人（鉴定机构）未按照招标文件及委托人要求提供司法鉴定服务的，一次扣3分。</w:t>
      </w:r>
    </w:p>
    <w:p>
      <w:pPr>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2、响应对接情况</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（1）中标人（鉴定机构）未按照采购人要求落实司法鉴定任务的，一次扣2分。</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（2）中标人（鉴定机构）未按照采购人要求或招标文件进行交接的，一次扣2分。</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（3）中标人（鉴定机构）未按照采购人要求进行整改的，一次扣5分。</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（4）中标人（鉴定机构）对采购人下达的司法鉴定任务敷衍了事、消极对待的，一次扣5分。</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（5）中标人（鉴定机构）未按照采购人要求做好其他响应对接工作的，视情扣2-5分。</w:t>
      </w:r>
    </w:p>
    <w:p>
      <w:pPr>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3、司法鉴定服务资料管理情况</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（1）中标人（鉴定机构）要做好采购人司法鉴定服务资料（含电子材料）的保管存档工作，及时准确完成司法鉴定服务任务，司法鉴定服务资料保存不完整、不准确的，每发现一起扣5分</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（2）中标人（鉴定机构）要做好司法鉴定服务交接材料、结算材料、数据报表等资料的保管应用，</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因中标人（鉴定机构）对采购人的司法鉴定服务资料保管不善，造成失窃、流失、泄密等情况的，每起扣20分，造成后果，情节严重的，依法追究中标人的法律责任和赔偿责任，采购人可以采取责令整改、中止合同等措施。</w:t>
      </w:r>
    </w:p>
    <w:p>
      <w:pPr>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4、服务满意度</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每季度组织对中标人（鉴定机构）进行服务度调查，满意度85分（含）以上达标，满意度80-85分扣2分，满意度70-80分扣5分，满意度60-70分扣10分，低于60分扣30分，责令整改并暂停支付费用，直至整改到位后按照考核结果支付。</w:t>
      </w:r>
    </w:p>
    <w:p>
      <w:pPr>
        <w:ind w:firstLine="482" w:firstLineChars="200"/>
        <w:rPr>
          <w:rFonts w:ascii="仿宋" w:hAnsi="仿宋" w:eastAsia="仿宋" w:cs="仿宋"/>
          <w:b/>
          <w:bCs/>
          <w:color w:val="auto"/>
          <w:sz w:val="24"/>
          <w:szCs w:val="24"/>
        </w:rPr>
      </w:pPr>
      <w:r>
        <w:rPr>
          <w:rFonts w:ascii="仿宋" w:hAnsi="仿宋" w:eastAsia="仿宋" w:cs="仿宋"/>
          <w:b/>
          <w:bCs/>
          <w:color w:val="auto"/>
          <w:sz w:val="24"/>
          <w:szCs w:val="24"/>
        </w:rPr>
        <w:t>5</w:t>
      </w:r>
      <w:r>
        <w:rPr>
          <w:rFonts w:hint="eastAsia" w:ascii="仿宋" w:hAnsi="仿宋" w:eastAsia="仿宋" w:cs="仿宋"/>
          <w:b/>
          <w:bCs/>
          <w:color w:val="auto"/>
          <w:sz w:val="24"/>
          <w:szCs w:val="24"/>
        </w:rPr>
        <w:t>、考核</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标人（鉴定机构）应自觉接受采购人监督，每季度进行一次考核，对因鉴定人员、人数发生变化，不再具备鉴定能力或资质的，或因技术场地、仪器设备、鉴定人能力缺陷无法保证鉴定质量的，采购人有权暂停委托或解除合同，中标人在向采购人缴纳合同约定的违约金后，采购人可以另行招标。</w:t>
      </w:r>
    </w:p>
    <w:p>
      <w:pPr>
        <w:ind w:firstLine="482" w:firstLineChars="200"/>
        <w:rPr>
          <w:rFonts w:ascii="仿宋" w:hAnsi="仿宋" w:eastAsia="仿宋" w:cs="仿宋"/>
          <w:b/>
          <w:bCs/>
          <w:color w:val="auto"/>
          <w:sz w:val="24"/>
          <w:szCs w:val="24"/>
        </w:rPr>
      </w:pPr>
      <w:r>
        <w:rPr>
          <w:rFonts w:ascii="仿宋" w:hAnsi="仿宋" w:eastAsia="仿宋" w:cs="仿宋"/>
          <w:b/>
          <w:bCs/>
          <w:color w:val="auto"/>
          <w:sz w:val="24"/>
          <w:szCs w:val="24"/>
        </w:rPr>
        <w:t>6</w:t>
      </w:r>
      <w:r>
        <w:rPr>
          <w:rFonts w:hint="eastAsia" w:ascii="仿宋" w:hAnsi="仿宋" w:eastAsia="仿宋" w:cs="仿宋"/>
          <w:b/>
          <w:bCs/>
          <w:color w:val="auto"/>
          <w:sz w:val="24"/>
          <w:szCs w:val="24"/>
        </w:rPr>
        <w:t>、其他</w:t>
      </w:r>
    </w:p>
    <w:p>
      <w:pPr>
        <w:ind w:firstLine="480" w:firstLineChars="200"/>
        <w:rPr>
          <w:rFonts w:ascii="仿宋" w:hAnsi="仿宋" w:eastAsia="仿宋" w:cs="仿宋"/>
          <w:b/>
          <w:bCs/>
          <w:color w:val="auto"/>
          <w:sz w:val="24"/>
          <w:szCs w:val="24"/>
        </w:rPr>
      </w:pPr>
      <w:r>
        <w:rPr>
          <w:rFonts w:hint="eastAsia" w:ascii="仿宋" w:hAnsi="仿宋" w:eastAsia="仿宋" w:cs="仿宋"/>
          <w:b w:val="0"/>
          <w:bCs w:val="0"/>
          <w:color w:val="auto"/>
          <w:sz w:val="24"/>
          <w:szCs w:val="24"/>
        </w:rPr>
        <w:t>中标人（鉴定机构）若因鉴定结果出现过错（每发生一起），采购人有权解除合同并依法追究中标人（鉴定机构）相关法律责任，同时中标人（鉴定机构）须向采购人缴纳违约金（按照合同约定）</w:t>
      </w:r>
      <w:r>
        <w:rPr>
          <w:rFonts w:hint="eastAsia" w:ascii="仿宋" w:hAnsi="仿宋" w:eastAsia="仿宋" w:cs="仿宋"/>
          <w:b/>
          <w:bCs/>
          <w:color w:val="auto"/>
          <w:sz w:val="24"/>
          <w:szCs w:val="24"/>
        </w:rPr>
        <w:t>。</w:t>
      </w:r>
    </w:p>
    <w:p>
      <w:pPr>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十、保密要求</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1、严格遵守《保密法》及相关规定，依法做好涉密项目建设中的各项安全保密工作管理，预防和杜绝各种失、泄密事件的发生。</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2、不得涉及任何案件和可能接触国家秘密信息和警务工作秘密及其相关载体。</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2、接受保密法规、政策和保密知识技能的专门教育，掌握了履行保密义务必备的知识和技能。</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3、自愿按照现行保密法规制度规范个人的保密行为，不以任何理由违反这些行为规范，不在不安全的条件下传递、使用、保存、管理国家秘密信息和警务工作秘密及其载体，确保国家秘密信息和警务工作安全。</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4、严格遵守保密规定，不违规使用涉密（涉警）计算机和各类移动存储介质，不扩散、不泄露任何国家秘密信息和警务工作秘密。</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5、文件、资料均属于保密范围的，应规范标志密级；用于涉密计算机必须专机专用、专人专用；严禁在非涉密计算机和非涉密移动存储介质上处理、存储、传输涉密服务相关内容。</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6、严禁私自复制、存储、下载、传输、拍摄或向其他单位和个人提供与涉密安保服务有关的资料和信息</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7、如发现的保密事项已经泄露或可能泄露时，应当立即采取补救措施，并及时报告采购人。</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8、如违反上述承诺，将自愿接受国家现行法律法规的相关责任追究。</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9、中标后在签订合同前必须和采购人签订保密协议书（廉洁承诺书）并接受相关政审。</w:t>
      </w:r>
    </w:p>
    <w:p>
      <w:pPr>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、有关说明</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1、投标总报价应包括满足本项目要求的所有司法鉴定及其服务的一切费用。</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2、投标人必须在满足招标文件要求的基础上进行报价，如有技术偏离请于投标偏离表中说明。</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3、本项目合同履行地点为徐州市公安局交警支队各大队，具体地点以鉴定协议书约定为准。</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4、付款方式：每扣一分罚500元，按每季度考核结果进行结算。</w:t>
      </w:r>
    </w:p>
    <w:p>
      <w:pPr>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、其他要求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见招标文件第五章《拟签订的合同文本》。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jc w:val="both"/>
        <w:rPr>
          <w:rFonts w:hint="eastAsia" w:ascii="宋体" w:hAnsi="宋体" w:eastAsia="宋体" w:cs="宋体"/>
          <w:b/>
          <w:bCs/>
          <w:i w:val="0"/>
          <w:iCs w:val="0"/>
          <w:caps w:val="0"/>
          <w:color w:val="auto"/>
          <w:spacing w:val="0"/>
          <w:kern w:val="0"/>
          <w:sz w:val="28"/>
          <w:szCs w:val="28"/>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jc w:val="both"/>
        <w:rPr>
          <w:rFonts w:hint="eastAsia" w:ascii="宋体" w:hAnsi="宋体" w:eastAsia="宋体" w:cs="宋体"/>
          <w:b/>
          <w:bCs/>
          <w:i w:val="0"/>
          <w:iCs w:val="0"/>
          <w:caps w:val="0"/>
          <w:color w:val="auto"/>
          <w:spacing w:val="0"/>
          <w:kern w:val="0"/>
          <w:sz w:val="28"/>
          <w:szCs w:val="28"/>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jc w:val="both"/>
        <w:rPr>
          <w:rFonts w:hint="eastAsia" w:ascii="宋体" w:hAnsi="宋体" w:eastAsia="宋体" w:cs="宋体"/>
          <w:b/>
          <w:bCs/>
          <w:i w:val="0"/>
          <w:iCs w:val="0"/>
          <w:caps w:val="0"/>
          <w:color w:val="auto"/>
          <w:spacing w:val="0"/>
          <w:kern w:val="0"/>
          <w:sz w:val="28"/>
          <w:szCs w:val="28"/>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jc w:val="both"/>
        <w:rPr>
          <w:rFonts w:hint="eastAsia" w:ascii="宋体" w:hAnsi="宋体" w:eastAsia="宋体" w:cs="宋体"/>
          <w:b/>
          <w:bCs/>
          <w:i w:val="0"/>
          <w:iCs w:val="0"/>
          <w:caps w:val="0"/>
          <w:color w:val="auto"/>
          <w:spacing w:val="0"/>
          <w:kern w:val="0"/>
          <w:sz w:val="28"/>
          <w:szCs w:val="28"/>
          <w:highlight w:val="none"/>
          <w:lang w:val="en-US" w:eastAsia="zh-CN" w:bidi="ar"/>
        </w:rPr>
      </w:pPr>
      <w:r>
        <w:rPr>
          <w:rFonts w:hint="eastAsia" w:ascii="宋体" w:hAnsi="宋体" w:eastAsia="宋体" w:cs="宋体"/>
          <w:b/>
          <w:bCs/>
          <w:i w:val="0"/>
          <w:iCs w:val="0"/>
          <w:caps w:val="0"/>
          <w:color w:val="auto"/>
          <w:spacing w:val="0"/>
          <w:kern w:val="0"/>
          <w:sz w:val="28"/>
          <w:szCs w:val="28"/>
          <w:highlight w:val="none"/>
          <w:lang w:val="en-US" w:eastAsia="zh-CN" w:bidi="ar"/>
        </w:rPr>
        <w:t>现更正为：</w:t>
      </w:r>
    </w:p>
    <w:p>
      <w:pPr>
        <w:pStyle w:val="10"/>
        <w:pageBreakBefore w:val="0"/>
        <w:tabs>
          <w:tab w:val="left" w:pos="0"/>
        </w:tabs>
        <w:kinsoku/>
        <w:wordWrap/>
        <w:overflowPunct/>
        <w:topLinePunct w:val="0"/>
        <w:autoSpaceDE/>
        <w:autoSpaceDN/>
        <w:bidi w:val="0"/>
        <w:adjustRightInd/>
        <w:snapToGrid/>
        <w:spacing w:line="440" w:lineRule="exact"/>
        <w:ind w:firstLine="562"/>
        <w:textAlignment w:val="auto"/>
        <w:rPr>
          <w:rFonts w:ascii="仿宋" w:hAnsi="仿宋" w:eastAsia="仿宋" w:cs="仿宋"/>
          <w:b/>
          <w:bCs/>
          <w:sz w:val="24"/>
          <w:szCs w:val="24"/>
        </w:rPr>
      </w:pPr>
      <w:r>
        <w:rPr>
          <w:rFonts w:hint="eastAsia" w:ascii="仿宋" w:hAnsi="仿宋" w:eastAsia="仿宋" w:cs="仿宋"/>
          <w:b/>
          <w:bCs/>
          <w:sz w:val="24"/>
          <w:szCs w:val="24"/>
        </w:rPr>
        <w:t>一、采购标的</w:t>
      </w:r>
    </w:p>
    <w:p>
      <w:pPr>
        <w:pStyle w:val="10"/>
        <w:pageBreakBefore w:val="0"/>
        <w:tabs>
          <w:tab w:val="left" w:pos="0"/>
        </w:tabs>
        <w:kinsoku/>
        <w:wordWrap/>
        <w:overflowPunct/>
        <w:topLinePunct w:val="0"/>
        <w:autoSpaceDE/>
        <w:autoSpaceDN/>
        <w:bidi w:val="0"/>
        <w:adjustRightInd/>
        <w:snapToGrid/>
        <w:spacing w:line="440" w:lineRule="exact"/>
        <w:ind w:firstLine="560"/>
        <w:textAlignment w:val="auto"/>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、项目名称：道路交通事故鉴定费</w:t>
      </w:r>
    </w:p>
    <w:p>
      <w:pPr>
        <w:pStyle w:val="10"/>
        <w:pageBreakBefore w:val="0"/>
        <w:tabs>
          <w:tab w:val="left" w:pos="0"/>
        </w:tabs>
        <w:kinsoku/>
        <w:wordWrap/>
        <w:overflowPunct/>
        <w:topLinePunct w:val="0"/>
        <w:autoSpaceDE/>
        <w:autoSpaceDN/>
        <w:bidi w:val="0"/>
        <w:adjustRightInd/>
        <w:snapToGrid/>
        <w:spacing w:line="440" w:lineRule="exact"/>
        <w:ind w:firstLine="560"/>
        <w:textAlignment w:val="auto"/>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、项目预算金额：</w:t>
      </w:r>
      <w:r>
        <w:rPr>
          <w:rFonts w:ascii="仿宋" w:hAnsi="仿宋" w:eastAsia="仿宋" w:cs="仿宋"/>
          <w:sz w:val="24"/>
          <w:szCs w:val="24"/>
        </w:rPr>
        <w:t>75</w:t>
      </w:r>
      <w:r>
        <w:rPr>
          <w:rFonts w:hint="eastAsia" w:ascii="仿宋" w:hAnsi="仿宋" w:eastAsia="仿宋" w:cs="仿宋"/>
          <w:sz w:val="24"/>
          <w:szCs w:val="24"/>
        </w:rPr>
        <w:t>万元（人民币）。</w:t>
      </w:r>
    </w:p>
    <w:p>
      <w:pPr>
        <w:pStyle w:val="10"/>
        <w:pageBreakBefore w:val="0"/>
        <w:tabs>
          <w:tab w:val="left" w:pos="0"/>
        </w:tabs>
        <w:kinsoku/>
        <w:wordWrap/>
        <w:overflowPunct/>
        <w:topLinePunct w:val="0"/>
        <w:autoSpaceDE/>
        <w:autoSpaceDN/>
        <w:bidi w:val="0"/>
        <w:adjustRightInd/>
        <w:snapToGrid/>
        <w:spacing w:line="440" w:lineRule="exact"/>
        <w:ind w:firstLine="562"/>
        <w:textAlignment w:val="auto"/>
        <w:rPr>
          <w:rFonts w:ascii="仿宋" w:hAnsi="仿宋" w:eastAsia="仿宋" w:cs="仿宋"/>
          <w:b/>
          <w:bCs/>
          <w:sz w:val="24"/>
          <w:szCs w:val="24"/>
        </w:rPr>
      </w:pPr>
      <w:r>
        <w:rPr>
          <w:rFonts w:ascii="仿宋" w:hAnsi="仿宋" w:eastAsia="仿宋" w:cs="仿宋"/>
          <w:b/>
          <w:bCs/>
          <w:sz w:val="24"/>
          <w:szCs w:val="24"/>
        </w:rPr>
        <w:t>3</w:t>
      </w:r>
      <w:r>
        <w:rPr>
          <w:rFonts w:hint="eastAsia" w:ascii="仿宋" w:hAnsi="仿宋" w:eastAsia="仿宋" w:cs="仿宋"/>
          <w:b/>
          <w:bCs/>
          <w:sz w:val="24"/>
          <w:szCs w:val="24"/>
        </w:rPr>
        <w:t>、报价方式：</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sz w:val="24"/>
          <w:szCs w:val="24"/>
        </w:rPr>
      </w:pPr>
      <w:r>
        <w:rPr>
          <w:rFonts w:hint="eastAsia" w:ascii="仿宋" w:hAnsi="仿宋" w:eastAsia="仿宋" w:cs="仿宋"/>
          <w:b/>
          <w:bCs/>
          <w:sz w:val="24"/>
          <w:szCs w:val="24"/>
        </w:rPr>
        <w:t>本项目不接受超过75万元（人民币）的投标报价。</w:t>
      </w:r>
    </w:p>
    <w:p>
      <w:pPr>
        <w:pStyle w:val="10"/>
        <w:pageBreakBefore w:val="0"/>
        <w:tabs>
          <w:tab w:val="left" w:pos="0"/>
        </w:tabs>
        <w:kinsoku/>
        <w:wordWrap/>
        <w:overflowPunct/>
        <w:topLinePunct w:val="0"/>
        <w:autoSpaceDE/>
        <w:autoSpaceDN/>
        <w:bidi w:val="0"/>
        <w:adjustRightInd/>
        <w:snapToGrid/>
        <w:spacing w:line="440" w:lineRule="exact"/>
        <w:ind w:firstLine="560"/>
        <w:textAlignment w:val="auto"/>
        <w:rPr>
          <w:rFonts w:ascii="仿宋" w:hAnsi="仿宋" w:eastAsia="仿宋" w:cs="仿宋"/>
          <w:sz w:val="24"/>
          <w:szCs w:val="24"/>
        </w:rPr>
      </w:pPr>
      <w:r>
        <w:rPr>
          <w:rFonts w:hint="eastAsia" w:ascii="仿宋" w:hAnsi="仿宋" w:eastAsia="仿宋" w:cs="仿宋"/>
          <w:sz w:val="24"/>
          <w:szCs w:val="24"/>
        </w:rPr>
        <w:t>备注：投标报价包括：服务产生的鉴定费（包括鉴定产生的交通费、运输费、人工费、税费等一切费用，以及去外省、市检验鉴定的异地服务费）。</w:t>
      </w:r>
    </w:p>
    <w:p>
      <w:pPr>
        <w:pStyle w:val="10"/>
        <w:pageBreakBefore w:val="0"/>
        <w:tabs>
          <w:tab w:val="left" w:pos="0"/>
        </w:tabs>
        <w:kinsoku/>
        <w:wordWrap/>
        <w:overflowPunct/>
        <w:topLinePunct w:val="0"/>
        <w:autoSpaceDE/>
        <w:autoSpaceDN/>
        <w:bidi w:val="0"/>
        <w:adjustRightInd/>
        <w:snapToGrid/>
        <w:spacing w:line="440" w:lineRule="exact"/>
        <w:ind w:firstLine="562"/>
        <w:textAlignment w:val="auto"/>
        <w:rPr>
          <w:rFonts w:ascii="仿宋" w:hAnsi="仿宋" w:eastAsia="仿宋" w:cs="仿宋"/>
          <w:b/>
          <w:bCs/>
          <w:sz w:val="24"/>
          <w:szCs w:val="24"/>
        </w:rPr>
      </w:pPr>
      <w:r>
        <w:rPr>
          <w:rFonts w:hint="eastAsia" w:ascii="仿宋" w:hAnsi="仿宋" w:eastAsia="仿宋" w:cs="仿宋"/>
          <w:b/>
          <w:bCs/>
          <w:sz w:val="24"/>
          <w:szCs w:val="24"/>
        </w:rPr>
        <w:t>二、项目概况</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sz w:val="24"/>
          <w:szCs w:val="24"/>
        </w:rPr>
      </w:pPr>
      <w:r>
        <w:rPr>
          <w:rFonts w:hint="eastAsia" w:ascii="仿宋" w:hAnsi="仿宋" w:eastAsia="仿宋" w:cs="仿宋"/>
          <w:sz w:val="24"/>
          <w:szCs w:val="24"/>
        </w:rPr>
        <w:t>为了进一步规范道路交通事故处理工作，保障公安机关交通管理部门及其交通警察依法公正处理道路交通事故，提高办案质量和效率，保护当事人的合法权益，根据《中华人民共和国道路交通安全法》等相关法律法规的规定，为了查明案情，解决案件中某些专门性问题，应当指派、聘请有专门知识的人进行鉴定。随着执法质量要求和证据意识越来越高，公安、检察、法院对道路交通违法行为、交通事故案件办理过程中，要求对道路交通违法行为、交通事故的检验、鉴定案件逐年增多。为规范道路交通违法行为及交通事故中涉及痕迹检验鉴定工作，根据《政府采购法》的相关规定，我单位对交通事故中有关痕迹检验鉴定通过招标方式确定第三方服务机构进行实施。</w:t>
      </w:r>
    </w:p>
    <w:p>
      <w:pPr>
        <w:pStyle w:val="10"/>
        <w:pageBreakBefore w:val="0"/>
        <w:tabs>
          <w:tab w:val="left" w:pos="0"/>
        </w:tabs>
        <w:kinsoku/>
        <w:wordWrap/>
        <w:overflowPunct/>
        <w:topLinePunct w:val="0"/>
        <w:autoSpaceDE/>
        <w:autoSpaceDN/>
        <w:bidi w:val="0"/>
        <w:adjustRightInd/>
        <w:snapToGrid/>
        <w:spacing w:line="440" w:lineRule="exact"/>
        <w:ind w:firstLine="562"/>
        <w:textAlignment w:val="auto"/>
        <w:rPr>
          <w:rFonts w:ascii="仿宋" w:hAnsi="仿宋" w:eastAsia="仿宋" w:cs="仿宋"/>
          <w:b/>
          <w:bCs/>
          <w:sz w:val="24"/>
          <w:szCs w:val="24"/>
        </w:rPr>
      </w:pPr>
      <w:r>
        <w:rPr>
          <w:rFonts w:hint="eastAsia" w:ascii="仿宋" w:hAnsi="仿宋" w:eastAsia="仿宋" w:cs="仿宋"/>
          <w:b/>
          <w:bCs/>
          <w:sz w:val="24"/>
          <w:szCs w:val="24"/>
        </w:rPr>
        <w:t>三、采购内容</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sz w:val="24"/>
          <w:szCs w:val="24"/>
        </w:rPr>
      </w:pPr>
      <w:r>
        <w:rPr>
          <w:rFonts w:hint="eastAsia" w:ascii="仿宋" w:hAnsi="仿宋" w:eastAsia="仿宋" w:cs="仿宋"/>
          <w:sz w:val="24"/>
          <w:szCs w:val="24"/>
        </w:rPr>
        <w:t>道路交通事故痕迹鉴定项目包括但不限于：车辆安全技术状况鉴定、交通事故痕迹鉴定、车辆速度鉴定、道路交通行为方式鉴定交通事故痕、车辆火灾鉴定、痕迹物证综合鉴定。</w:t>
      </w:r>
    </w:p>
    <w:p>
      <w:pPr>
        <w:pStyle w:val="10"/>
        <w:pageBreakBefore w:val="0"/>
        <w:tabs>
          <w:tab w:val="left" w:pos="0"/>
        </w:tabs>
        <w:kinsoku/>
        <w:wordWrap/>
        <w:overflowPunct/>
        <w:topLinePunct w:val="0"/>
        <w:autoSpaceDE/>
        <w:autoSpaceDN/>
        <w:bidi w:val="0"/>
        <w:adjustRightInd/>
        <w:snapToGrid/>
        <w:spacing w:line="440" w:lineRule="exact"/>
        <w:ind w:firstLine="562"/>
        <w:textAlignment w:val="auto"/>
        <w:rPr>
          <w:rFonts w:ascii="仿宋" w:hAnsi="仿宋" w:eastAsia="仿宋" w:cs="仿宋"/>
          <w:b/>
          <w:bCs/>
          <w:sz w:val="24"/>
          <w:szCs w:val="24"/>
        </w:rPr>
      </w:pPr>
      <w:r>
        <w:rPr>
          <w:rFonts w:hint="eastAsia" w:ascii="仿宋" w:hAnsi="仿宋" w:eastAsia="仿宋" w:cs="仿宋"/>
          <w:b/>
          <w:bCs/>
          <w:sz w:val="24"/>
          <w:szCs w:val="24"/>
        </w:rPr>
        <w:t>四、鉴定项目（包括但不限于以下项目，以下为举例项目）</w:t>
      </w:r>
    </w:p>
    <w:tbl>
      <w:tblPr>
        <w:tblStyle w:val="5"/>
        <w:tblpPr w:leftFromText="180" w:rightFromText="180" w:vertAnchor="text" w:horzAnchor="page" w:tblpXSpec="center" w:tblpY="526"/>
        <w:tblW w:w="8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658"/>
        <w:gridCol w:w="990"/>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pageBreakBefore w:val="0"/>
              <w:tabs>
                <w:tab w:val="left" w:pos="-633"/>
                <w:tab w:val="left" w:pos="312"/>
              </w:tabs>
              <w:kinsoku/>
              <w:wordWrap/>
              <w:overflowPunct/>
              <w:topLinePunct w:val="0"/>
              <w:autoSpaceDE/>
              <w:autoSpaceDN/>
              <w:bidi w:val="0"/>
              <w:adjustRightInd/>
              <w:snapToGrid/>
              <w:spacing w:line="440" w:lineRule="exact"/>
              <w:ind w:right="60"/>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　检验鉴定项目</w:t>
            </w:r>
          </w:p>
        </w:tc>
        <w:tc>
          <w:tcPr>
            <w:tcW w:w="2658" w:type="dxa"/>
            <w:vAlign w:val="center"/>
          </w:tcPr>
          <w:p>
            <w:pPr>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　　　　具体事项</w:t>
            </w: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ind w:right="-102"/>
              <w:jc w:val="center"/>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Merge w:val="restart"/>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事故车辆安全</w:t>
            </w:r>
          </w:p>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技术状况检验</w:t>
            </w: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制动</w:t>
            </w: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辆</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Merge w:val="continue"/>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灯光</w:t>
            </w: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辆</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97" w:type="dxa"/>
            <w:vMerge w:val="continue"/>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转向</w:t>
            </w: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辆</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97" w:type="dxa"/>
            <w:vMerge w:val="continue"/>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反光标识</w:t>
            </w: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辆</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97" w:type="dxa"/>
            <w:vMerge w:val="continue"/>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安全防护装置</w:t>
            </w: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辆</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497" w:type="dxa"/>
            <w:vMerge w:val="continue"/>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静态检验</w:t>
            </w: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辆</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属性鉴定</w:t>
            </w: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辆</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车速鉴定</w:t>
            </w: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Merge w:val="restart"/>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事故形态及过程</w:t>
            </w:r>
          </w:p>
          <w:p>
            <w:pPr>
              <w:pStyle w:val="2"/>
              <w:pageBreakBefore w:val="0"/>
              <w:kinsoku/>
              <w:wordWrap/>
              <w:overflowPunct/>
              <w:topLinePunct w:val="0"/>
              <w:autoSpaceDE/>
              <w:autoSpaceDN/>
              <w:bidi w:val="0"/>
              <w:adjustRightInd/>
              <w:snapToGrid/>
              <w:spacing w:line="440" w:lineRule="exact"/>
              <w:ind w:left="0"/>
              <w:textAlignment w:val="auto"/>
              <w:rPr>
                <w:rFonts w:ascii="仿宋" w:hAnsi="仿宋" w:eastAsia="仿宋" w:cs="仿宋"/>
                <w:color w:val="auto"/>
                <w:sz w:val="24"/>
                <w:szCs w:val="24"/>
              </w:rPr>
            </w:pPr>
            <w:r>
              <w:rPr>
                <w:rFonts w:hint="eastAsia" w:ascii="仿宋" w:hAnsi="仿宋" w:eastAsia="仿宋" w:cs="仿宋"/>
                <w:color w:val="auto"/>
                <w:sz w:val="24"/>
                <w:szCs w:val="24"/>
              </w:rPr>
              <w:t>　　　鉴定</w:t>
            </w: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接触部位</w:t>
            </w: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Merge w:val="continue"/>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碰撞地点</w:t>
            </w: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Merge w:val="continue"/>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骑行推行</w:t>
            </w: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Merge w:val="continue"/>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行驶（走）方向</w:t>
            </w: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Merge w:val="continue"/>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行驶状态</w:t>
            </w: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Merge w:val="continue"/>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碰撞形态</w:t>
            </w: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97" w:type="dxa"/>
            <w:vMerge w:val="continue"/>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驾乘关系</w:t>
            </w: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pStyle w:val="2"/>
              <w:pageBreakBefore w:val="0"/>
              <w:kinsoku/>
              <w:wordWrap/>
              <w:overflowPunct/>
              <w:topLinePunct w:val="0"/>
              <w:autoSpaceDE/>
              <w:autoSpaceDN/>
              <w:bidi w:val="0"/>
              <w:adjustRightInd/>
              <w:snapToGrid/>
              <w:spacing w:line="440" w:lineRule="exact"/>
              <w:ind w:left="0"/>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Merge w:val="continue"/>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信号灯</w:t>
            </w: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辆</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事故车辆认定</w:t>
            </w: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整体分离痕迹鉴定</w:t>
            </w: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起</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车辆痕迹鉴定</w:t>
            </w: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枚</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车辆轮迹鉴定</w:t>
            </w: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个</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手印鉴定</w:t>
            </w: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枚</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纺织品痕迹鉴定</w:t>
            </w: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件</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机动车辆号码</w:t>
            </w:r>
          </w:p>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化学显现</w:t>
            </w: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组</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痕迹显现</w:t>
            </w: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件</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实物照片与实物同一鉴定</w:t>
            </w: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件</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工具痕迹鉴定</w:t>
            </w:r>
          </w:p>
        </w:tc>
        <w:tc>
          <w:tcPr>
            <w:tcW w:w="2658"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c>
          <w:tcPr>
            <w:tcW w:w="990"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件</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足迹鉴定</w:t>
            </w:r>
          </w:p>
        </w:tc>
        <w:tc>
          <w:tcPr>
            <w:tcW w:w="2658" w:type="dxa"/>
          </w:tcPr>
          <w:p>
            <w:pPr>
              <w:pageBreakBefore w:val="0"/>
              <w:kinsoku/>
              <w:wordWrap/>
              <w:overflowPunct/>
              <w:topLinePunct w:val="0"/>
              <w:autoSpaceDE/>
              <w:autoSpaceDN/>
              <w:bidi w:val="0"/>
              <w:adjustRightInd/>
              <w:snapToGrid/>
              <w:spacing w:line="440" w:lineRule="exact"/>
              <w:textAlignment w:val="auto"/>
              <w:rPr>
                <w:rFonts w:ascii="仿宋" w:hAnsi="仿宋" w:eastAsia="仿宋" w:cs="仿宋"/>
                <w:color w:val="auto"/>
                <w:sz w:val="24"/>
                <w:szCs w:val="24"/>
              </w:rPr>
            </w:pPr>
          </w:p>
        </w:tc>
        <w:tc>
          <w:tcPr>
            <w:tcW w:w="990" w:type="dxa"/>
          </w:tcPr>
          <w:p>
            <w:pPr>
              <w:pageBreakBefore w:val="0"/>
              <w:kinsoku/>
              <w:wordWrap/>
              <w:overflowPunct/>
              <w:topLinePunct w:val="0"/>
              <w:autoSpaceDE/>
              <w:autoSpaceDN/>
              <w:bidi w:val="0"/>
              <w:adjustRightInd/>
              <w:snapToGrid/>
              <w:spacing w:line="440" w:lineRule="exact"/>
              <w:ind w:firstLine="240"/>
              <w:textAlignment w:val="auto"/>
              <w:rPr>
                <w:rFonts w:ascii="仿宋" w:hAnsi="仿宋" w:eastAsia="仿宋" w:cs="仿宋"/>
                <w:color w:val="auto"/>
                <w:sz w:val="24"/>
                <w:szCs w:val="24"/>
              </w:rPr>
            </w:pPr>
            <w:r>
              <w:rPr>
                <w:rFonts w:hint="eastAsia" w:ascii="仿宋" w:hAnsi="仿宋" w:eastAsia="仿宋" w:cs="仿宋"/>
                <w:color w:val="auto"/>
                <w:sz w:val="24"/>
                <w:szCs w:val="24"/>
              </w:rPr>
              <w:t>枚</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玻璃破碎痕迹鉴定</w:t>
            </w:r>
          </w:p>
        </w:tc>
        <w:tc>
          <w:tcPr>
            <w:tcW w:w="2658" w:type="dxa"/>
          </w:tcPr>
          <w:p>
            <w:pPr>
              <w:pageBreakBefore w:val="0"/>
              <w:kinsoku/>
              <w:wordWrap/>
              <w:overflowPunct/>
              <w:topLinePunct w:val="0"/>
              <w:autoSpaceDE/>
              <w:autoSpaceDN/>
              <w:bidi w:val="0"/>
              <w:adjustRightInd/>
              <w:snapToGrid/>
              <w:spacing w:line="440" w:lineRule="exact"/>
              <w:textAlignment w:val="auto"/>
              <w:rPr>
                <w:rFonts w:ascii="仿宋" w:hAnsi="仿宋" w:eastAsia="仿宋" w:cs="仿宋"/>
                <w:color w:val="auto"/>
                <w:sz w:val="24"/>
                <w:szCs w:val="24"/>
              </w:rPr>
            </w:pPr>
          </w:p>
        </w:tc>
        <w:tc>
          <w:tcPr>
            <w:tcW w:w="990" w:type="dxa"/>
          </w:tcPr>
          <w:p>
            <w:pPr>
              <w:pageBreakBefore w:val="0"/>
              <w:kinsoku/>
              <w:wordWrap/>
              <w:overflowPunct/>
              <w:topLinePunct w:val="0"/>
              <w:autoSpaceDE/>
              <w:autoSpaceDN/>
              <w:bidi w:val="0"/>
              <w:adjustRightInd/>
              <w:snapToGrid/>
              <w:spacing w:line="440" w:lineRule="exact"/>
              <w:ind w:firstLine="240"/>
              <w:textAlignment w:val="auto"/>
              <w:rPr>
                <w:rFonts w:ascii="仿宋" w:hAnsi="仿宋" w:eastAsia="仿宋" w:cs="仿宋"/>
                <w:color w:val="auto"/>
                <w:sz w:val="24"/>
                <w:szCs w:val="24"/>
              </w:rPr>
            </w:pPr>
            <w:r>
              <w:rPr>
                <w:rFonts w:hint="eastAsia" w:ascii="仿宋" w:hAnsi="仿宋" w:eastAsia="仿宋" w:cs="仿宋"/>
                <w:color w:val="auto"/>
                <w:sz w:val="24"/>
                <w:szCs w:val="24"/>
              </w:rPr>
              <w:t>件</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both"/>
              <w:textAlignment w:val="auto"/>
              <w:rPr>
                <w:rFonts w:ascii="仿宋" w:hAnsi="仿宋" w:eastAsia="仿宋" w:cs="仿宋"/>
                <w:color w:val="auto"/>
                <w:sz w:val="24"/>
                <w:szCs w:val="24"/>
              </w:rPr>
            </w:pPr>
          </w:p>
        </w:tc>
        <w:tc>
          <w:tcPr>
            <w:tcW w:w="2658" w:type="dxa"/>
          </w:tcPr>
          <w:p>
            <w:pPr>
              <w:pageBreakBefore w:val="0"/>
              <w:kinsoku/>
              <w:wordWrap/>
              <w:overflowPunct/>
              <w:topLinePunct w:val="0"/>
              <w:autoSpaceDE/>
              <w:autoSpaceDN/>
              <w:bidi w:val="0"/>
              <w:adjustRightInd/>
              <w:snapToGrid/>
              <w:spacing w:line="440" w:lineRule="exact"/>
              <w:textAlignment w:val="auto"/>
              <w:rPr>
                <w:rFonts w:ascii="仿宋" w:hAnsi="仿宋" w:eastAsia="仿宋" w:cs="仿宋"/>
                <w:color w:val="auto"/>
                <w:sz w:val="24"/>
                <w:szCs w:val="24"/>
              </w:rPr>
            </w:pPr>
          </w:p>
        </w:tc>
        <w:tc>
          <w:tcPr>
            <w:tcW w:w="990" w:type="dxa"/>
          </w:tcPr>
          <w:p>
            <w:pPr>
              <w:pageBreakBefore w:val="0"/>
              <w:kinsoku/>
              <w:wordWrap/>
              <w:overflowPunct/>
              <w:topLinePunct w:val="0"/>
              <w:autoSpaceDE/>
              <w:autoSpaceDN/>
              <w:bidi w:val="0"/>
              <w:adjustRightInd/>
              <w:snapToGrid/>
              <w:spacing w:line="440" w:lineRule="exact"/>
              <w:ind w:firstLine="240"/>
              <w:textAlignment w:val="auto"/>
              <w:rPr>
                <w:rFonts w:ascii="仿宋" w:hAnsi="仿宋" w:eastAsia="仿宋" w:cs="仿宋"/>
                <w:color w:val="auto"/>
                <w:sz w:val="24"/>
                <w:szCs w:val="24"/>
              </w:rPr>
            </w:pP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both"/>
              <w:textAlignment w:val="auto"/>
              <w:rPr>
                <w:rFonts w:ascii="仿宋" w:hAnsi="仿宋" w:eastAsia="仿宋" w:cs="仿宋"/>
                <w:color w:val="auto"/>
                <w:sz w:val="24"/>
                <w:szCs w:val="24"/>
              </w:rPr>
            </w:pPr>
          </w:p>
          <w:p>
            <w:pPr>
              <w:pStyle w:val="2"/>
              <w:pageBreakBefore w:val="0"/>
              <w:kinsoku/>
              <w:wordWrap/>
              <w:overflowPunct/>
              <w:topLinePunct w:val="0"/>
              <w:autoSpaceDE/>
              <w:autoSpaceDN/>
              <w:bidi w:val="0"/>
              <w:adjustRightInd/>
              <w:snapToGrid/>
              <w:spacing w:line="440" w:lineRule="exact"/>
              <w:textAlignment w:val="auto"/>
              <w:rPr>
                <w:rFonts w:hint="eastAsia"/>
                <w:color w:val="auto"/>
              </w:rPr>
            </w:pPr>
          </w:p>
        </w:tc>
        <w:tc>
          <w:tcPr>
            <w:tcW w:w="2658" w:type="dxa"/>
          </w:tcPr>
          <w:p>
            <w:pPr>
              <w:pageBreakBefore w:val="0"/>
              <w:kinsoku/>
              <w:wordWrap/>
              <w:overflowPunct/>
              <w:topLinePunct w:val="0"/>
              <w:autoSpaceDE/>
              <w:autoSpaceDN/>
              <w:bidi w:val="0"/>
              <w:adjustRightInd/>
              <w:snapToGrid/>
              <w:spacing w:line="440" w:lineRule="exact"/>
              <w:textAlignment w:val="auto"/>
              <w:rPr>
                <w:rFonts w:ascii="仿宋" w:hAnsi="仿宋" w:eastAsia="仿宋" w:cs="仿宋"/>
                <w:color w:val="auto"/>
                <w:sz w:val="24"/>
                <w:szCs w:val="24"/>
              </w:rPr>
            </w:pPr>
          </w:p>
        </w:tc>
        <w:tc>
          <w:tcPr>
            <w:tcW w:w="990" w:type="dxa"/>
          </w:tcPr>
          <w:p>
            <w:pPr>
              <w:pageBreakBefore w:val="0"/>
              <w:kinsoku/>
              <w:wordWrap/>
              <w:overflowPunct/>
              <w:topLinePunct w:val="0"/>
              <w:autoSpaceDE/>
              <w:autoSpaceDN/>
              <w:bidi w:val="0"/>
              <w:adjustRightInd/>
              <w:snapToGrid/>
              <w:spacing w:line="440" w:lineRule="exact"/>
              <w:ind w:firstLine="240"/>
              <w:textAlignment w:val="auto"/>
              <w:rPr>
                <w:rFonts w:ascii="仿宋" w:hAnsi="仿宋" w:eastAsia="仿宋" w:cs="仿宋"/>
                <w:color w:val="auto"/>
                <w:sz w:val="24"/>
                <w:szCs w:val="24"/>
              </w:rPr>
            </w:pP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pageBreakBefore w:val="0"/>
              <w:kinsoku/>
              <w:wordWrap/>
              <w:overflowPunct/>
              <w:topLinePunct w:val="0"/>
              <w:autoSpaceDE/>
              <w:autoSpaceDN/>
              <w:bidi w:val="0"/>
              <w:adjustRightInd/>
              <w:snapToGrid/>
              <w:spacing w:line="44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痕迹鉴定文证审查</w:t>
            </w:r>
          </w:p>
        </w:tc>
        <w:tc>
          <w:tcPr>
            <w:tcW w:w="2658" w:type="dxa"/>
          </w:tcPr>
          <w:p>
            <w:pPr>
              <w:pageBreakBefore w:val="0"/>
              <w:kinsoku/>
              <w:wordWrap/>
              <w:overflowPunct/>
              <w:topLinePunct w:val="0"/>
              <w:autoSpaceDE/>
              <w:autoSpaceDN/>
              <w:bidi w:val="0"/>
              <w:adjustRightInd/>
              <w:snapToGrid/>
              <w:spacing w:line="440" w:lineRule="exact"/>
              <w:textAlignment w:val="auto"/>
              <w:rPr>
                <w:rFonts w:ascii="仿宋" w:hAnsi="仿宋" w:eastAsia="仿宋" w:cs="仿宋"/>
                <w:color w:val="auto"/>
                <w:sz w:val="24"/>
                <w:szCs w:val="24"/>
              </w:rPr>
            </w:pPr>
          </w:p>
        </w:tc>
        <w:tc>
          <w:tcPr>
            <w:tcW w:w="990" w:type="dxa"/>
          </w:tcPr>
          <w:p>
            <w:pPr>
              <w:pageBreakBefore w:val="0"/>
              <w:kinsoku/>
              <w:wordWrap/>
              <w:overflowPunct/>
              <w:topLinePunct w:val="0"/>
              <w:autoSpaceDE/>
              <w:autoSpaceDN/>
              <w:bidi w:val="0"/>
              <w:adjustRightInd/>
              <w:snapToGrid/>
              <w:spacing w:line="440" w:lineRule="exact"/>
              <w:ind w:firstLine="240"/>
              <w:textAlignment w:val="auto"/>
              <w:rPr>
                <w:rFonts w:ascii="仿宋" w:hAnsi="仿宋" w:eastAsia="仿宋" w:cs="仿宋"/>
                <w:color w:val="auto"/>
                <w:sz w:val="24"/>
                <w:szCs w:val="24"/>
              </w:rPr>
            </w:pPr>
            <w:r>
              <w:rPr>
                <w:rFonts w:hint="eastAsia" w:ascii="仿宋" w:hAnsi="仿宋" w:eastAsia="仿宋" w:cs="仿宋"/>
                <w:color w:val="auto"/>
                <w:sz w:val="24"/>
                <w:szCs w:val="24"/>
              </w:rPr>
              <w:t>例</w:t>
            </w:r>
          </w:p>
        </w:tc>
        <w:tc>
          <w:tcPr>
            <w:tcW w:w="2097" w:type="dxa"/>
            <w:vAlign w:val="center"/>
          </w:tcPr>
          <w:p>
            <w:pPr>
              <w:pageBreakBefore w:val="0"/>
              <w:tabs>
                <w:tab w:val="left" w:pos="-633"/>
                <w:tab w:val="left" w:pos="312"/>
              </w:tabs>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24"/>
                <w:szCs w:val="24"/>
              </w:rPr>
            </w:pPr>
          </w:p>
        </w:tc>
      </w:tr>
    </w:tbl>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p>
    <w:p>
      <w:pPr>
        <w:pStyle w:val="31"/>
        <w:pageBreakBefore w:val="0"/>
        <w:kinsoku/>
        <w:wordWrap/>
        <w:overflowPunct/>
        <w:topLinePunct w:val="0"/>
        <w:autoSpaceDE/>
        <w:autoSpaceDN/>
        <w:bidi w:val="0"/>
        <w:adjustRightInd/>
        <w:snapToGrid/>
        <w:spacing w:line="440" w:lineRule="exact"/>
        <w:textAlignment w:val="auto"/>
        <w:rPr>
          <w:rFonts w:ascii="仿宋" w:hAnsi="仿宋" w:eastAsia="仿宋" w:cs="仿宋"/>
          <w:b/>
          <w:bCs/>
          <w:sz w:val="28"/>
          <w:szCs w:val="28"/>
        </w:rPr>
      </w:pPr>
      <w:r>
        <w:rPr>
          <w:rFonts w:hint="eastAsia" w:ascii="仿宋" w:hAnsi="仿宋" w:eastAsia="仿宋" w:cs="仿宋"/>
          <w:b/>
          <w:bCs/>
          <w:sz w:val="28"/>
          <w:szCs w:val="28"/>
        </w:rPr>
        <w:t>备注：</w:t>
      </w:r>
    </w:p>
    <w:p>
      <w:pPr>
        <w:pStyle w:val="31"/>
        <w:pageBreakBefore w:val="0"/>
        <w:kinsoku/>
        <w:wordWrap/>
        <w:overflowPunct/>
        <w:topLinePunct w:val="0"/>
        <w:autoSpaceDE/>
        <w:autoSpaceDN/>
        <w:bidi w:val="0"/>
        <w:adjustRightInd/>
        <w:snapToGrid/>
        <w:spacing w:line="440" w:lineRule="exact"/>
        <w:ind w:left="332" w:firstLine="560"/>
        <w:textAlignment w:val="auto"/>
        <w:rPr>
          <w:rFonts w:ascii="仿宋" w:hAnsi="仿宋" w:eastAsia="仿宋" w:cs="仿宋"/>
          <w:sz w:val="24"/>
          <w:szCs w:val="24"/>
        </w:rPr>
      </w:pPr>
      <w:r>
        <w:rPr>
          <w:rFonts w:hint="eastAsia" w:ascii="仿宋" w:hAnsi="仿宋" w:eastAsia="仿宋" w:cs="仿宋"/>
          <w:sz w:val="24"/>
          <w:szCs w:val="24"/>
        </w:rPr>
        <w:t>本项目采用包干制，中标价格包括但不限于以上鉴定项目的费用，还包括采购人委托的其他鉴定事项。</w:t>
      </w:r>
    </w:p>
    <w:p>
      <w:pPr>
        <w:pStyle w:val="31"/>
        <w:pageBreakBefore w:val="0"/>
        <w:kinsoku/>
        <w:wordWrap/>
        <w:overflowPunct/>
        <w:topLinePunct w:val="0"/>
        <w:autoSpaceDE/>
        <w:autoSpaceDN/>
        <w:bidi w:val="0"/>
        <w:adjustRightInd/>
        <w:snapToGrid/>
        <w:spacing w:line="440" w:lineRule="exact"/>
        <w:ind w:left="332" w:firstLine="280"/>
        <w:textAlignment w:val="auto"/>
        <w:rPr>
          <w:rFonts w:ascii="仿宋" w:hAnsi="仿宋" w:eastAsia="仿宋" w:cs="仿宋"/>
          <w:sz w:val="24"/>
          <w:szCs w:val="24"/>
        </w:rPr>
      </w:pPr>
      <w:r>
        <w:rPr>
          <w:rFonts w:hint="eastAsia" w:ascii="仿宋" w:hAnsi="仿宋" w:eastAsia="仿宋" w:cs="仿宋"/>
          <w:sz w:val="24"/>
          <w:szCs w:val="24"/>
        </w:rPr>
        <w:t>2、采购交付方式</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sz w:val="24"/>
          <w:szCs w:val="24"/>
        </w:rPr>
      </w:pPr>
      <w:r>
        <w:rPr>
          <w:rFonts w:hint="eastAsia" w:ascii="仿宋" w:hAnsi="仿宋" w:eastAsia="仿宋" w:cs="仿宋"/>
          <w:sz w:val="24"/>
          <w:szCs w:val="24"/>
        </w:rPr>
        <w:t>采购人按委托事项与中标人（鉴定机构）当面交接，以书面格式签名落款。</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sz w:val="24"/>
          <w:szCs w:val="24"/>
        </w:rPr>
      </w:pPr>
      <w:r>
        <w:rPr>
          <w:rFonts w:hint="eastAsia" w:ascii="仿宋" w:hAnsi="仿宋" w:eastAsia="仿宋" w:cs="仿宋"/>
          <w:b/>
          <w:bCs/>
          <w:sz w:val="24"/>
          <w:szCs w:val="24"/>
        </w:rPr>
        <w:t>五、国家相关标准、行业标准、地方标准或者其他标准、规范等要求</w:t>
      </w:r>
    </w:p>
    <w:p>
      <w:pPr>
        <w:pageBreakBefore w:val="0"/>
        <w:kinsoku/>
        <w:wordWrap/>
        <w:overflowPunct/>
        <w:topLinePunct w:val="0"/>
        <w:autoSpaceDE/>
        <w:autoSpaceDN/>
        <w:bidi w:val="0"/>
        <w:adjustRightInd/>
        <w:snapToGrid/>
        <w:spacing w:line="440" w:lineRule="exact"/>
        <w:ind w:firstLine="560"/>
        <w:jc w:val="both"/>
        <w:textAlignment w:val="auto"/>
        <w:rPr>
          <w:rFonts w:ascii="仿宋" w:hAnsi="仿宋" w:eastAsia="仿宋" w:cs="仿宋"/>
          <w:sz w:val="24"/>
          <w:szCs w:val="24"/>
        </w:rPr>
      </w:pPr>
      <w:r>
        <w:rPr>
          <w:rFonts w:hint="eastAsia" w:ascii="仿宋" w:hAnsi="仿宋" w:eastAsia="仿宋" w:cs="仿宋"/>
          <w:sz w:val="24"/>
          <w:szCs w:val="24"/>
        </w:rPr>
        <w:t>投标人（鉴定机构）应符合全国人大常委会《关于司法鉴定管理问题的决定》、公安部令第155号《公安机关鉴定机构登记管理办法》、第156号《公安机关鉴定人登记管理办法》或司法部令第95号《司法鉴定机构登记管理办法》、第96号《司法鉴定人登记管理办法》、《江苏省司法鉴定建设规范（试行）》（T/JSSFJD0001-2021）、《道路交通事故痕迹物证鉴定通用规范》（SF/0072-2020）的要求。</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sz w:val="24"/>
          <w:szCs w:val="24"/>
        </w:rPr>
      </w:pPr>
      <w:r>
        <w:rPr>
          <w:rFonts w:hint="eastAsia" w:ascii="仿宋" w:hAnsi="仿宋" w:eastAsia="仿宋" w:cs="仿宋"/>
          <w:b/>
          <w:bCs/>
          <w:sz w:val="24"/>
          <w:szCs w:val="24"/>
        </w:rPr>
        <w:t>六、相关要求</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sz w:val="24"/>
          <w:szCs w:val="24"/>
        </w:rPr>
      </w:pPr>
      <w:r>
        <w:rPr>
          <w:rFonts w:hint="eastAsia" w:ascii="仿宋" w:hAnsi="仿宋" w:eastAsia="仿宋" w:cs="仿宋"/>
          <w:sz w:val="24"/>
          <w:szCs w:val="24"/>
        </w:rPr>
        <w:t>1、投标人（鉴定机构）应当具备司法行政部门颁发的《司法鉴定许可证》或公安机关鉴定机构登记管理部门颁发的《公安机关鉴定机构资格证书》（鉴定业务范围具有痕迹鉴定专业）。</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sz w:val="24"/>
          <w:szCs w:val="24"/>
        </w:rPr>
      </w:pPr>
      <w:r>
        <w:rPr>
          <w:rFonts w:hint="eastAsia" w:ascii="仿宋" w:hAnsi="仿宋" w:eastAsia="仿宋" w:cs="仿宋"/>
          <w:sz w:val="24"/>
          <w:szCs w:val="24"/>
        </w:rPr>
        <w:t>2、投标人（鉴定机构）出具报告的人员，应当具备《司法鉴定人执业证》。</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sz w:val="24"/>
          <w:szCs w:val="24"/>
        </w:rPr>
      </w:pPr>
      <w:r>
        <w:rPr>
          <w:rFonts w:hint="eastAsia" w:ascii="仿宋" w:hAnsi="仿宋" w:eastAsia="仿宋" w:cs="仿宋"/>
          <w:sz w:val="24"/>
          <w:szCs w:val="24"/>
        </w:rPr>
        <w:t>3、投标人（鉴定机构）应当遵照全国人民代表大会常务委员会《关于司法鉴定管理问题的决定》的精神，鉴定机构应有独立的办公用房和相关设施，并设置下列“五室”。</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sz w:val="24"/>
          <w:szCs w:val="24"/>
        </w:rPr>
      </w:pPr>
      <w:r>
        <w:rPr>
          <w:rFonts w:hint="eastAsia" w:ascii="仿宋" w:hAnsi="仿宋" w:eastAsia="仿宋" w:cs="仿宋"/>
          <w:sz w:val="24"/>
          <w:szCs w:val="24"/>
        </w:rPr>
        <w:t>（1）办公室：办公室配备电话、电脑、复印机、传真机、数码相机、文具等必要的办公、通讯设施，以及相关鉴定业务资料及工具书籍。</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sz w:val="24"/>
          <w:szCs w:val="24"/>
        </w:rPr>
      </w:pPr>
      <w:r>
        <w:rPr>
          <w:rFonts w:hint="eastAsia" w:ascii="仿宋" w:hAnsi="仿宋" w:eastAsia="仿宋" w:cs="仿宋"/>
          <w:sz w:val="24"/>
          <w:szCs w:val="24"/>
        </w:rPr>
        <w:t>（2）接待室：接待室配备桌椅空调饮水设备、残疾人方便设施，提供相关鉴定标准和鉴定注意事项，便于当事人了解、查询。</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sz w:val="24"/>
          <w:szCs w:val="24"/>
        </w:rPr>
      </w:pPr>
      <w:r>
        <w:rPr>
          <w:rFonts w:hint="eastAsia" w:ascii="仿宋" w:hAnsi="仿宋" w:eastAsia="仿宋" w:cs="仿宋"/>
          <w:sz w:val="24"/>
          <w:szCs w:val="24"/>
        </w:rPr>
        <w:t>（3）鉴定室：配套相关必要仪器设备。</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sz w:val="24"/>
          <w:szCs w:val="24"/>
        </w:rPr>
      </w:pPr>
      <w:r>
        <w:rPr>
          <w:rFonts w:hint="eastAsia" w:ascii="仿宋" w:hAnsi="仿宋" w:eastAsia="仿宋" w:cs="仿宋"/>
          <w:sz w:val="24"/>
          <w:szCs w:val="24"/>
        </w:rPr>
        <w:t>（4）会议室：会议室配备会议桌、椅。</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sz w:val="24"/>
          <w:szCs w:val="24"/>
        </w:rPr>
      </w:pPr>
      <w:r>
        <w:rPr>
          <w:rFonts w:hint="eastAsia" w:ascii="仿宋" w:hAnsi="仿宋" w:eastAsia="仿宋" w:cs="仿宋"/>
          <w:sz w:val="24"/>
          <w:szCs w:val="24"/>
        </w:rPr>
        <w:t>（5）档案室：档案室应当保障档案存放、管理、使用的需要。配备标准档案柜、防盗门窗、防火防潮设备。</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投标人（鉴定机构）应当提供相应的产权证或租赁协议</w:t>
      </w:r>
      <w:r>
        <w:rPr>
          <w:rFonts w:hint="eastAsia" w:ascii="仿宋" w:hAnsi="仿宋" w:eastAsia="仿宋" w:cs="仿宋"/>
          <w:b/>
          <w:bCs/>
          <w:color w:val="auto"/>
          <w:sz w:val="24"/>
          <w:szCs w:val="24"/>
        </w:rPr>
        <w:t>（投标文件中提供相关证明材料）</w:t>
      </w:r>
      <w:r>
        <w:rPr>
          <w:rFonts w:hint="eastAsia" w:ascii="仿宋" w:hAnsi="仿宋" w:eastAsia="仿宋" w:cs="仿宋"/>
          <w:color w:val="auto"/>
          <w:sz w:val="24"/>
          <w:szCs w:val="24"/>
        </w:rPr>
        <w:t>。</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4、投标人（鉴定机构）应当根据鉴定业务，按照司法部《法医类、物证类、声像资料司法鉴定机构登记评审细则》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司规[2021]2号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文</w:t>
      </w:r>
      <w:r>
        <w:rPr>
          <w:rFonts w:hint="eastAsia" w:ascii="仿宋" w:hAnsi="仿宋" w:eastAsia="仿宋" w:cs="仿宋"/>
          <w:color w:val="auto"/>
          <w:sz w:val="24"/>
          <w:szCs w:val="24"/>
        </w:rPr>
        <w:t>通知精神，结徐州市业务量的实际情况，配置下列满足鉴定业务的基本设备要求：</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（1）应当配备痕迹勘验车。道路交通事故痕迹勘验车应当备有痕迹勘查箱、反光指示牌、手持照明灯或者车载照明设备等。</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（2）痕迹勘验照相、摄影设备。应当配备像素能满足使用要求的数码照相机，数码照相机的技术要求，照片分辨率应当达到500万像素。</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（3）痕迹鉴定实验室装备。应当建立痕迹鉴定实验室，包括显微镜、微量物质比对检验设备、电脑及相关处理软件等。</w:t>
      </w:r>
    </w:p>
    <w:p>
      <w:pPr>
        <w:pageBreakBefore w:val="0"/>
        <w:kinsoku/>
        <w:wordWrap/>
        <w:overflowPunct/>
        <w:topLinePunct w:val="0"/>
        <w:autoSpaceDE/>
        <w:autoSpaceDN/>
        <w:bidi w:val="0"/>
        <w:adjustRightInd/>
        <w:snapToGrid/>
        <w:spacing w:line="440" w:lineRule="exact"/>
        <w:ind w:firstLine="56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（4）鉴定机构和人员、实验室和仪器设备，应当符合</w:t>
      </w:r>
      <w:r>
        <w:rPr>
          <w:rFonts w:hint="eastAsia" w:ascii="仿宋" w:hAnsi="仿宋" w:eastAsia="仿宋" w:cs="仿宋"/>
          <w:color w:val="auto"/>
          <w:sz w:val="24"/>
          <w:szCs w:val="24"/>
          <w:lang w:val="en-US" w:eastAsia="zh-CN"/>
        </w:rPr>
        <w:t>司法部的《法医类 物证类 声像资料司法鉴定机构登记评审细则》（司规[2021]2号）</w:t>
      </w:r>
      <w:r>
        <w:rPr>
          <w:rFonts w:hint="eastAsia" w:ascii="仿宋" w:hAnsi="仿宋" w:eastAsia="仿宋" w:cs="仿宋"/>
          <w:color w:val="auto"/>
          <w:sz w:val="24"/>
          <w:szCs w:val="24"/>
        </w:rPr>
        <w:t>文件附件2-3“交通事故痕迹物证鉴定登记评审评分要求”。</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七、服务要求</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1、服务标准和效率要求</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1）中标人（鉴定机构）必须建立全年24小时值班制度，遇有突发性的重特大交通事故、重大影响恶性案件或者专项行动时，鉴定机构应当在接到委托后（包括口头、电话、传真委托）指派团队中具备《司法鉴定人执业证》的司法鉴定人，第一时间按要求对委托项目进行鉴定并提供上门服务。</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（2）针对刑事</w:t>
      </w:r>
      <w:r>
        <w:rPr>
          <w:rFonts w:hint="eastAsia" w:ascii="仿宋" w:hAnsi="仿宋" w:eastAsia="仿宋" w:cs="仿宋"/>
          <w:color w:val="auto"/>
          <w:sz w:val="24"/>
          <w:szCs w:val="24"/>
          <w:lang w:val="en-US" w:eastAsia="zh-CN"/>
        </w:rPr>
        <w:t>和重大影响</w:t>
      </w:r>
      <w:r>
        <w:rPr>
          <w:rFonts w:hint="eastAsia" w:ascii="仿宋" w:hAnsi="仿宋" w:eastAsia="仿宋" w:cs="仿宋"/>
          <w:color w:val="auto"/>
          <w:sz w:val="24"/>
          <w:szCs w:val="24"/>
        </w:rPr>
        <w:t>案件的需要，对涉及追究当事人刑事法律的道路交通事故或交通违法行为案件，委托鉴定的鉴定意见书必须在3个自然日内作出结论，并将鉴定意见书原件送达委托单位，特殊案件必须按委托人要求全程参与，第一时间作出分析意见。</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3）中标人（鉴定机构）应当按照《道路交通事故处理程序规定》第五十一条的规定，在约定或者规定的期限内完成检验、鉴定，并出具书面检验、鉴定报告，确定期限不得超过30日。超过30日的，报经上一级公安交通管理部门批准，但最长不得超过60日。检验、鉴定报告应当符合《司法鉴定文书规范》的要求。</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（4）中标人（鉴定机构）出具正式报告前，应当先给委托办案单位出具电子档审阅，并对产生的疑问进行沟通、解释。</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（5）中标人（鉴定机构）出具的报告应为办案所用，不得出具模棱两可、含糊不清等</w:t>
      </w:r>
      <w:r>
        <w:rPr>
          <w:rFonts w:hint="eastAsia" w:ascii="仿宋" w:hAnsi="仿宋" w:eastAsia="仿宋" w:cs="仿宋"/>
          <w:color w:val="auto"/>
          <w:sz w:val="24"/>
          <w:szCs w:val="24"/>
          <w:lang w:val="en-US" w:eastAsia="zh-CN"/>
        </w:rPr>
        <w:t>无结论</w:t>
      </w:r>
      <w:r>
        <w:rPr>
          <w:rFonts w:hint="eastAsia" w:ascii="仿宋" w:hAnsi="仿宋" w:eastAsia="仿宋" w:cs="仿宋"/>
          <w:color w:val="auto"/>
          <w:sz w:val="24"/>
          <w:szCs w:val="24"/>
        </w:rPr>
        <w:t>的鉴定报告。</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）服务期内，如果有突发处理的事件，中标人（鉴定机构）须无条件的按照采购人的要求安排服务人员和设备（设施）进行鉴定，在采购人要求的时间内保质保量的完成鉴定、检验任务并出具鉴定报告。</w:t>
      </w:r>
    </w:p>
    <w:p>
      <w:pPr>
        <w:pageBreakBefore w:val="0"/>
        <w:kinsoku/>
        <w:wordWrap/>
        <w:overflowPunct/>
        <w:topLinePunct w:val="0"/>
        <w:autoSpaceDE/>
        <w:autoSpaceDN/>
        <w:bidi w:val="0"/>
        <w:adjustRightInd/>
        <w:snapToGrid/>
        <w:spacing w:line="440" w:lineRule="exact"/>
        <w:ind w:firstLine="56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根据采购人的要求，中标人（鉴定机构）确须参与现场实地勘查的，服务人员须着装整齐、举止文明，鉴定人员确保按照采购人要求到达指定地点开展鉴定工作或提取与鉴定有关的检材，并积极配合采购人的工作安排。</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8</w:t>
      </w:r>
      <w:r>
        <w:rPr>
          <w:rFonts w:hint="eastAsia" w:ascii="仿宋" w:hAnsi="仿宋" w:eastAsia="仿宋" w:cs="仿宋"/>
          <w:color w:val="auto"/>
          <w:sz w:val="24"/>
          <w:szCs w:val="24"/>
        </w:rPr>
        <w:t>）中标人（鉴定机构）建立与采购人定期交流制度，及时与采购人沟通，及早上报鉴定结果；与采购人代表、工作人员随时交流，虚心接受采购人的监督及意见，及时改进工作方法和服务方式，提高服务水平。</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9</w:t>
      </w:r>
      <w:r>
        <w:rPr>
          <w:rFonts w:hint="eastAsia" w:ascii="仿宋" w:hAnsi="仿宋" w:eastAsia="仿宋" w:cs="仿宋"/>
          <w:color w:val="auto"/>
          <w:sz w:val="24"/>
          <w:szCs w:val="24"/>
        </w:rPr>
        <w:t>）服务期内每发生一起委托事项，鉴定机构在确定或规定时间内出具书面的鉴定报告。</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color w:val="auto"/>
          <w:sz w:val="24"/>
          <w:szCs w:val="24"/>
        </w:rPr>
      </w:pPr>
      <w:r>
        <w:rPr>
          <w:rFonts w:ascii="仿宋" w:hAnsi="仿宋" w:eastAsia="仿宋" w:cs="仿宋"/>
          <w:b/>
          <w:bCs/>
          <w:color w:val="auto"/>
          <w:sz w:val="24"/>
          <w:szCs w:val="24"/>
        </w:rPr>
        <w:t>2</w:t>
      </w:r>
      <w:r>
        <w:rPr>
          <w:rFonts w:hint="eastAsia" w:ascii="仿宋" w:hAnsi="仿宋" w:eastAsia="仿宋" w:cs="仿宋"/>
          <w:b/>
          <w:bCs/>
          <w:color w:val="auto"/>
          <w:sz w:val="24"/>
          <w:szCs w:val="24"/>
        </w:rPr>
        <w:t>、安全及质量保证要求</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中标人（鉴定机构）应当对鉴定全过程进行实时记录并签名。记录可以采取笔记、录音、录像、拍照等方式。记录的内容应当真实、客观、准确、完整、清晰，记录的文本及音像载体应当妥善保存，以备采购人随时查阅。</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）中标人（鉴定机构）应当有人员、设备、检测数据、财物、交通安全管理方面制度并严格执行。</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（3）质量保证措施</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1）鉴定报告意见书内容满足合同及有关规范要求；</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2）人员组织满足</w:t>
      </w:r>
      <w:r>
        <w:rPr>
          <w:rFonts w:hint="eastAsia" w:ascii="仿宋" w:hAnsi="仿宋" w:eastAsia="仿宋" w:cs="仿宋"/>
          <w:color w:val="auto"/>
          <w:sz w:val="24"/>
          <w:szCs w:val="24"/>
          <w:lang w:val="en-US" w:eastAsia="zh-CN"/>
        </w:rPr>
        <w:t>实际工作</w:t>
      </w:r>
      <w:r>
        <w:rPr>
          <w:rFonts w:hint="eastAsia" w:ascii="仿宋" w:hAnsi="仿宋" w:eastAsia="仿宋" w:cs="仿宋"/>
          <w:color w:val="auto"/>
          <w:sz w:val="24"/>
          <w:szCs w:val="24"/>
        </w:rPr>
        <w:t>要求；</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3）设备仪器的精度满足规范要求，仪器运行正常</w:t>
      </w:r>
      <w:r>
        <w:rPr>
          <w:rFonts w:hint="eastAsia" w:ascii="仿宋" w:hAnsi="仿宋" w:eastAsia="仿宋" w:cs="仿宋"/>
          <w:color w:val="auto"/>
          <w:sz w:val="24"/>
          <w:szCs w:val="24"/>
          <w:lang w:val="en-US" w:eastAsia="zh-CN"/>
        </w:rPr>
        <w:t>并在质检期内</w:t>
      </w:r>
      <w:r>
        <w:rPr>
          <w:rFonts w:hint="eastAsia" w:ascii="仿宋" w:hAnsi="仿宋" w:eastAsia="仿宋" w:cs="仿宋"/>
          <w:color w:val="auto"/>
          <w:sz w:val="24"/>
          <w:szCs w:val="24"/>
        </w:rPr>
        <w:t>；</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4）鉴定报告意见书的内容齐全、分析合理、结论准确；</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5）司法鉴定文书的制作应当符合统一规定的司法鉴定文书格式；</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6）中标人（鉴定机构）对其所出具的鉴定报告负有法律责任。如果中标人（鉴定机构）出具的鉴定报告出现瑕疵、失误或错误，导致当事人质疑投诉的，由中标人（鉴定机构）负责向当事方解释和说明情况；导致司法诉讼的，一切法律责任和赔偿责任由中标人（鉴定机构）承担，采购人不承担任何责任。</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color w:val="auto"/>
          <w:sz w:val="24"/>
          <w:szCs w:val="24"/>
        </w:rPr>
      </w:pPr>
      <w:r>
        <w:rPr>
          <w:rFonts w:ascii="仿宋" w:hAnsi="仿宋" w:eastAsia="仿宋" w:cs="仿宋"/>
          <w:b/>
          <w:bCs/>
          <w:color w:val="auto"/>
          <w:sz w:val="24"/>
          <w:szCs w:val="24"/>
        </w:rPr>
        <w:t>3</w:t>
      </w:r>
      <w:r>
        <w:rPr>
          <w:rFonts w:hint="eastAsia" w:ascii="仿宋" w:hAnsi="仿宋" w:eastAsia="仿宋" w:cs="仿宋"/>
          <w:b/>
          <w:bCs/>
          <w:color w:val="auto"/>
          <w:sz w:val="24"/>
          <w:szCs w:val="24"/>
        </w:rPr>
        <w:t>、服务期限要求</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自合同签订之日起</w:t>
      </w:r>
      <w:r>
        <w:rPr>
          <w:rFonts w:ascii="仿宋" w:hAnsi="仿宋" w:eastAsia="仿宋" w:cs="仿宋"/>
          <w:color w:val="auto"/>
          <w:sz w:val="24"/>
          <w:szCs w:val="24"/>
        </w:rPr>
        <w:t>12</w:t>
      </w:r>
      <w:r>
        <w:rPr>
          <w:rFonts w:hint="eastAsia" w:ascii="仿宋" w:hAnsi="仿宋" w:eastAsia="仿宋" w:cs="仿宋"/>
          <w:color w:val="auto"/>
          <w:sz w:val="24"/>
          <w:szCs w:val="24"/>
        </w:rPr>
        <w:t>个月。</w:t>
      </w:r>
    </w:p>
    <w:p>
      <w:pPr>
        <w:pageBreakBefore w:val="0"/>
        <w:kinsoku/>
        <w:wordWrap/>
        <w:overflowPunct/>
        <w:topLinePunct w:val="0"/>
        <w:autoSpaceDE/>
        <w:autoSpaceDN/>
        <w:bidi w:val="0"/>
        <w:adjustRightInd/>
        <w:snapToGrid/>
        <w:spacing w:line="440" w:lineRule="exact"/>
        <w:ind w:firstLine="562"/>
        <w:textAlignment w:val="auto"/>
        <w:rPr>
          <w:rFonts w:hint="eastAsia" w:ascii="仿宋" w:hAnsi="仿宋" w:eastAsia="仿宋" w:cs="仿宋"/>
          <w:b/>
          <w:bCs/>
          <w:color w:val="FF0000"/>
          <w:sz w:val="24"/>
          <w:szCs w:val="24"/>
          <w:lang w:val="en-US" w:eastAsia="zh-CN"/>
        </w:rPr>
      </w:pPr>
      <w:r>
        <w:rPr>
          <w:rFonts w:hint="default" w:ascii="仿宋" w:hAnsi="仿宋" w:eastAsia="仿宋" w:cs="仿宋"/>
          <w:b/>
          <w:bCs/>
          <w:color w:val="FF0000"/>
          <w:sz w:val="24"/>
          <w:szCs w:val="24"/>
          <w:lang w:val="en-US" w:eastAsia="zh-CN"/>
        </w:rPr>
        <w:t>4</w:t>
      </w:r>
      <w:r>
        <w:rPr>
          <w:rFonts w:hint="eastAsia" w:ascii="仿宋" w:hAnsi="仿宋" w:eastAsia="仿宋" w:cs="仿宋"/>
          <w:b/>
          <w:bCs/>
          <w:color w:val="FF0000"/>
          <w:sz w:val="24"/>
          <w:szCs w:val="24"/>
          <w:lang w:val="en-US" w:eastAsia="zh-CN"/>
        </w:rPr>
        <w:t>、服务团队要求</w:t>
      </w:r>
    </w:p>
    <w:p>
      <w:pPr>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投标人拟投入本项目的服务团队中人员的资质证书、职称证书应当符合司法部的《法医类 物证类 声像资料司法鉴定机构登记评审细则》（司规[2021]2号）文中的附件2-3“交通事故痕迹物证鉴定登记评审评分要求”中规定的人员专业能力包括学历、职称、资质及专业背景和从业经历要求。</w:t>
      </w:r>
    </w:p>
    <w:p>
      <w:pPr>
        <w:pageBreakBefore w:val="0"/>
        <w:numPr>
          <w:ilvl w:val="0"/>
          <w:numId w:val="0"/>
        </w:numPr>
        <w:kinsoku/>
        <w:wordWrap/>
        <w:overflowPunct/>
        <w:topLinePunct w:val="0"/>
        <w:autoSpaceDE/>
        <w:autoSpaceDN/>
        <w:bidi w:val="0"/>
        <w:adjustRightInd/>
        <w:snapToGrid/>
        <w:spacing w:line="440" w:lineRule="exact"/>
        <w:ind w:left="0" w:leftChars="0" w:firstLine="516" w:firstLineChars="214"/>
        <w:textAlignment w:val="auto"/>
        <w:rPr>
          <w:rFonts w:hint="default" w:ascii="仿宋" w:hAnsi="仿宋" w:eastAsia="仿宋" w:cs="仿宋"/>
          <w:b/>
          <w:bCs/>
          <w:color w:val="FF0000"/>
          <w:sz w:val="24"/>
          <w:szCs w:val="24"/>
          <w:lang w:val="en-US" w:eastAsia="zh-CN"/>
        </w:rPr>
      </w:pPr>
      <w:r>
        <w:rPr>
          <w:rFonts w:hint="default" w:ascii="仿宋" w:hAnsi="仿宋" w:eastAsia="仿宋" w:cs="仿宋"/>
          <w:b/>
          <w:bCs/>
          <w:color w:val="FF0000"/>
          <w:sz w:val="24"/>
          <w:szCs w:val="24"/>
          <w:lang w:val="en-US" w:eastAsia="zh-CN"/>
        </w:rPr>
        <w:t>5</w:t>
      </w:r>
      <w:r>
        <w:rPr>
          <w:rFonts w:hint="eastAsia" w:ascii="仿宋" w:hAnsi="仿宋" w:eastAsia="仿宋" w:cs="仿宋"/>
          <w:b/>
          <w:bCs/>
          <w:color w:val="FF0000"/>
          <w:sz w:val="24"/>
          <w:szCs w:val="24"/>
          <w:lang w:val="en-US" w:eastAsia="zh-CN"/>
        </w:rPr>
        <w:t>、鉴定设备要求</w:t>
      </w:r>
    </w:p>
    <w:p>
      <w:pPr>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投标人拟投入为本项目服务的实验室、设备仪器等应当符合司法部的《法医类 物证类 声像资料司法鉴定机构登记评审细则》（司规[2021]2号）文中的附件2-3“交通事故痕迹物证鉴定登记评审评分要求”(交通事故痕迹物证鉴定实验室和仪器设备配置要求)。</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八、验收标准</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采购验收标准：由采购人对中标的鉴定机构的资质、人员、场所、设备、服务及流程进行验收。</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质量及验收：采购人根据国家有关规定、招标文件、中标人的投标文件以及合同约定的内容和验收标准进行验收。验收情况作为支付货款的依据。如有质疑，以相关质量技术检验检测机构的检验结果为准，如产生检验费用，则该费用由过失方承担。</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九、鉴定服务评估机制</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1、司法鉴定服务完成情况</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（1）中标人（鉴定机构）未按照招标文件和交警部门要求在规定时间内完成司法鉴定服务的，一次扣3分，特殊情况下未按采购人要求完成的，一次扣5分。</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（2）中标人（鉴定机构）未按照投标文件中承诺时间及相应鉴定人到达现场进行司法鉴定服务的，一次扣3分，特殊情况下，一次扣5分。</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（3）中标人（鉴定机构）未按照招标文件及委托人要求提供司法鉴定服务的，一次扣3分。</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2、响应对接情况</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（1）中标人（鉴定机构）未按照采购人要求落实司法鉴定任务的，一次扣2分。</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（2）中标人（鉴定机构）未按照采购人要求或招标文件进行交接的，一次扣2分。</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（3）中标人（鉴定机构）未按照采购人要求进行整改的，一次扣5分。</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（4）中标人（鉴定机构）对采购人下达的司法鉴定任务敷衍了事、消极对待的，一次扣5分。</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（5）中标人（鉴定机构）未按照采购人要求做好其他响应对接工作的，视情扣2-5分。</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3、司法鉴定服务资料管理情况</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（1）中标人（鉴定机构）要做好采购人司法鉴定服务资料（含电子材料）的保管存档工作，及时准确完成司法鉴定服务任务，司法鉴定服务资料保存不完整、不准确的，每发现一起扣5分</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（2）中标人（鉴定机构）要做好司法鉴定服务交接材料、结算材料、数据报表等资料的保管应用，</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3）因中标人（鉴定机构）对采购人的司法鉴定服务资料保管不善，造成失窃、流失、泄密等情况的，每起扣20分，造成后果，情节严重的，依法追究中标人的法律责任和赔偿责任，采购人可以采取责令整改、中止合同等措施。</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4、服务满意度</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采购人每季度组织对中标人（鉴定机构）进行服务度调查，满意度85分（含）以上达标，满意度80-85分扣2分，满意度70-80分扣5分，满意度60-70分扣10分，低于60分扣30分，责令整改并暂停支付费用，直至整改到位后按照考核结果支付。</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color w:val="auto"/>
          <w:sz w:val="24"/>
          <w:szCs w:val="24"/>
        </w:rPr>
      </w:pPr>
      <w:r>
        <w:rPr>
          <w:rFonts w:ascii="仿宋" w:hAnsi="仿宋" w:eastAsia="仿宋" w:cs="仿宋"/>
          <w:b/>
          <w:bCs/>
          <w:color w:val="auto"/>
          <w:sz w:val="24"/>
          <w:szCs w:val="24"/>
        </w:rPr>
        <w:t>5</w:t>
      </w:r>
      <w:r>
        <w:rPr>
          <w:rFonts w:hint="eastAsia" w:ascii="仿宋" w:hAnsi="仿宋" w:eastAsia="仿宋" w:cs="仿宋"/>
          <w:b/>
          <w:bCs/>
          <w:color w:val="auto"/>
          <w:sz w:val="24"/>
          <w:szCs w:val="24"/>
        </w:rPr>
        <w:t>、考核</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中标人（鉴定机构）应自觉接受采购人监督，每季度进行一次考核，对因鉴定人员、人数发生变化，不再具备鉴定能力或资质的，或因技术场地、仪器设备、鉴定人能力缺陷无法保证鉴定质量的，采购人有权暂停委托或解除合同，中标人在向采购人缴纳合同约定的违约金后，采购人可以另行招标。</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color w:val="auto"/>
          <w:sz w:val="24"/>
          <w:szCs w:val="24"/>
        </w:rPr>
      </w:pPr>
      <w:r>
        <w:rPr>
          <w:rFonts w:ascii="仿宋" w:hAnsi="仿宋" w:eastAsia="仿宋" w:cs="仿宋"/>
          <w:b/>
          <w:bCs/>
          <w:color w:val="auto"/>
          <w:sz w:val="24"/>
          <w:szCs w:val="24"/>
        </w:rPr>
        <w:t>6</w:t>
      </w:r>
      <w:r>
        <w:rPr>
          <w:rFonts w:hint="eastAsia" w:ascii="仿宋" w:hAnsi="仿宋" w:eastAsia="仿宋" w:cs="仿宋"/>
          <w:b/>
          <w:bCs/>
          <w:color w:val="auto"/>
          <w:sz w:val="24"/>
          <w:szCs w:val="24"/>
        </w:rPr>
        <w:t>、其他</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b/>
          <w:bCs/>
          <w:color w:val="auto"/>
          <w:sz w:val="24"/>
          <w:szCs w:val="24"/>
        </w:rPr>
      </w:pPr>
      <w:r>
        <w:rPr>
          <w:rFonts w:hint="eastAsia" w:ascii="仿宋" w:hAnsi="仿宋" w:eastAsia="仿宋" w:cs="仿宋"/>
          <w:color w:val="auto"/>
          <w:sz w:val="24"/>
          <w:szCs w:val="24"/>
        </w:rPr>
        <w:t>中标人（鉴定机构）若因鉴定结果出现过错（每发生一起），采购人有权解除合同并依法追究中标人（鉴定机构）相关法律责任，同时中标人（鉴定机构）须向采购人缴纳违约金（按照合同约定）</w:t>
      </w:r>
      <w:r>
        <w:rPr>
          <w:rFonts w:hint="eastAsia" w:ascii="仿宋" w:hAnsi="仿宋" w:eastAsia="仿宋" w:cs="仿宋"/>
          <w:b/>
          <w:bCs/>
          <w:color w:val="auto"/>
          <w:sz w:val="24"/>
          <w:szCs w:val="24"/>
        </w:rPr>
        <w:t>。</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十、保密要求</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1、严格遵守《保密法》及相关规定，依法做好涉密项目建设中的各项安全保密工作管理，预防和杜绝各种失、泄密事件的发生。</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2、不得涉及任何案件和可能接触国家秘密信息和警务工作秘密及其相关载体。</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2、接受保密法规、政策和保密知识技能的专门教育，掌握了履行保密义务必备的知识和技能。</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3、自愿按照现行保密法规制度规范个人的保密行为，不以任何理由违反这些行为规范，不在不安全的条件下传递、使用、保存、管理国家秘密信息和警务工作秘密及其载体，确保国家秘密信息和警务工作安全。</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4、严格遵守保密规定，不违规使用涉密（涉警）计算机和各类移动存储介质，不扩散、不泄露任何国家秘密信息和警务工作秘密。</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5、文件、资料均属于保密范围的，应规范标志密级；用于涉密计算机必须专机专用、专人专用；严禁在非涉密计算机和非涉密移动存储介质上处理、存储、传输涉密服务相关内容。</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6、严禁私自复制、存储、下载、传输、拍摄或向其他单位和个人提供与涉密安保服务有关的资料和信息</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7、如发现的保密事项已经泄露或可能泄露时，应当立即采取补救措施，并及时报告采购人。</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8、如违反上述承诺，将自愿接受国家现行法律法规的相关责任追究。</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9、中标后在签订合同前必须和采购人签订保密协议书（廉洁承诺书）并接受相关政审。</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十一、有关说明</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1、投标总报价应包括满足本项目要求的所有司法鉴定及其服务的一切费用。</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2、投标人必须在满足招标文件要求的基础上进行报价，如有技术偏离请于投标偏离表中说明。</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3、本项目合同履行地点为徐州市公安局交警支队</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大队，具体地点以鉴定协议书约定为准。</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4、付款方式：每扣一分罚500元，按每季度考核结果进行结算。</w:t>
      </w:r>
    </w:p>
    <w:p>
      <w:pPr>
        <w:pageBreakBefore w:val="0"/>
        <w:kinsoku/>
        <w:wordWrap/>
        <w:overflowPunct/>
        <w:topLinePunct w:val="0"/>
        <w:autoSpaceDE/>
        <w:autoSpaceDN/>
        <w:bidi w:val="0"/>
        <w:adjustRightInd/>
        <w:snapToGrid/>
        <w:spacing w:line="440" w:lineRule="exact"/>
        <w:ind w:firstLine="562"/>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十二、其他要求</w:t>
      </w:r>
    </w:p>
    <w:p>
      <w:pPr>
        <w:pageBreakBefore w:val="0"/>
        <w:kinsoku/>
        <w:wordWrap/>
        <w:overflowPunct/>
        <w:topLinePunct w:val="0"/>
        <w:autoSpaceDE/>
        <w:autoSpaceDN/>
        <w:bidi w:val="0"/>
        <w:adjustRightInd/>
        <w:snapToGrid/>
        <w:spacing w:line="440" w:lineRule="exact"/>
        <w:ind w:firstLine="560"/>
        <w:textAlignment w:val="auto"/>
        <w:rPr>
          <w:rFonts w:ascii="仿宋" w:hAnsi="仿宋" w:eastAsia="仿宋" w:cs="仿宋"/>
          <w:color w:val="auto"/>
          <w:sz w:val="24"/>
          <w:szCs w:val="24"/>
        </w:rPr>
      </w:pPr>
      <w:r>
        <w:rPr>
          <w:rFonts w:hint="eastAsia" w:ascii="仿宋" w:hAnsi="仿宋" w:eastAsia="仿宋" w:cs="仿宋"/>
          <w:color w:val="auto"/>
          <w:sz w:val="24"/>
          <w:szCs w:val="24"/>
        </w:rPr>
        <w:t>见招标文件第五章《拟签订的合同文本》。</w:t>
      </w:r>
    </w:p>
    <w:p>
      <w:pPr>
        <w:pStyle w:val="8"/>
        <w:rPr>
          <w:rFonts w:hint="eastAsia" w:ascii="宋体" w:hAnsi="宋体" w:eastAsia="宋体" w:cs="宋体"/>
          <w:b/>
          <w:bCs/>
          <w:i w:val="0"/>
          <w:iCs w:val="0"/>
          <w:caps w:val="0"/>
          <w:color w:val="auto"/>
          <w:spacing w:val="0"/>
          <w:kern w:val="0"/>
          <w:sz w:val="28"/>
          <w:szCs w:val="28"/>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b/>
          <w:bCs/>
          <w:color w:val="FF0000"/>
          <w:kern w:val="2"/>
          <w:sz w:val="28"/>
          <w:szCs w:val="28"/>
          <w:lang w:val="en-US" w:eastAsia="zh-CN" w:bidi="ar-SA"/>
        </w:rPr>
      </w:pPr>
      <w:r>
        <w:rPr>
          <w:rFonts w:hint="default" w:ascii="宋体" w:hAnsi="宋体" w:eastAsia="宋体" w:cs="宋体"/>
          <w:b/>
          <w:bCs/>
          <w:i w:val="0"/>
          <w:iCs w:val="0"/>
          <w:caps w:val="0"/>
          <w:color w:val="auto"/>
          <w:spacing w:val="0"/>
          <w:kern w:val="0"/>
          <w:sz w:val="28"/>
          <w:szCs w:val="28"/>
          <w:highlight w:val="none"/>
          <w:lang w:val="en-US" w:eastAsia="zh-CN" w:bidi="ar"/>
        </w:rPr>
        <w:t>3</w:t>
      </w:r>
      <w:r>
        <w:rPr>
          <w:rFonts w:hint="eastAsia" w:ascii="宋体" w:hAnsi="宋体" w:eastAsia="宋体" w:cs="宋体"/>
          <w:b/>
          <w:bCs/>
          <w:i w:val="0"/>
          <w:iCs w:val="0"/>
          <w:caps w:val="0"/>
          <w:color w:val="auto"/>
          <w:spacing w:val="0"/>
          <w:kern w:val="0"/>
          <w:sz w:val="28"/>
          <w:szCs w:val="28"/>
          <w:highlight w:val="none"/>
          <w:lang w:val="en-US" w:eastAsia="zh-CN" w:bidi="ar"/>
        </w:rPr>
        <w:t>、原提交投标文件截止时间</w:t>
      </w:r>
      <w:r>
        <w:rPr>
          <w:rFonts w:hint="eastAsia" w:ascii="宋体" w:hAnsi="宋体" w:eastAsia="宋体" w:cs="宋体"/>
          <w:b/>
          <w:bCs/>
          <w:i w:val="0"/>
          <w:iCs w:val="0"/>
          <w:caps w:val="0"/>
          <w:color w:val="FF0000"/>
          <w:spacing w:val="0"/>
          <w:kern w:val="0"/>
          <w:sz w:val="28"/>
          <w:szCs w:val="28"/>
          <w:highlight w:val="none"/>
          <w:lang w:val="en-US" w:eastAsia="zh-CN" w:bidi="ar"/>
        </w:rPr>
        <w:t>、开标时间修改为：2024-06-28</w:t>
      </w:r>
      <w:bookmarkStart w:id="0" w:name="_GoBack"/>
      <w:bookmarkEnd w:id="0"/>
      <w:r>
        <w:rPr>
          <w:rFonts w:hint="default" w:ascii="宋体" w:hAnsi="宋体" w:eastAsia="宋体" w:cs="宋体"/>
          <w:b/>
          <w:bCs/>
          <w:i w:val="0"/>
          <w:iCs w:val="0"/>
          <w:caps w:val="0"/>
          <w:color w:val="FF0000"/>
          <w:spacing w:val="0"/>
          <w:kern w:val="0"/>
          <w:sz w:val="28"/>
          <w:szCs w:val="28"/>
          <w:highlight w:val="none"/>
          <w:lang w:val="en-US" w:eastAsia="zh-CN" w:bidi="ar"/>
        </w:rPr>
        <w:t xml:space="preserve">  </w:t>
      </w:r>
      <w:r>
        <w:rPr>
          <w:rFonts w:hint="eastAsia" w:ascii="宋体" w:hAnsi="宋体" w:eastAsia="宋体" w:cs="宋体"/>
          <w:b/>
          <w:bCs/>
          <w:i w:val="0"/>
          <w:iCs w:val="0"/>
          <w:caps w:val="0"/>
          <w:color w:val="FF0000"/>
          <w:spacing w:val="0"/>
          <w:kern w:val="0"/>
          <w:sz w:val="28"/>
          <w:szCs w:val="28"/>
          <w:highlight w:val="none"/>
          <w:lang w:val="en-US" w:eastAsia="zh-CN" w:bidi="ar"/>
        </w:rPr>
        <w:t xml:space="preserve"> 09:30（北京时间）</w:t>
      </w:r>
    </w:p>
    <w:p>
      <w:pPr>
        <w:pStyle w:val="29"/>
        <w:spacing w:line="360" w:lineRule="auto"/>
        <w:ind w:left="0" w:leftChars="0" w:firstLine="0" w:firstLineChars="0"/>
        <w:rPr>
          <w:rFonts w:hint="eastAsia" w:ascii="宋体" w:hAnsi="宋体" w:eastAsia="宋体" w:cs="宋体"/>
          <w:b/>
          <w:bCs/>
          <w:color w:val="FF0000"/>
          <w:kern w:val="2"/>
          <w:sz w:val="28"/>
          <w:szCs w:val="28"/>
          <w:lang w:val="en-US" w:eastAsia="zh-CN" w:bidi="ar-SA"/>
        </w:rPr>
      </w:pPr>
    </w:p>
    <w:p>
      <w:pPr>
        <w:pStyle w:val="29"/>
        <w:spacing w:line="360" w:lineRule="auto"/>
        <w:ind w:left="0" w:leftChars="0" w:firstLine="0" w:firstLineChars="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二、其他内容不变。</w:t>
      </w:r>
    </w:p>
    <w:p>
      <w:pPr>
        <w:pStyle w:val="29"/>
        <w:spacing w:line="360" w:lineRule="auto"/>
        <w:ind w:left="0" w:leftChars="0" w:firstLine="0" w:firstLineChars="0"/>
        <w:jc w:val="right"/>
        <w:rPr>
          <w:rFonts w:hint="eastAsia" w:ascii="宋体" w:hAnsi="宋体" w:eastAsia="宋体" w:cs="宋体"/>
          <w:b/>
          <w:bCs/>
          <w:color w:val="auto"/>
          <w:kern w:val="2"/>
          <w:sz w:val="28"/>
          <w:szCs w:val="28"/>
          <w:lang w:val="en-US" w:eastAsia="zh-CN" w:bidi="ar-SA"/>
        </w:rPr>
      </w:pPr>
    </w:p>
    <w:p>
      <w:pPr>
        <w:pStyle w:val="29"/>
        <w:spacing w:line="360" w:lineRule="auto"/>
        <w:ind w:left="0" w:leftChars="0" w:firstLine="0" w:firstLineChars="0"/>
        <w:jc w:val="right"/>
        <w:rPr>
          <w:rFonts w:hint="eastAsia" w:ascii="宋体" w:hAnsi="宋体" w:eastAsia="宋体" w:cs="宋体"/>
          <w:b/>
          <w:bCs/>
          <w:color w:val="auto"/>
          <w:kern w:val="2"/>
          <w:sz w:val="28"/>
          <w:szCs w:val="28"/>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zkzMmRlN2Q5NjhlYTU0YWExZTNkOTA5NzA0NTMifQ=="/>
  </w:docVars>
  <w:rsids>
    <w:rsidRoot w:val="40345D51"/>
    <w:rsid w:val="002F38D0"/>
    <w:rsid w:val="009E7E80"/>
    <w:rsid w:val="019B32C6"/>
    <w:rsid w:val="02104022"/>
    <w:rsid w:val="02D908B8"/>
    <w:rsid w:val="03083A7D"/>
    <w:rsid w:val="05ED459A"/>
    <w:rsid w:val="07A567A9"/>
    <w:rsid w:val="08314309"/>
    <w:rsid w:val="086E632C"/>
    <w:rsid w:val="089C3ACC"/>
    <w:rsid w:val="0B711F0F"/>
    <w:rsid w:val="10FB40F0"/>
    <w:rsid w:val="120314AE"/>
    <w:rsid w:val="12863E8D"/>
    <w:rsid w:val="148A3E4B"/>
    <w:rsid w:val="1C0B0687"/>
    <w:rsid w:val="1F837885"/>
    <w:rsid w:val="209C515B"/>
    <w:rsid w:val="20EF73E7"/>
    <w:rsid w:val="22090E72"/>
    <w:rsid w:val="23D76961"/>
    <w:rsid w:val="25BD237B"/>
    <w:rsid w:val="263465BA"/>
    <w:rsid w:val="28851FD2"/>
    <w:rsid w:val="2ADB0380"/>
    <w:rsid w:val="2BF122DB"/>
    <w:rsid w:val="2C070B96"/>
    <w:rsid w:val="2E5A6189"/>
    <w:rsid w:val="2F152213"/>
    <w:rsid w:val="2F633C95"/>
    <w:rsid w:val="35AE3D8A"/>
    <w:rsid w:val="37EA62A0"/>
    <w:rsid w:val="38E66E80"/>
    <w:rsid w:val="3A3709D9"/>
    <w:rsid w:val="3B66021B"/>
    <w:rsid w:val="3B820DE6"/>
    <w:rsid w:val="3BBF50AE"/>
    <w:rsid w:val="3DEE5F7C"/>
    <w:rsid w:val="3ED312EF"/>
    <w:rsid w:val="3FD85562"/>
    <w:rsid w:val="3FF77E9D"/>
    <w:rsid w:val="40345D51"/>
    <w:rsid w:val="427E2307"/>
    <w:rsid w:val="43C75732"/>
    <w:rsid w:val="47633879"/>
    <w:rsid w:val="4BA50529"/>
    <w:rsid w:val="4E55057C"/>
    <w:rsid w:val="5177044E"/>
    <w:rsid w:val="527F7DD5"/>
    <w:rsid w:val="53E87F58"/>
    <w:rsid w:val="55866EA2"/>
    <w:rsid w:val="58684B4D"/>
    <w:rsid w:val="58D24195"/>
    <w:rsid w:val="58DE7519"/>
    <w:rsid w:val="5B686D6A"/>
    <w:rsid w:val="5F2A4616"/>
    <w:rsid w:val="653A3E91"/>
    <w:rsid w:val="664E2F14"/>
    <w:rsid w:val="67A7180E"/>
    <w:rsid w:val="67C2305E"/>
    <w:rsid w:val="6B201963"/>
    <w:rsid w:val="6B880B98"/>
    <w:rsid w:val="6DE03616"/>
    <w:rsid w:val="6E5E3947"/>
    <w:rsid w:val="6EC06F9E"/>
    <w:rsid w:val="6F9330BE"/>
    <w:rsid w:val="70254467"/>
    <w:rsid w:val="74361486"/>
    <w:rsid w:val="74771547"/>
    <w:rsid w:val="75BE42BE"/>
    <w:rsid w:val="766F78F4"/>
    <w:rsid w:val="76D27471"/>
    <w:rsid w:val="78120BFB"/>
    <w:rsid w:val="7A7E3D71"/>
    <w:rsid w:val="7ADD4E38"/>
    <w:rsid w:val="7B704506"/>
    <w:rsid w:val="7BF162D0"/>
    <w:rsid w:val="7C274CAB"/>
    <w:rsid w:val="7EA85E87"/>
    <w:rsid w:val="7EB919F5"/>
    <w:rsid w:val="7F6D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Calibri" w:hAnsi="Calibri"/>
      <w:szCs w:val="2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缩进1"/>
    <w:basedOn w:val="1"/>
    <w:qFormat/>
    <w:uiPriority w:val="0"/>
    <w:pPr>
      <w:ind w:firstLine="420"/>
    </w:pPr>
  </w:style>
  <w:style w:type="paragraph" w:customStyle="1" w:styleId="9">
    <w:name w:val="无间隔1"/>
    <w:qFormat/>
    <w:uiPriority w:val="0"/>
    <w:rPr>
      <w:rFonts w:hint="default" w:ascii="Times New Roman" w:hAnsi="Times New Roman" w:eastAsia="宋体" w:cs="Times New Roman"/>
      <w:sz w:val="22"/>
      <w:szCs w:val="22"/>
      <w:lang w:eastAsia="en-US"/>
    </w:rPr>
  </w:style>
  <w:style w:type="paragraph" w:customStyle="1" w:styleId="10">
    <w:name w:val="正文1"/>
    <w:basedOn w:val="11"/>
    <w:next w:val="20"/>
    <w:qFormat/>
    <w:uiPriority w:val="0"/>
    <w:pPr>
      <w:widowControl w:val="0"/>
      <w:jc w:val="both"/>
    </w:pPr>
    <w:rPr>
      <w:rFonts w:hint="default" w:ascii="Calibri" w:hAnsi="Calibri" w:eastAsia="宋体" w:cs="Times New Roman"/>
      <w:sz w:val="21"/>
      <w:szCs w:val="24"/>
      <w:lang w:val="en-US" w:eastAsia="zh-CN" w:bidi="ar-SA"/>
    </w:rPr>
  </w:style>
  <w:style w:type="paragraph" w:customStyle="1" w:styleId="11">
    <w:name w:val="正文11"/>
    <w:next w:val="1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2">
    <w:name w:val="文本块1"/>
    <w:basedOn w:val="13"/>
    <w:next w:val="16"/>
    <w:qFormat/>
    <w:uiPriority w:val="0"/>
    <w:pPr>
      <w:ind w:left="420" w:right="33"/>
      <w:jc w:val="left"/>
    </w:pPr>
    <w:rPr>
      <w:sz w:val="24"/>
      <w:szCs w:val="20"/>
    </w:rPr>
  </w:style>
  <w:style w:type="paragraph" w:customStyle="1" w:styleId="13">
    <w:name w:val="正文111"/>
    <w:next w:val="1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4">
    <w:name w:val="正文文本缩进1"/>
    <w:basedOn w:val="1"/>
    <w:next w:val="15"/>
    <w:qFormat/>
    <w:uiPriority w:val="0"/>
    <w:pPr>
      <w:spacing w:after="120"/>
      <w:ind w:left="420"/>
    </w:pPr>
  </w:style>
  <w:style w:type="paragraph" w:customStyle="1" w:styleId="15">
    <w:name w:val="寄信人地址1"/>
    <w:basedOn w:val="1"/>
    <w:unhideWhenUsed/>
    <w:qFormat/>
    <w:uiPriority w:val="99"/>
    <w:rPr>
      <w:rFonts w:ascii="Arial" w:hAnsi="Arial"/>
    </w:rPr>
  </w:style>
  <w:style w:type="paragraph" w:customStyle="1" w:styleId="16">
    <w:name w:val="标题 41"/>
    <w:basedOn w:val="17"/>
    <w:next w:val="11"/>
    <w:qFormat/>
    <w:uiPriority w:val="0"/>
    <w:pPr>
      <w:keepNext/>
      <w:keepLines/>
      <w:spacing w:before="280" w:after="290" w:line="376" w:lineRule="auto"/>
      <w:outlineLvl w:val="3"/>
    </w:pPr>
    <w:rPr>
      <w:rFonts w:ascii="Cambria" w:hAnsi="Cambria"/>
      <w:b/>
      <w:bCs/>
      <w:sz w:val="28"/>
      <w:szCs w:val="28"/>
    </w:rPr>
  </w:style>
  <w:style w:type="paragraph" w:customStyle="1" w:styleId="17">
    <w:name w:val="正文12"/>
    <w:next w:val="18"/>
    <w:qFormat/>
    <w:uiPriority w:val="0"/>
    <w:pPr>
      <w:widowControl w:val="0"/>
      <w:spacing w:line="360" w:lineRule="auto"/>
      <w:ind w:firstLine="723"/>
      <w:jc w:val="both"/>
    </w:pPr>
    <w:rPr>
      <w:rFonts w:ascii="Times New Roman" w:hAnsi="Times New Roman" w:eastAsia="宋体" w:cs="Times New Roman"/>
      <w:sz w:val="24"/>
      <w:szCs w:val="24"/>
      <w:lang w:val="en-US" w:eastAsia="zh-CN" w:bidi="ar-SA"/>
    </w:rPr>
  </w:style>
  <w:style w:type="paragraph" w:customStyle="1" w:styleId="18">
    <w:name w:val="脚注文本1"/>
    <w:basedOn w:val="10"/>
    <w:next w:val="19"/>
    <w:qFormat/>
    <w:uiPriority w:val="0"/>
    <w:pPr>
      <w:jc w:val="left"/>
    </w:pPr>
    <w:rPr>
      <w:rFonts w:ascii="宋体" w:eastAsia="Times New Roman"/>
      <w:sz w:val="18"/>
      <w:szCs w:val="18"/>
    </w:rPr>
  </w:style>
  <w:style w:type="paragraph" w:customStyle="1" w:styleId="19">
    <w:name w:val="索引 51"/>
    <w:basedOn w:val="1"/>
    <w:next w:val="10"/>
    <w:qFormat/>
    <w:uiPriority w:val="0"/>
  </w:style>
  <w:style w:type="paragraph" w:customStyle="1" w:styleId="20">
    <w:name w:val="正文文本1"/>
    <w:basedOn w:val="10"/>
    <w:next w:val="10"/>
    <w:qFormat/>
    <w:uiPriority w:val="0"/>
    <w:pPr>
      <w:spacing w:after="120"/>
    </w:pPr>
    <w:rPr>
      <w:rFonts w:ascii="Calibri" w:hAnsi="Calibri"/>
    </w:rPr>
  </w:style>
  <w:style w:type="paragraph" w:customStyle="1" w:styleId="21">
    <w:name w:val="正文首行缩进1"/>
    <w:basedOn w:val="22"/>
    <w:next w:val="26"/>
    <w:qFormat/>
    <w:uiPriority w:val="0"/>
    <w:pPr>
      <w:ind w:firstLine="420"/>
    </w:pPr>
  </w:style>
  <w:style w:type="paragraph" w:customStyle="1" w:styleId="22">
    <w:name w:val="正文文本11"/>
    <w:basedOn w:val="11"/>
    <w:next w:val="23"/>
    <w:qFormat/>
    <w:uiPriority w:val="0"/>
    <w:pPr>
      <w:spacing w:after="120"/>
    </w:pPr>
  </w:style>
  <w:style w:type="paragraph" w:customStyle="1" w:styleId="23">
    <w:name w:val="一级条标题"/>
    <w:basedOn w:val="24"/>
    <w:next w:val="25"/>
    <w:qFormat/>
    <w:uiPriority w:val="0"/>
    <w:pPr>
      <w:widowControl/>
      <w:tabs>
        <w:tab w:val="left" w:pos="810"/>
        <w:tab w:val="left" w:pos="907"/>
        <w:tab w:val="left" w:pos="1265"/>
      </w:tabs>
      <w:ind w:left="907" w:hanging="907"/>
      <w:outlineLvl w:val="2"/>
    </w:pPr>
    <w:rPr>
      <w:rFonts w:ascii="黑体" w:hAnsi="宋体" w:eastAsia="黑体"/>
      <w:sz w:val="20"/>
      <w:szCs w:val="20"/>
    </w:rPr>
  </w:style>
  <w:style w:type="paragraph" w:customStyle="1" w:styleId="24">
    <w:name w:val="章标题"/>
    <w:next w:val="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25">
    <w:name w:val="段"/>
    <w:basedOn w:val="10"/>
    <w:next w:val="1"/>
    <w:qFormat/>
    <w:uiPriority w:val="0"/>
    <w:pPr>
      <w:widowControl/>
      <w:ind w:firstLine="200"/>
    </w:pPr>
    <w:rPr>
      <w:rFonts w:ascii="宋体"/>
      <w:sz w:val="20"/>
      <w:szCs w:val="20"/>
    </w:rPr>
  </w:style>
  <w:style w:type="paragraph" w:customStyle="1" w:styleId="26">
    <w:name w:val="正文首行缩进 21"/>
    <w:basedOn w:val="14"/>
    <w:next w:val="13"/>
    <w:qFormat/>
    <w:uiPriority w:val="0"/>
    <w:pPr>
      <w:ind w:firstLine="420"/>
    </w:pPr>
  </w:style>
  <w:style w:type="paragraph" w:customStyle="1" w:styleId="27">
    <w:name w:val="标题 21"/>
    <w:basedOn w:val="1"/>
    <w:next w:val="11"/>
    <w:semiHidden/>
    <w:unhideWhenUsed/>
    <w:qFormat/>
    <w:uiPriority w:val="9"/>
    <w:pPr>
      <w:keepNext/>
      <w:keepLines/>
      <w:spacing w:before="360" w:after="200"/>
      <w:outlineLvl w:val="1"/>
    </w:pPr>
    <w:rPr>
      <w:rFonts w:ascii="Arial" w:hAnsi="Arial" w:eastAsia="Arial" w:cs="Arial"/>
      <w:sz w:val="34"/>
    </w:rPr>
  </w:style>
  <w:style w:type="paragraph" w:styleId="28">
    <w:name w:val="List Paragraph"/>
    <w:basedOn w:val="1"/>
    <w:qFormat/>
    <w:uiPriority w:val="34"/>
    <w:pPr>
      <w:ind w:left="720"/>
      <w:contextualSpacing/>
    </w:pPr>
  </w:style>
  <w:style w:type="paragraph" w:customStyle="1" w:styleId="29">
    <w:name w:val="文本块11"/>
    <w:basedOn w:val="1"/>
    <w:unhideWhenUsed/>
    <w:qFormat/>
    <w:uiPriority w:val="6"/>
    <w:pPr>
      <w:spacing w:after="120"/>
      <w:ind w:left="1440" w:right="1440"/>
    </w:pPr>
  </w:style>
  <w:style w:type="paragraph" w:customStyle="1" w:styleId="30">
    <w:name w:val="目录 111"/>
    <w:basedOn w:val="13"/>
    <w:next w:val="13"/>
    <w:qFormat/>
    <w:uiPriority w:val="0"/>
    <w:pPr>
      <w:widowControl/>
      <w:spacing w:after="100" w:line="259" w:lineRule="auto"/>
      <w:jc w:val="left"/>
    </w:pPr>
    <w:rPr>
      <w:rFonts w:ascii="Calibri" w:hAnsi="Calibri"/>
      <w:sz w:val="22"/>
      <w:szCs w:val="22"/>
    </w:rPr>
  </w:style>
  <w:style w:type="paragraph" w:customStyle="1" w:styleId="31">
    <w:name w:val="索引 41"/>
    <w:basedOn w:val="10"/>
    <w:next w:val="1"/>
    <w:qFormat/>
    <w:uiPriority w:val="0"/>
    <w:pPr>
      <w:ind w:left="600"/>
    </w:pPr>
    <w:rPr>
      <w:rFonts w:ascii="Calibri" w:hAnsi="Calibri"/>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6882</Words>
  <Characters>7566</Characters>
  <Lines>0</Lines>
  <Paragraphs>0</Paragraphs>
  <TotalTime>5</TotalTime>
  <ScaleCrop>false</ScaleCrop>
  <LinksUpToDate>false</LinksUpToDate>
  <CharactersWithSpaces>7583</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2024-05-10T09:36:00Z</dcterms:created>
  <dc:creator>噗噗</dc:creator>
  <cp:lastModifiedBy>Administrator</cp:lastModifiedBy>
  <dcterms:modified xsi:type="dcterms:W3CDTF">2024-06-11T06:11:35Z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0A590E2397A44DDD9226985DE68944C7_13</vt:lpwstr>
  </property>
</Properties>
</file>