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采购需求</w:t>
      </w:r>
      <w:bookmarkStart w:id="0" w:name="_Toc80122298"/>
      <w:bookmarkEnd w:id="0"/>
    </w:p>
    <w:p>
      <w:pPr>
        <w:ind w:firstLine="482"/>
        <w:rPr>
          <w:rFonts w:ascii="宋体" w:hAnsi="宋体" w:cs="宋体"/>
          <w:b/>
          <w:sz w:val="24"/>
        </w:rPr>
      </w:pPr>
    </w:p>
    <w:p>
      <w:pPr>
        <w:ind w:firstLine="482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一、本项目不接受超过</w:t>
      </w:r>
      <w:r>
        <w:rPr>
          <w:rFonts w:hint="eastAsia" w:ascii="宋体" w:hAnsi="宋体" w:cs="宋体"/>
          <w:b/>
          <w:sz w:val="24"/>
          <w:lang w:val="en-US" w:eastAsia="zh-CN"/>
        </w:rPr>
        <w:t>127</w:t>
      </w:r>
      <w:r>
        <w:rPr>
          <w:rFonts w:hint="eastAsia" w:ascii="宋体" w:hAnsi="宋体" w:cs="宋体"/>
          <w:b/>
          <w:sz w:val="24"/>
        </w:rPr>
        <w:t>万元（最高限价）的报价。</w:t>
      </w:r>
      <w:r>
        <w:rPr>
          <w:rFonts w:hint="eastAsia" w:ascii="宋体" w:hAnsi="宋体" w:cs="宋体"/>
          <w:bCs/>
          <w:sz w:val="24"/>
        </w:rPr>
        <w:t>采购人不再支付报价以外的任何费用。</w:t>
      </w:r>
    </w:p>
    <w:p>
      <w:pPr>
        <w:ind w:firstLine="480"/>
        <w:rPr>
          <w:rFonts w:ascii="宋体" w:hAnsi="宋体" w:cs="宋体"/>
          <w:bCs/>
          <w:sz w:val="24"/>
        </w:rPr>
      </w:pPr>
    </w:p>
    <w:p>
      <w:pPr>
        <w:pStyle w:val="4"/>
        <w:ind w:firstLine="482"/>
      </w:pPr>
      <w:r>
        <w:rPr>
          <w:rFonts w:hint="eastAsia" w:ascii="宋体" w:hAnsi="宋体" w:cs="宋体"/>
          <w:b/>
          <w:sz w:val="24"/>
          <w:szCs w:val="24"/>
        </w:rPr>
        <w:t>二</w:t>
      </w:r>
      <w:r>
        <w:rPr>
          <w:rFonts w:hint="eastAsia" w:ascii="宋体" w:hAnsi="宋体" w:cs="宋体" w:eastAsiaTheme="minorEastAsia"/>
          <w:b/>
          <w:sz w:val="24"/>
          <w:szCs w:val="24"/>
        </w:rPr>
        <w:t>、服务期限：</w:t>
      </w:r>
      <w:r>
        <w:rPr>
          <w:rFonts w:hint="eastAsia" w:ascii="宋体" w:hAnsi="宋体" w:cs="宋体"/>
          <w:b/>
          <w:sz w:val="24"/>
        </w:rPr>
        <w:t>一年</w:t>
      </w:r>
      <w:r>
        <w:rPr>
          <w:rFonts w:hint="eastAsia"/>
          <w:b/>
        </w:rPr>
        <w:t>。</w:t>
      </w:r>
    </w:p>
    <w:p>
      <w:pPr>
        <w:rPr>
          <w:rFonts w:ascii="宋体" w:hAnsi="宋体" w:cs="宋体"/>
          <w:b/>
          <w:sz w:val="24"/>
        </w:rPr>
      </w:pPr>
    </w:p>
    <w:p>
      <w:pPr>
        <w:ind w:firstLine="482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sz w:val="24"/>
        </w:rPr>
        <w:t>三、</w:t>
      </w:r>
      <w:r>
        <w:rPr>
          <w:rFonts w:hint="eastAsia" w:ascii="宋体" w:hAnsi="宋体" w:cs="宋体"/>
          <w:b/>
          <w:bCs/>
          <w:sz w:val="24"/>
        </w:rPr>
        <w:t>项目要求：</w:t>
      </w:r>
    </w:p>
    <w:p>
      <w:pPr>
        <w:spacing w:before="204" w:line="220" w:lineRule="auto"/>
        <w:ind w:left="507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1"/>
          <w:sz w:val="24"/>
          <w:szCs w:val="24"/>
        </w:rPr>
        <w:t>1、镇区道路保洁——符合城市道路清扫保洁等级二</w:t>
      </w:r>
      <w:r>
        <w:rPr>
          <w:rFonts w:ascii="宋体" w:hAnsi="宋体" w:cs="宋体"/>
          <w:spacing w:val="-2"/>
          <w:sz w:val="24"/>
          <w:szCs w:val="24"/>
        </w:rPr>
        <w:t>级要求</w:t>
      </w:r>
    </w:p>
    <w:p>
      <w:pPr>
        <w:spacing w:before="180" w:line="468" w:lineRule="exact"/>
        <w:ind w:firstLine="912" w:firstLineChars="4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6"/>
          <w:position w:val="17"/>
          <w:sz w:val="24"/>
          <w:szCs w:val="24"/>
        </w:rPr>
        <w:t>垃圾转运——全镇范围内生活垃圾（分类）收集</w:t>
      </w:r>
      <w:r>
        <w:rPr>
          <w:rFonts w:hint="eastAsia" w:ascii="宋体" w:hAnsi="宋体" w:cs="宋体"/>
          <w:spacing w:val="-6"/>
          <w:position w:val="17"/>
          <w:sz w:val="24"/>
          <w:szCs w:val="24"/>
        </w:rPr>
        <w:t>转运</w:t>
      </w:r>
      <w:r>
        <w:rPr>
          <w:rFonts w:ascii="宋体" w:hAnsi="宋体" w:cs="宋体"/>
          <w:spacing w:val="-6"/>
          <w:position w:val="17"/>
          <w:sz w:val="24"/>
          <w:szCs w:val="24"/>
        </w:rPr>
        <w:t>日产日清</w:t>
      </w:r>
    </w:p>
    <w:p>
      <w:pPr>
        <w:spacing w:before="178" w:line="220" w:lineRule="auto"/>
        <w:ind w:left="493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2"/>
          <w:sz w:val="24"/>
          <w:szCs w:val="24"/>
        </w:rPr>
        <w:t>2、工作内容：</w:t>
      </w:r>
    </w:p>
    <w:p>
      <w:pPr>
        <w:spacing w:before="182" w:line="360" w:lineRule="auto"/>
        <w:ind w:left="29" w:firstLine="47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2"/>
          <w:sz w:val="24"/>
          <w:szCs w:val="24"/>
        </w:rPr>
        <w:t>（1）镇区范围内(含撤并乡镇原政府驻地与城区出入口道路两侧)道路</w:t>
      </w:r>
      <w:r>
        <w:rPr>
          <w:rFonts w:ascii="宋体" w:hAnsi="宋体" w:cs="宋体"/>
          <w:spacing w:val="-3"/>
          <w:sz w:val="24"/>
          <w:szCs w:val="24"/>
        </w:rPr>
        <w:t>的清扫保洁、墙体野广告的清理；清扫保洁等机械化作业车辆、</w:t>
      </w:r>
      <w:r>
        <w:rPr>
          <w:rFonts w:ascii="宋体" w:hAnsi="宋体" w:cs="宋体"/>
          <w:spacing w:val="-1"/>
          <w:sz w:val="24"/>
          <w:szCs w:val="24"/>
        </w:rPr>
        <w:t>垃圾收集容器、垃圾收集转运车辆等环卫设施设备的维护</w:t>
      </w:r>
      <w:r>
        <w:rPr>
          <w:rFonts w:hint="eastAsia" w:ascii="宋体" w:hAnsi="宋体" w:cs="宋体"/>
          <w:spacing w:val="-1"/>
          <w:sz w:val="24"/>
          <w:szCs w:val="24"/>
        </w:rPr>
        <w:t>、</w:t>
      </w:r>
      <w:r>
        <w:rPr>
          <w:rFonts w:hint="eastAsia" w:ascii="宋体" w:hAnsi="宋体" w:cs="宋体"/>
          <w:spacing w:val="-2"/>
          <w:sz w:val="24"/>
          <w:szCs w:val="24"/>
        </w:rPr>
        <w:t>镇区四所</w:t>
      </w:r>
      <w:r>
        <w:rPr>
          <w:rFonts w:hint="eastAsia" w:ascii="宋体" w:hAnsi="宋体" w:cs="宋体"/>
          <w:spacing w:val="-1"/>
          <w:sz w:val="24"/>
          <w:szCs w:val="24"/>
        </w:rPr>
        <w:t>公厕的维护养护。</w:t>
      </w:r>
    </w:p>
    <w:p>
      <w:pPr>
        <w:spacing w:before="180" w:line="360" w:lineRule="auto"/>
        <w:ind w:left="50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pacing w:val="-2"/>
          <w:position w:val="17"/>
          <w:sz w:val="24"/>
          <w:szCs w:val="24"/>
        </w:rPr>
        <w:t>（2）全镇</w:t>
      </w:r>
      <w:r>
        <w:rPr>
          <w:rFonts w:ascii="宋体" w:hAnsi="宋体" w:cs="宋体"/>
          <w:spacing w:val="-2"/>
          <w:position w:val="17"/>
          <w:sz w:val="24"/>
          <w:szCs w:val="24"/>
        </w:rPr>
        <w:t>范围内生活垃圾收集转运。</w:t>
      </w:r>
    </w:p>
    <w:p>
      <w:pPr>
        <w:spacing w:before="181" w:line="220" w:lineRule="auto"/>
        <w:ind w:left="494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2"/>
          <w:sz w:val="24"/>
          <w:szCs w:val="24"/>
        </w:rPr>
        <w:t>3、服务周期及承包费</w:t>
      </w:r>
      <w:r>
        <w:rPr>
          <w:rFonts w:ascii="宋体" w:hAnsi="宋体" w:cs="宋体"/>
          <w:spacing w:val="-1"/>
          <w:sz w:val="24"/>
          <w:szCs w:val="24"/>
        </w:rPr>
        <w:t>用：服务周期为</w:t>
      </w:r>
      <w:r>
        <w:rPr>
          <w:rFonts w:hint="eastAsia" w:ascii="宋体" w:hAnsi="宋体" w:cs="宋体"/>
          <w:spacing w:val="-1"/>
          <w:sz w:val="24"/>
          <w:szCs w:val="24"/>
        </w:rPr>
        <w:t>1</w:t>
      </w:r>
      <w:r>
        <w:rPr>
          <w:rFonts w:ascii="宋体" w:hAnsi="宋体" w:cs="宋体"/>
          <w:spacing w:val="-1"/>
          <w:sz w:val="24"/>
          <w:szCs w:val="24"/>
        </w:rPr>
        <w:t>年</w:t>
      </w:r>
      <w:r>
        <w:rPr>
          <w:rFonts w:ascii="宋体" w:hAnsi="宋体" w:cs="宋体"/>
          <w:spacing w:val="-2"/>
          <w:sz w:val="24"/>
          <w:szCs w:val="24"/>
        </w:rPr>
        <w:t>，年承包费用为</w:t>
      </w: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>127</w:t>
      </w:r>
      <w:r>
        <w:rPr>
          <w:rFonts w:hint="eastAsia" w:ascii="宋体" w:hAnsi="宋体" w:cs="宋体"/>
          <w:spacing w:val="-2"/>
          <w:sz w:val="24"/>
          <w:szCs w:val="24"/>
        </w:rPr>
        <w:t>万</w:t>
      </w:r>
      <w:r>
        <w:rPr>
          <w:rFonts w:ascii="宋体" w:hAnsi="宋体" w:cs="宋体"/>
          <w:spacing w:val="-3"/>
          <w:sz w:val="24"/>
          <w:szCs w:val="24"/>
        </w:rPr>
        <w:t>元。</w:t>
      </w:r>
    </w:p>
    <w:p>
      <w:pPr>
        <w:spacing w:before="181" w:line="221" w:lineRule="auto"/>
        <w:ind w:left="50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3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（一）作业范围</w:t>
      </w:r>
    </w:p>
    <w:p>
      <w:pPr>
        <w:spacing w:before="182" w:line="359" w:lineRule="auto"/>
        <w:ind w:left="16" w:right="82" w:firstLine="49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1.保洁：作业区范围内的镇区道路、绿化带、</w:t>
      </w:r>
      <w:r>
        <w:rPr>
          <w:rFonts w:ascii="宋体" w:hAnsi="宋体" w:cs="宋体"/>
          <w:spacing w:val="-62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主次干道的保洁、野广告清理等。（镇区道路清扫保洁资料见采购需求附件1）。</w:t>
      </w:r>
    </w:p>
    <w:p>
      <w:pPr>
        <w:spacing w:before="182" w:line="359" w:lineRule="auto"/>
        <w:ind w:left="16" w:right="82" w:firstLine="49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2.清运：作业区范围内垃圾桶、箱内垃圾的（分类）收集、收运；如实行垃圾分类收集，另行补充。（注：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镇区街道、学校、园区共120个垃圾桶</w:t>
      </w:r>
      <w:r>
        <w:rPr>
          <w:rFonts w:ascii="宋体" w:hAnsi="宋体" w:cs="宋体"/>
          <w:spacing w:val="-2"/>
          <w:sz w:val="24"/>
          <w:szCs w:val="24"/>
        </w:rPr>
        <w:t>）</w:t>
      </w:r>
    </w:p>
    <w:p>
      <w:pPr>
        <w:spacing w:before="182" w:line="359" w:lineRule="auto"/>
        <w:ind w:left="9" w:firstLine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2"/>
          <w:sz w:val="24"/>
          <w:szCs w:val="24"/>
        </w:rPr>
        <w:t>3.道路、绿化隔离带、人行道、两侧沿街绿化带（花坛）的清扫保洁，垃圾（含垃圾箱内、垃圾桶）收集清运，隔离栏清洗，卫生死角清除，道路两边和城乡结合部乱倒无主垃圾（</w:t>
      </w:r>
      <w:r>
        <w:rPr>
          <w:rFonts w:ascii="宋体" w:hAnsi="宋体" w:cs="宋体"/>
          <w:spacing w:val="1"/>
          <w:sz w:val="24"/>
          <w:szCs w:val="24"/>
        </w:rPr>
        <w:t>含建筑垃圾及弃土）</w:t>
      </w:r>
      <w:r>
        <w:rPr>
          <w:rFonts w:ascii="宋体" w:hAnsi="宋体" w:cs="宋体"/>
          <w:spacing w:val="2"/>
          <w:sz w:val="24"/>
          <w:szCs w:val="24"/>
        </w:rPr>
        <w:t>清除；垃圾箱、垃圾桶清洗、更换、补缺（</w:t>
      </w:r>
      <w:r>
        <w:rPr>
          <w:rFonts w:hint="eastAsia" w:ascii="宋体" w:hAnsi="宋体" w:cs="宋体"/>
          <w:spacing w:val="2"/>
          <w:sz w:val="24"/>
          <w:szCs w:val="24"/>
        </w:rPr>
        <w:t>镇区现有垃圾桶交付中标单位使用，中标单位可根据自身情况自行添加，如现有垃圾桶出现损毁，由中标单位负责更换，保持垃圾桶不少于原有数量</w:t>
      </w:r>
      <w:r>
        <w:rPr>
          <w:rFonts w:ascii="宋体" w:hAnsi="宋体" w:cs="宋体"/>
          <w:spacing w:val="10"/>
          <w:sz w:val="24"/>
          <w:szCs w:val="24"/>
        </w:rPr>
        <w:t>），</w:t>
      </w:r>
      <w:r>
        <w:rPr>
          <w:rFonts w:ascii="宋体" w:hAnsi="宋体" w:cs="宋体"/>
          <w:spacing w:val="2"/>
          <w:sz w:val="24"/>
          <w:szCs w:val="24"/>
        </w:rPr>
        <w:t>沿街建筑物，人行道，地面，市政、交</w:t>
      </w:r>
      <w:r>
        <w:rPr>
          <w:rFonts w:ascii="宋体" w:hAnsi="宋体" w:cs="宋体"/>
          <w:spacing w:val="1"/>
          <w:sz w:val="24"/>
          <w:szCs w:val="24"/>
        </w:rPr>
        <w:t>通、环卫设施等立面</w:t>
      </w:r>
      <w:r>
        <w:rPr>
          <w:rFonts w:ascii="宋体" w:hAnsi="宋体" w:cs="宋体"/>
          <w:spacing w:val="-1"/>
          <w:sz w:val="24"/>
          <w:szCs w:val="24"/>
        </w:rPr>
        <w:t>乱涂写，乱张贴清除保洁及公厕清洗。</w:t>
      </w:r>
    </w:p>
    <w:p>
      <w:pPr>
        <w:spacing w:before="182" w:line="220" w:lineRule="auto"/>
        <w:ind w:left="489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1"/>
          <w:sz w:val="24"/>
          <w:szCs w:val="24"/>
        </w:rPr>
        <w:t>4.有争议的区域，由监管方指定承包方清理，须无条件执行。</w:t>
      </w:r>
    </w:p>
    <w:p>
      <w:pPr>
        <w:spacing w:before="181" w:line="221" w:lineRule="auto"/>
        <w:ind w:left="50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2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（二）作业标准及要求</w:t>
      </w:r>
    </w:p>
    <w:p>
      <w:pPr>
        <w:spacing w:before="178" w:line="359" w:lineRule="auto"/>
        <w:ind w:left="21" w:right="3" w:firstLine="486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2"/>
          <w:sz w:val="24"/>
          <w:szCs w:val="24"/>
        </w:rPr>
        <w:t>1.镇区道路保洁到位，垃圾及时清运，无积</w:t>
      </w:r>
      <w:r>
        <w:rPr>
          <w:rFonts w:ascii="宋体" w:hAnsi="宋体" w:cs="宋体"/>
          <w:spacing w:val="1"/>
          <w:sz w:val="24"/>
          <w:szCs w:val="24"/>
        </w:rPr>
        <w:t>存、暴露垃圾，渣土撒漏及</w:t>
      </w:r>
      <w:r>
        <w:rPr>
          <w:rFonts w:ascii="宋体" w:hAnsi="宋体" w:cs="宋体"/>
          <w:sz w:val="24"/>
          <w:szCs w:val="24"/>
        </w:rPr>
        <w:t>时清理；路面、绿化带内烟头、杂物</w:t>
      </w:r>
      <w:r>
        <w:rPr>
          <w:rFonts w:ascii="宋体" w:hAnsi="宋体" w:cs="宋体"/>
          <w:spacing w:val="2"/>
          <w:sz w:val="24"/>
          <w:szCs w:val="24"/>
        </w:rPr>
        <w:t>、纸屑及其他它杂物每100㎡不得超过2处；</w:t>
      </w:r>
      <w:r>
        <w:rPr>
          <w:rFonts w:hint="eastAsia" w:ascii="宋体" w:hAnsi="宋体" w:cs="宋体"/>
          <w:spacing w:val="2"/>
          <w:sz w:val="24"/>
          <w:szCs w:val="24"/>
        </w:rPr>
        <w:t>道路</w:t>
      </w:r>
      <w:r>
        <w:rPr>
          <w:rFonts w:ascii="宋体" w:hAnsi="宋体" w:cs="宋体"/>
          <w:spacing w:val="2"/>
          <w:sz w:val="24"/>
          <w:szCs w:val="24"/>
        </w:rPr>
        <w:t>两侧建（构）筑物表面野广告及时清除及保洁。</w:t>
      </w:r>
    </w:p>
    <w:p>
      <w:pPr>
        <w:spacing w:before="181" w:line="359" w:lineRule="auto"/>
        <w:ind w:left="10" w:firstLine="484"/>
        <w:rPr>
          <w:rFonts w:ascii="宋体" w:hAnsi="宋体" w:cs="宋体"/>
          <w:spacing w:val="-4"/>
          <w:sz w:val="24"/>
          <w:szCs w:val="24"/>
        </w:rPr>
      </w:pPr>
      <w:r>
        <w:rPr>
          <w:rFonts w:hint="eastAsia" w:ascii="宋体" w:hAnsi="宋体" w:cs="宋体"/>
          <w:spacing w:val="-1"/>
          <w:sz w:val="24"/>
          <w:szCs w:val="24"/>
        </w:rPr>
        <w:t>2</w:t>
      </w:r>
      <w:r>
        <w:rPr>
          <w:rFonts w:ascii="宋体" w:hAnsi="宋体" w:cs="宋体"/>
          <w:spacing w:val="-1"/>
          <w:sz w:val="24"/>
          <w:szCs w:val="24"/>
        </w:rPr>
        <w:t>.镇区</w:t>
      </w:r>
      <w:r>
        <w:rPr>
          <w:rFonts w:hint="eastAsia" w:ascii="宋体" w:hAnsi="宋体" w:cs="宋体"/>
          <w:spacing w:val="-1"/>
          <w:sz w:val="24"/>
          <w:szCs w:val="24"/>
        </w:rPr>
        <w:t>按照城管部门要求设置生活垃圾集中收集点，</w:t>
      </w:r>
      <w:r>
        <w:rPr>
          <w:rFonts w:ascii="宋体" w:hAnsi="宋体" w:cs="宋体"/>
          <w:spacing w:val="2"/>
          <w:sz w:val="24"/>
          <w:szCs w:val="24"/>
        </w:rPr>
        <w:t>所有收集容器外观颜色、标志标识要与省市标准相符，外观整洁、完好，及时清运，无</w:t>
      </w:r>
      <w:r>
        <w:rPr>
          <w:rFonts w:ascii="宋体" w:hAnsi="宋体" w:cs="宋体"/>
          <w:spacing w:val="-4"/>
          <w:sz w:val="24"/>
          <w:szCs w:val="24"/>
        </w:rPr>
        <w:t>垃圾外溢，确保无积存生活垃圾、</w:t>
      </w:r>
      <w:r>
        <w:rPr>
          <w:rFonts w:ascii="宋体" w:hAnsi="宋体" w:cs="宋体"/>
          <w:spacing w:val="-53"/>
          <w:sz w:val="24"/>
          <w:szCs w:val="24"/>
        </w:rPr>
        <w:t xml:space="preserve"> </w:t>
      </w:r>
      <w:r>
        <w:rPr>
          <w:rFonts w:ascii="宋体" w:hAnsi="宋体" w:cs="宋体"/>
          <w:spacing w:val="-4"/>
          <w:sz w:val="24"/>
          <w:szCs w:val="24"/>
        </w:rPr>
        <w:t>日产日清。</w:t>
      </w:r>
    </w:p>
    <w:p>
      <w:pPr>
        <w:spacing w:before="181" w:line="359" w:lineRule="auto"/>
        <w:ind w:left="10" w:firstLine="484"/>
        <w:rPr>
          <w:rFonts w:ascii="宋体" w:hAnsi="宋体" w:cs="宋体"/>
          <w:spacing w:val="2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4.所有村庄采取“桶车对接</w:t>
      </w:r>
      <w:r>
        <w:rPr>
          <w:rFonts w:ascii="宋体" w:hAnsi="宋体" w:cs="宋体"/>
          <w:spacing w:val="-75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”方式开展生活垃圾收运，实现“垃圾不落地</w:t>
      </w:r>
      <w:r>
        <w:rPr>
          <w:rFonts w:ascii="宋体" w:hAnsi="宋体" w:cs="宋体"/>
          <w:spacing w:val="-86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”，</w:t>
      </w:r>
      <w:r>
        <w:rPr>
          <w:rFonts w:ascii="宋体" w:hAnsi="宋体" w:cs="宋体"/>
          <w:spacing w:val="-5"/>
          <w:sz w:val="24"/>
          <w:szCs w:val="24"/>
        </w:rPr>
        <w:t>自然村按照</w:t>
      </w:r>
      <w:r>
        <w:rPr>
          <w:rFonts w:ascii="宋体" w:hAnsi="宋体" w:cs="宋体"/>
          <w:spacing w:val="-33"/>
          <w:sz w:val="24"/>
          <w:szCs w:val="24"/>
        </w:rPr>
        <w:t xml:space="preserve"> </w:t>
      </w:r>
      <w:r>
        <w:rPr>
          <w:rFonts w:ascii="宋体" w:hAnsi="宋体" w:cs="宋体"/>
          <w:spacing w:val="2"/>
          <w:sz w:val="24"/>
          <w:szCs w:val="24"/>
        </w:rPr>
        <w:t>10-15户标准配备1个240L垃圾桶；按照每万人不少于3吨运力配备密闭环保垃圾运输车辆，农村生活垃圾密封运输率达到100%。</w:t>
      </w:r>
    </w:p>
    <w:p>
      <w:pPr>
        <w:spacing w:before="180" w:line="220" w:lineRule="auto"/>
        <w:ind w:left="492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1"/>
          <w:sz w:val="24"/>
          <w:szCs w:val="24"/>
        </w:rPr>
        <w:t>5.清运车辆必须按规定封闭运输，途中不得有抛洒滴漏现象。</w:t>
      </w:r>
    </w:p>
    <w:p>
      <w:pPr>
        <w:spacing w:before="180" w:line="220" w:lineRule="auto"/>
        <w:ind w:left="4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pacing w:val="-1"/>
          <w:sz w:val="24"/>
          <w:szCs w:val="24"/>
        </w:rPr>
        <w:t>6</w:t>
      </w:r>
      <w:r>
        <w:rPr>
          <w:rFonts w:ascii="宋体" w:hAnsi="宋体" w:cs="宋体"/>
          <w:spacing w:val="-1"/>
          <w:sz w:val="24"/>
          <w:szCs w:val="24"/>
        </w:rPr>
        <w:t>.如遇重大活动及上级检查，按工作要求进行实时保洁。</w:t>
      </w:r>
    </w:p>
    <w:p>
      <w:pPr>
        <w:spacing w:before="183" w:line="359" w:lineRule="auto"/>
        <w:ind w:left="9" w:firstLine="481"/>
        <w:rPr>
          <w:rFonts w:ascii="宋体" w:hAnsi="宋体" w:cs="宋体"/>
          <w:spacing w:val="-1"/>
          <w:sz w:val="24"/>
          <w:szCs w:val="24"/>
        </w:rPr>
      </w:pPr>
      <w:r>
        <w:rPr>
          <w:rFonts w:hint="eastAsia" w:ascii="宋体" w:hAnsi="宋体" w:cs="宋体"/>
          <w:spacing w:val="-5"/>
          <w:sz w:val="24"/>
          <w:szCs w:val="24"/>
        </w:rPr>
        <w:t>7</w:t>
      </w:r>
      <w:r>
        <w:rPr>
          <w:rFonts w:ascii="宋体" w:hAnsi="宋体" w:cs="宋体"/>
          <w:spacing w:val="-1"/>
          <w:sz w:val="24"/>
          <w:szCs w:val="24"/>
        </w:rPr>
        <w:t>.人工普扫：道路及街</w:t>
      </w:r>
      <w:r>
        <w:rPr>
          <w:rFonts w:hint="eastAsia" w:ascii="宋体" w:hAnsi="宋体" w:cs="宋体"/>
          <w:spacing w:val="-1"/>
          <w:sz w:val="24"/>
          <w:szCs w:val="24"/>
        </w:rPr>
        <w:t>道</w:t>
      </w:r>
      <w:r>
        <w:rPr>
          <w:rFonts w:ascii="宋体" w:hAnsi="宋体" w:cs="宋体"/>
          <w:spacing w:val="-1"/>
          <w:sz w:val="24"/>
          <w:szCs w:val="24"/>
        </w:rPr>
        <w:t>人工普扫时间为冬春季节（11月1日至第二年4月30日）早上6：30至8：30；夏秋季节（5月1日至10月31日）早6：00至8：00。在普扫</w:t>
      </w:r>
      <w:r>
        <w:rPr>
          <w:rFonts w:hint="eastAsia" w:ascii="宋体" w:hAnsi="宋体" w:cs="宋体"/>
          <w:spacing w:val="-1"/>
          <w:sz w:val="24"/>
          <w:szCs w:val="24"/>
        </w:rPr>
        <w:t>同时</w:t>
      </w:r>
      <w:r>
        <w:rPr>
          <w:rFonts w:ascii="宋体" w:hAnsi="宋体" w:cs="宋体"/>
          <w:spacing w:val="-1"/>
          <w:sz w:val="24"/>
          <w:szCs w:val="24"/>
        </w:rPr>
        <w:t>必须完成首次垃圾清运工作，下午14：00进行第二次普扫，并及时清运垃圾，重要区域根据实际情况晚上再增加一次普扫</w:t>
      </w:r>
      <w:r>
        <w:rPr>
          <w:rFonts w:hint="eastAsia" w:ascii="宋体" w:hAnsi="宋体" w:cs="宋体"/>
          <w:spacing w:val="-1"/>
          <w:sz w:val="24"/>
          <w:szCs w:val="24"/>
        </w:rPr>
        <w:t>。</w:t>
      </w:r>
    </w:p>
    <w:p>
      <w:pPr>
        <w:spacing w:before="183" w:line="359" w:lineRule="auto"/>
        <w:ind w:left="9" w:firstLine="481"/>
        <w:rPr>
          <w:rFonts w:ascii="宋体" w:hAnsi="宋体" w:cs="宋体"/>
          <w:spacing w:val="-1"/>
          <w:sz w:val="24"/>
          <w:szCs w:val="24"/>
        </w:rPr>
      </w:pPr>
      <w:r>
        <w:rPr>
          <w:rFonts w:hint="eastAsia" w:ascii="宋体" w:hAnsi="宋体" w:cs="宋体"/>
          <w:spacing w:val="-1"/>
          <w:sz w:val="24"/>
          <w:szCs w:val="24"/>
        </w:rPr>
        <w:t>8</w:t>
      </w:r>
      <w:r>
        <w:rPr>
          <w:rFonts w:ascii="宋体" w:hAnsi="宋体" w:cs="宋体"/>
          <w:spacing w:val="-1"/>
          <w:sz w:val="24"/>
          <w:szCs w:val="24"/>
        </w:rPr>
        <w:t>.巡回保洁：道路普扫结束后，转入正常巡回保洁。冬春季节8：00至18：00，夏秋季节7：30至19：00。</w:t>
      </w:r>
    </w:p>
    <w:p>
      <w:pPr>
        <w:spacing w:before="179" w:line="359" w:lineRule="auto"/>
        <w:ind w:right="21" w:firstLine="467" w:firstLineChars="207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pacing w:val="-7"/>
          <w:sz w:val="24"/>
          <w:szCs w:val="24"/>
        </w:rPr>
        <w:t>9</w:t>
      </w:r>
      <w:r>
        <w:rPr>
          <w:rFonts w:ascii="宋体" w:hAnsi="宋体" w:cs="宋体"/>
          <w:spacing w:val="-7"/>
          <w:sz w:val="24"/>
          <w:szCs w:val="24"/>
        </w:rPr>
        <w:t>.机械普扫和保洁：每日</w:t>
      </w:r>
      <w:r>
        <w:rPr>
          <w:rFonts w:ascii="宋体" w:hAnsi="宋体" w:cs="宋体"/>
          <w:spacing w:val="-1"/>
          <w:sz w:val="24"/>
          <w:szCs w:val="24"/>
        </w:rPr>
        <w:t>对道路快慢车道机械普扫和保洁各2次，普扫时间为：早上6：00至9：</w:t>
      </w:r>
      <w:r>
        <w:rPr>
          <w:rFonts w:ascii="宋体" w:hAnsi="宋体" w:cs="宋体"/>
          <w:spacing w:val="-2"/>
          <w:sz w:val="24"/>
          <w:szCs w:val="24"/>
        </w:rPr>
        <w:t>00。</w:t>
      </w:r>
      <w:r>
        <w:rPr>
          <w:rFonts w:ascii="宋体" w:hAnsi="宋体" w:cs="宋体"/>
          <w:spacing w:val="-7"/>
          <w:sz w:val="24"/>
          <w:szCs w:val="24"/>
        </w:rPr>
        <w:t>保洁时间为下午13：00至17：00。速度不得高于8</w:t>
      </w:r>
      <w:r>
        <w:rPr>
          <w:rFonts w:ascii="宋体" w:hAnsi="宋体" w:cs="宋体"/>
          <w:spacing w:val="-41"/>
          <w:sz w:val="24"/>
          <w:szCs w:val="24"/>
        </w:rPr>
        <w:t xml:space="preserve"> </w:t>
      </w:r>
      <w:r>
        <w:rPr>
          <w:rFonts w:ascii="宋体" w:hAnsi="宋体" w:cs="宋体"/>
          <w:spacing w:val="-2"/>
          <w:sz w:val="24"/>
          <w:szCs w:val="24"/>
        </w:rPr>
        <w:t>公里/小时，要求按道路单边进行作业，来回各一次。</w:t>
      </w:r>
    </w:p>
    <w:p>
      <w:pPr>
        <w:spacing w:before="181" w:line="359" w:lineRule="auto"/>
        <w:ind w:right="78" w:firstLine="236" w:firstLineChars="1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2"/>
          <w:sz w:val="24"/>
          <w:szCs w:val="24"/>
        </w:rPr>
        <w:t>1</w:t>
      </w:r>
      <w:r>
        <w:rPr>
          <w:rFonts w:hint="eastAsia" w:ascii="宋体" w:hAnsi="宋体" w:cs="宋体"/>
          <w:spacing w:val="-2"/>
          <w:sz w:val="24"/>
          <w:szCs w:val="24"/>
        </w:rPr>
        <w:t>0</w:t>
      </w:r>
      <w:r>
        <w:rPr>
          <w:rFonts w:ascii="宋体" w:hAnsi="宋体" w:cs="宋体"/>
          <w:spacing w:val="-2"/>
          <w:sz w:val="24"/>
          <w:szCs w:val="24"/>
        </w:rPr>
        <w:t>.道路冲刷和洒水：最低气温高于零摄氏度的</w:t>
      </w:r>
      <w:r>
        <w:rPr>
          <w:rFonts w:ascii="宋体" w:hAnsi="宋体" w:cs="宋体"/>
          <w:spacing w:val="-7"/>
          <w:sz w:val="24"/>
          <w:szCs w:val="24"/>
        </w:rPr>
        <w:t>天气，夜间要对道路进行冲刷，时间为晚上23：</w:t>
      </w:r>
      <w:r>
        <w:rPr>
          <w:rFonts w:ascii="宋体" w:hAnsi="宋体" w:cs="宋体"/>
          <w:sz w:val="24"/>
          <w:szCs w:val="24"/>
        </w:rPr>
        <w:t>0</w:t>
      </w:r>
      <w:r>
        <w:rPr>
          <w:rFonts w:ascii="宋体" w:hAnsi="宋体" w:cs="宋体"/>
          <w:spacing w:val="-2"/>
          <w:sz w:val="24"/>
          <w:szCs w:val="24"/>
        </w:rPr>
        <w:t>0至次日早上3：00，特</w:t>
      </w:r>
      <w:r>
        <w:rPr>
          <w:rFonts w:ascii="宋体" w:hAnsi="宋体" w:cs="宋体"/>
          <w:spacing w:val="-1"/>
          <w:sz w:val="24"/>
          <w:szCs w:val="24"/>
        </w:rPr>
        <w:t>殊要求除外，进行道路冲刷时，应按单边</w:t>
      </w:r>
      <w:r>
        <w:rPr>
          <w:rFonts w:ascii="宋体" w:hAnsi="宋体" w:cs="宋体"/>
          <w:spacing w:val="-2"/>
          <w:sz w:val="24"/>
          <w:szCs w:val="24"/>
        </w:rPr>
        <w:t>进行冲刷作业，且来回各一趟。最低气温高于零摄氏度的天气，白</w:t>
      </w:r>
      <w:r>
        <w:rPr>
          <w:rFonts w:ascii="宋体" w:hAnsi="宋体" w:cs="宋体"/>
          <w:spacing w:val="-1"/>
          <w:sz w:val="24"/>
          <w:szCs w:val="24"/>
        </w:rPr>
        <w:t>天上午10：00和下午3：00分别各进行</w:t>
      </w:r>
      <w:r>
        <w:rPr>
          <w:rFonts w:ascii="宋体" w:hAnsi="宋体" w:cs="宋体"/>
          <w:sz w:val="24"/>
          <w:szCs w:val="24"/>
        </w:rPr>
        <w:t>洒水降尘一次。道路夜间冲刷速度不得高于</w:t>
      </w:r>
      <w:r>
        <w:rPr>
          <w:rFonts w:ascii="宋体" w:hAnsi="宋体" w:cs="宋体"/>
          <w:spacing w:val="-32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/>
          <w:spacing w:val="-39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>公里/小时，</w:t>
      </w:r>
      <w:r>
        <w:rPr>
          <w:rFonts w:ascii="宋体" w:hAnsi="宋体" w:cs="宋体"/>
          <w:spacing w:val="1"/>
          <w:sz w:val="24"/>
          <w:szCs w:val="24"/>
        </w:rPr>
        <w:t>白天洒水速度不得高于</w:t>
      </w:r>
      <w:r>
        <w:rPr>
          <w:rFonts w:ascii="宋体" w:hAnsi="宋体" w:cs="宋体"/>
          <w:spacing w:val="-37"/>
          <w:sz w:val="24"/>
          <w:szCs w:val="24"/>
        </w:rPr>
        <w:t xml:space="preserve"> </w:t>
      </w:r>
      <w:r>
        <w:rPr>
          <w:rFonts w:ascii="宋体" w:hAnsi="宋体" w:cs="宋体"/>
          <w:spacing w:val="1"/>
          <w:sz w:val="24"/>
          <w:szCs w:val="24"/>
        </w:rPr>
        <w:t>20</w:t>
      </w:r>
      <w:r>
        <w:rPr>
          <w:rFonts w:ascii="宋体" w:hAnsi="宋体" w:cs="宋体"/>
          <w:spacing w:val="-40"/>
          <w:sz w:val="24"/>
          <w:szCs w:val="24"/>
        </w:rPr>
        <w:t xml:space="preserve"> </w:t>
      </w:r>
      <w:r>
        <w:rPr>
          <w:rFonts w:ascii="宋体" w:hAnsi="宋体" w:cs="宋体"/>
          <w:spacing w:val="1"/>
          <w:sz w:val="24"/>
          <w:szCs w:val="24"/>
        </w:rPr>
        <w:t>公里/小时。（注：天气允许的情况下，</w:t>
      </w:r>
      <w:r>
        <w:rPr>
          <w:rFonts w:hint="eastAsia" w:ascii="宋体" w:hAnsi="宋体" w:cs="宋体"/>
          <w:spacing w:val="1"/>
          <w:sz w:val="24"/>
          <w:szCs w:val="24"/>
        </w:rPr>
        <w:t>中标人</w:t>
      </w:r>
      <w:r>
        <w:rPr>
          <w:rFonts w:ascii="宋体" w:hAnsi="宋体" w:cs="宋体"/>
          <w:spacing w:val="1"/>
          <w:sz w:val="24"/>
          <w:szCs w:val="24"/>
        </w:rPr>
        <w:t>应听从采</w:t>
      </w:r>
      <w:r>
        <w:rPr>
          <w:rFonts w:ascii="宋体" w:hAnsi="宋体" w:cs="宋体"/>
          <w:spacing w:val="-1"/>
          <w:sz w:val="24"/>
          <w:szCs w:val="24"/>
        </w:rPr>
        <w:t>购人随时安排道路冲刷和洒水）。</w:t>
      </w:r>
    </w:p>
    <w:p>
      <w:pPr>
        <w:spacing w:before="182" w:line="359" w:lineRule="auto"/>
        <w:ind w:right="81" w:firstLine="234" w:firstLineChars="100"/>
        <w:rPr>
          <w:rFonts w:ascii="宋体" w:hAnsi="宋体" w:cs="宋体"/>
          <w:spacing w:val="-3"/>
          <w:sz w:val="24"/>
          <w:szCs w:val="24"/>
        </w:rPr>
      </w:pPr>
      <w:r>
        <w:rPr>
          <w:rFonts w:ascii="宋体" w:hAnsi="宋体" w:cs="宋体"/>
          <w:spacing w:val="-3"/>
          <w:sz w:val="24"/>
          <w:szCs w:val="24"/>
        </w:rPr>
        <w:t>1</w:t>
      </w:r>
      <w:r>
        <w:rPr>
          <w:rFonts w:hint="eastAsia" w:ascii="宋体" w:hAnsi="宋体" w:cs="宋体"/>
          <w:spacing w:val="-3"/>
          <w:sz w:val="24"/>
          <w:szCs w:val="24"/>
        </w:rPr>
        <w:t>1</w:t>
      </w:r>
      <w:r>
        <w:rPr>
          <w:rFonts w:ascii="宋体" w:hAnsi="宋体" w:cs="宋体"/>
          <w:spacing w:val="-3"/>
          <w:sz w:val="24"/>
          <w:szCs w:val="24"/>
        </w:rPr>
        <w:t>.公厕按照《邳州市开展农村人居环境“三清</w:t>
      </w:r>
      <w:r>
        <w:rPr>
          <w:rFonts w:ascii="宋体" w:hAnsi="宋体" w:cs="宋体"/>
          <w:spacing w:val="-72"/>
          <w:sz w:val="24"/>
          <w:szCs w:val="24"/>
        </w:rPr>
        <w:t xml:space="preserve"> </w:t>
      </w:r>
      <w:r>
        <w:rPr>
          <w:rFonts w:ascii="宋体" w:hAnsi="宋体" w:cs="宋体"/>
          <w:spacing w:val="-3"/>
          <w:sz w:val="24"/>
          <w:szCs w:val="24"/>
        </w:rPr>
        <w:t>”活动实施方案》文件要求，需</w:t>
      </w:r>
      <w:r>
        <w:rPr>
          <w:rFonts w:ascii="宋体" w:hAnsi="宋体" w:cs="宋体"/>
          <w:spacing w:val="1"/>
          <w:sz w:val="24"/>
          <w:szCs w:val="24"/>
        </w:rPr>
        <w:t>有专人管理，内外环境</w:t>
      </w:r>
      <w:r>
        <w:rPr>
          <w:rFonts w:ascii="宋体" w:hAnsi="宋体" w:cs="宋体"/>
          <w:spacing w:val="-3"/>
          <w:sz w:val="24"/>
          <w:szCs w:val="24"/>
        </w:rPr>
        <w:t>干净整洁，无“野广告”和乱张贴</w:t>
      </w:r>
      <w:r>
        <w:rPr>
          <w:rFonts w:ascii="宋体" w:hAnsi="宋体" w:cs="宋体"/>
          <w:spacing w:val="1"/>
          <w:sz w:val="24"/>
          <w:szCs w:val="24"/>
        </w:rPr>
        <w:t>，化粪池及时清运，无外</w:t>
      </w:r>
      <w:r>
        <w:rPr>
          <w:rFonts w:ascii="宋体" w:hAnsi="宋体" w:cs="宋体"/>
          <w:spacing w:val="-1"/>
          <w:sz w:val="24"/>
          <w:szCs w:val="24"/>
        </w:rPr>
        <w:t>溢，粪污得到有效处理或就地资源化</w:t>
      </w:r>
      <w:r>
        <w:rPr>
          <w:rFonts w:ascii="宋体" w:hAnsi="宋体" w:cs="宋体"/>
          <w:spacing w:val="-3"/>
          <w:sz w:val="24"/>
          <w:szCs w:val="24"/>
        </w:rPr>
        <w:t>利用，每天保洁次数应不少于2次。</w:t>
      </w:r>
    </w:p>
    <w:p>
      <w:pPr>
        <w:spacing w:before="182" w:line="359" w:lineRule="auto"/>
        <w:ind w:right="50" w:firstLine="236" w:firstLineChars="100"/>
        <w:rPr>
          <w:rFonts w:ascii="宋体" w:hAnsi="宋体" w:cs="宋体"/>
          <w:spacing w:val="2"/>
          <w:sz w:val="24"/>
          <w:szCs w:val="24"/>
        </w:rPr>
      </w:pPr>
      <w:r>
        <w:rPr>
          <w:rFonts w:ascii="宋体" w:hAnsi="宋体" w:cs="宋体"/>
          <w:spacing w:val="-2"/>
          <w:sz w:val="24"/>
          <w:szCs w:val="24"/>
        </w:rPr>
        <w:t>1</w:t>
      </w:r>
      <w:r>
        <w:rPr>
          <w:rFonts w:hint="eastAsia" w:ascii="宋体" w:hAnsi="宋体" w:cs="宋体"/>
          <w:spacing w:val="-2"/>
          <w:sz w:val="24"/>
          <w:szCs w:val="24"/>
        </w:rPr>
        <w:t>2</w:t>
      </w:r>
      <w:r>
        <w:rPr>
          <w:rFonts w:ascii="宋体" w:hAnsi="宋体" w:cs="宋体"/>
          <w:spacing w:val="-2"/>
          <w:sz w:val="24"/>
          <w:szCs w:val="24"/>
        </w:rPr>
        <w:t>.绿化带保洁:绿化带采取拾、捡、扫的方式，保证绿化带内无烟头、纸屑、塑料袋等杂物，全天巡回保洁，保证随产随清</w:t>
      </w:r>
      <w:r>
        <w:rPr>
          <w:rFonts w:ascii="宋体" w:hAnsi="宋体" w:cs="宋体"/>
          <w:spacing w:val="2"/>
          <w:sz w:val="24"/>
          <w:szCs w:val="24"/>
        </w:rPr>
        <w:t>。</w:t>
      </w:r>
    </w:p>
    <w:p>
      <w:pPr>
        <w:spacing w:before="180" w:line="360" w:lineRule="auto"/>
        <w:ind w:right="81" w:firstLine="244" w:firstLineChars="1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2"/>
          <w:sz w:val="24"/>
          <w:szCs w:val="24"/>
        </w:rPr>
        <w:t>1</w:t>
      </w:r>
      <w:r>
        <w:rPr>
          <w:rFonts w:hint="eastAsia" w:ascii="宋体" w:hAnsi="宋体" w:cs="宋体"/>
          <w:spacing w:val="2"/>
          <w:sz w:val="24"/>
          <w:szCs w:val="24"/>
        </w:rPr>
        <w:t>4</w:t>
      </w:r>
      <w:r>
        <w:rPr>
          <w:rFonts w:ascii="宋体" w:hAnsi="宋体" w:cs="宋体"/>
          <w:spacing w:val="2"/>
          <w:sz w:val="24"/>
          <w:szCs w:val="24"/>
        </w:rPr>
        <w:t>.果皮箱和垃圾收集容器的保洁:果皮箱和垃</w:t>
      </w:r>
      <w:r>
        <w:rPr>
          <w:rFonts w:ascii="宋体" w:hAnsi="宋体" w:cs="宋体"/>
          <w:spacing w:val="1"/>
          <w:sz w:val="24"/>
          <w:szCs w:val="24"/>
        </w:rPr>
        <w:t>圾收集容器每日进行保洁，</w:t>
      </w:r>
      <w:r>
        <w:rPr>
          <w:rFonts w:ascii="宋体" w:hAnsi="宋体" w:cs="宋体"/>
          <w:spacing w:val="2"/>
          <w:sz w:val="24"/>
          <w:szCs w:val="24"/>
        </w:rPr>
        <w:t>做到箱体（收集容器）无污迹、无野广告，清洁光亮，内</w:t>
      </w:r>
      <w:r>
        <w:rPr>
          <w:rFonts w:ascii="宋体" w:hAnsi="宋体" w:cs="宋体"/>
          <w:spacing w:val="-2"/>
          <w:sz w:val="24"/>
          <w:szCs w:val="24"/>
        </w:rPr>
        <w:t>部垃圾不得超过容积的</w:t>
      </w:r>
      <w:r>
        <w:rPr>
          <w:rFonts w:ascii="宋体" w:hAnsi="宋体" w:cs="宋体"/>
          <w:spacing w:val="-32"/>
          <w:sz w:val="24"/>
          <w:szCs w:val="24"/>
        </w:rPr>
        <w:t xml:space="preserve"> </w:t>
      </w:r>
      <w:r>
        <w:rPr>
          <w:rFonts w:ascii="宋体" w:hAnsi="宋体" w:cs="宋体"/>
          <w:spacing w:val="-2"/>
          <w:sz w:val="24"/>
          <w:szCs w:val="24"/>
        </w:rPr>
        <w:t>2/3,周围地面洁净。</w:t>
      </w:r>
    </w:p>
    <w:p>
      <w:pPr>
        <w:spacing w:before="183" w:line="466" w:lineRule="exact"/>
        <w:ind w:firstLine="244" w:firstLineChars="1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2"/>
          <w:sz w:val="24"/>
          <w:szCs w:val="24"/>
        </w:rPr>
        <w:t>1</w:t>
      </w:r>
      <w:r>
        <w:rPr>
          <w:rFonts w:hint="eastAsia" w:ascii="宋体" w:hAnsi="宋体" w:cs="宋体"/>
          <w:spacing w:val="2"/>
          <w:sz w:val="24"/>
          <w:szCs w:val="24"/>
        </w:rPr>
        <w:t>5</w:t>
      </w:r>
      <w:r>
        <w:rPr>
          <w:rFonts w:ascii="宋体" w:hAnsi="宋体" w:cs="宋体"/>
          <w:spacing w:val="2"/>
          <w:sz w:val="24"/>
          <w:szCs w:val="24"/>
        </w:rPr>
        <w:t>.杂物清理:对快慢车道、人行道、花坛、树穴、墙根等处的砖头、瓦块等杂物要及时进</w:t>
      </w:r>
      <w:r>
        <w:rPr>
          <w:rFonts w:ascii="宋体" w:hAnsi="宋体" w:cs="宋体"/>
          <w:spacing w:val="-1"/>
          <w:sz w:val="24"/>
          <w:szCs w:val="24"/>
        </w:rPr>
        <w:t>行清理，保证道路路面及两侧干净整齐。</w:t>
      </w:r>
    </w:p>
    <w:p>
      <w:pPr>
        <w:spacing w:before="185" w:line="359" w:lineRule="auto"/>
        <w:ind w:right="18" w:firstLine="244" w:firstLineChars="100"/>
        <w:rPr>
          <w:rFonts w:ascii="宋体" w:hAnsi="宋体" w:cs="宋体"/>
          <w:spacing w:val="2"/>
          <w:sz w:val="24"/>
          <w:szCs w:val="24"/>
        </w:rPr>
      </w:pPr>
      <w:r>
        <w:rPr>
          <w:rFonts w:ascii="宋体" w:hAnsi="宋体" w:cs="宋体"/>
          <w:spacing w:val="2"/>
          <w:sz w:val="24"/>
          <w:szCs w:val="24"/>
        </w:rPr>
        <w:t>17.野广告清理:清理范围为所有承包区域、广场、建筑</w:t>
      </w:r>
      <w:r>
        <w:rPr>
          <w:rFonts w:ascii="宋体" w:hAnsi="宋体" w:cs="宋体"/>
          <w:spacing w:val="1"/>
          <w:sz w:val="24"/>
          <w:szCs w:val="24"/>
        </w:rPr>
        <w:t>物、构筑物、市政公用</w:t>
      </w:r>
      <w:r>
        <w:rPr>
          <w:rFonts w:ascii="宋体" w:hAnsi="宋体" w:cs="宋体"/>
          <w:spacing w:val="2"/>
          <w:sz w:val="24"/>
          <w:szCs w:val="24"/>
        </w:rPr>
        <w:t>设施、管线、树木、地面及其他设施的乱张贴、乱涂写、乱刻画等。要求按照“色</w:t>
      </w:r>
      <w:r>
        <w:rPr>
          <w:rFonts w:ascii="宋体" w:hAnsi="宋体" w:cs="宋体"/>
          <w:spacing w:val="-9"/>
          <w:sz w:val="24"/>
          <w:szCs w:val="24"/>
        </w:rPr>
        <w:t>差一致，形状统一，干净协调美观</w:t>
      </w:r>
      <w:r>
        <w:rPr>
          <w:rFonts w:ascii="宋体" w:hAnsi="宋体" w:cs="宋体"/>
          <w:spacing w:val="-71"/>
          <w:sz w:val="24"/>
          <w:szCs w:val="24"/>
        </w:rPr>
        <w:t xml:space="preserve"> </w:t>
      </w:r>
      <w:r>
        <w:rPr>
          <w:rFonts w:ascii="宋体" w:hAnsi="宋体" w:cs="宋体"/>
          <w:spacing w:val="-9"/>
          <w:sz w:val="24"/>
          <w:szCs w:val="24"/>
        </w:rPr>
        <w:t>”的要求使用相近色</w:t>
      </w:r>
      <w:r>
        <w:rPr>
          <w:rFonts w:ascii="宋体" w:hAnsi="宋体" w:cs="宋体"/>
          <w:spacing w:val="2"/>
          <w:sz w:val="24"/>
          <w:szCs w:val="24"/>
        </w:rPr>
        <w:t>彩进行复原。确保每天早上8：00完成清理工作。</w:t>
      </w:r>
    </w:p>
    <w:p>
      <w:pPr>
        <w:spacing w:before="185" w:line="359" w:lineRule="auto"/>
        <w:ind w:right="18" w:firstLine="244" w:firstLineChars="1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2"/>
          <w:sz w:val="24"/>
          <w:szCs w:val="24"/>
        </w:rPr>
        <w:t>18.标牌清洗:对所有接管道路的路道指示牌和标牌要进行冲洗及日常维</w:t>
      </w:r>
      <w:r>
        <w:rPr>
          <w:rFonts w:ascii="宋体" w:hAnsi="宋体" w:cs="宋体"/>
          <w:sz w:val="24"/>
          <w:szCs w:val="24"/>
        </w:rPr>
        <w:t>护，每</w:t>
      </w:r>
      <w:r>
        <w:rPr>
          <w:rFonts w:ascii="宋体" w:hAnsi="宋体" w:cs="宋体"/>
          <w:spacing w:val="1"/>
          <w:sz w:val="24"/>
          <w:szCs w:val="24"/>
        </w:rPr>
        <w:t>日冲洗干净。安排专人巡回检查，如有损坏、倒地等影响交通的现象，须及时扶正</w:t>
      </w:r>
      <w:r>
        <w:rPr>
          <w:rFonts w:ascii="宋体" w:hAnsi="宋体" w:cs="宋体"/>
          <w:spacing w:val="-3"/>
          <w:sz w:val="24"/>
          <w:szCs w:val="24"/>
        </w:rPr>
        <w:t>和维护。</w:t>
      </w:r>
    </w:p>
    <w:p>
      <w:pPr>
        <w:spacing w:before="181" w:line="220" w:lineRule="auto"/>
        <w:ind w:firstLine="238" w:firstLineChars="1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1"/>
          <w:sz w:val="24"/>
          <w:szCs w:val="24"/>
        </w:rPr>
        <w:t>19.配合各级环境卫生管理、监管部门做好检查考核工</w:t>
      </w:r>
      <w:r>
        <w:rPr>
          <w:rFonts w:ascii="宋体" w:hAnsi="宋体" w:cs="宋体"/>
          <w:spacing w:val="-2"/>
          <w:sz w:val="24"/>
          <w:szCs w:val="24"/>
        </w:rPr>
        <w:t>作。</w:t>
      </w:r>
    </w:p>
    <w:p>
      <w:pPr>
        <w:spacing w:before="179" w:line="468" w:lineRule="exact"/>
        <w:ind w:firstLine="252" w:firstLineChars="100"/>
        <w:rPr>
          <w:rFonts w:ascii="宋体" w:hAnsi="宋体" w:cs="宋体"/>
          <w:spacing w:val="6"/>
          <w:position w:val="17"/>
          <w:sz w:val="24"/>
          <w:szCs w:val="24"/>
        </w:rPr>
      </w:pPr>
      <w:r>
        <w:rPr>
          <w:rFonts w:ascii="宋体" w:hAnsi="宋体" w:cs="宋体"/>
          <w:spacing w:val="6"/>
          <w:position w:val="17"/>
          <w:sz w:val="24"/>
          <w:szCs w:val="24"/>
        </w:rPr>
        <w:t>20.积极协助采购人及上级环境卫生管理部</w:t>
      </w:r>
      <w:r>
        <w:rPr>
          <w:rFonts w:ascii="宋体" w:hAnsi="宋体" w:cs="宋体"/>
          <w:spacing w:val="5"/>
          <w:position w:val="17"/>
          <w:sz w:val="24"/>
          <w:szCs w:val="24"/>
        </w:rPr>
        <w:t>门对个人和单位违反市容环境卫</w:t>
      </w:r>
      <w:r>
        <w:rPr>
          <w:rFonts w:ascii="宋体" w:hAnsi="宋体" w:cs="宋体"/>
          <w:spacing w:val="6"/>
          <w:position w:val="17"/>
          <w:sz w:val="24"/>
          <w:szCs w:val="24"/>
        </w:rPr>
        <w:t>生行为的取证工作。</w:t>
      </w:r>
    </w:p>
    <w:p>
      <w:pPr>
        <w:spacing w:before="178" w:line="468" w:lineRule="exact"/>
        <w:ind w:firstLine="252" w:firstLineChars="100"/>
        <w:rPr>
          <w:rFonts w:ascii="宋体" w:hAnsi="宋体" w:cs="宋体"/>
          <w:spacing w:val="6"/>
          <w:position w:val="17"/>
          <w:sz w:val="24"/>
          <w:szCs w:val="24"/>
        </w:rPr>
      </w:pPr>
      <w:r>
        <w:rPr>
          <w:rFonts w:ascii="宋体" w:hAnsi="宋体" w:cs="宋体"/>
          <w:spacing w:val="6"/>
          <w:position w:val="17"/>
          <w:sz w:val="24"/>
          <w:szCs w:val="24"/>
        </w:rPr>
        <w:t>21.做好紧急、突发事件的处理预案，如停电、冬季除雪等保障处理预案。按采购人规定的时间和要求做好保洁及清运工作。</w:t>
      </w:r>
    </w:p>
    <w:p>
      <w:pPr>
        <w:spacing w:before="182" w:line="219" w:lineRule="auto"/>
        <w:ind w:firstLine="238" w:firstLineChars="1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1"/>
          <w:sz w:val="24"/>
          <w:szCs w:val="24"/>
        </w:rPr>
        <w:t>22.</w:t>
      </w:r>
      <w:r>
        <w:rPr>
          <w:rFonts w:hint="eastAsia" w:ascii="宋体" w:hAnsi="宋体" w:cs="宋体"/>
          <w:spacing w:val="-1"/>
          <w:sz w:val="24"/>
          <w:szCs w:val="24"/>
        </w:rPr>
        <w:t>议堂镇</w:t>
      </w:r>
      <w:r>
        <w:rPr>
          <w:rFonts w:hint="eastAsia" w:ascii="宋体" w:hAnsi="宋体" w:cs="宋体"/>
          <w:spacing w:val="-1"/>
          <w:sz w:val="24"/>
          <w:szCs w:val="24"/>
          <w:lang w:val="en-US" w:eastAsia="zh-CN"/>
        </w:rPr>
        <w:t>人民</w:t>
      </w:r>
      <w:r>
        <w:rPr>
          <w:rFonts w:ascii="宋体" w:hAnsi="宋体" w:cs="宋体"/>
          <w:spacing w:val="-1"/>
          <w:sz w:val="24"/>
          <w:szCs w:val="24"/>
        </w:rPr>
        <w:t>政府交办的临时紧急任务（不另增加费用）。</w:t>
      </w:r>
    </w:p>
    <w:p>
      <w:pPr>
        <w:spacing w:before="180" w:line="221" w:lineRule="auto"/>
        <w:ind w:left="50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2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（三）作业人员配备要求</w:t>
      </w:r>
    </w:p>
    <w:p>
      <w:pPr>
        <w:spacing w:before="182" w:line="219" w:lineRule="auto"/>
        <w:ind w:left="493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1"/>
          <w:sz w:val="24"/>
          <w:szCs w:val="24"/>
        </w:rPr>
        <w:t>1.设置一个项目部，其中项目经理1名，管理人员1名</w:t>
      </w:r>
      <w:r>
        <w:rPr>
          <w:rFonts w:hint="eastAsia" w:ascii="宋体" w:hAnsi="宋体" w:cs="宋体"/>
          <w:spacing w:val="-1"/>
          <w:sz w:val="24"/>
          <w:szCs w:val="24"/>
        </w:rPr>
        <w:t>(可由保洁人员兼职）</w:t>
      </w:r>
      <w:r>
        <w:rPr>
          <w:rFonts w:ascii="宋体" w:hAnsi="宋体" w:cs="宋体"/>
          <w:spacing w:val="-1"/>
          <w:sz w:val="24"/>
          <w:szCs w:val="24"/>
        </w:rPr>
        <w:t>，其余配备人员由</w:t>
      </w:r>
      <w:r>
        <w:rPr>
          <w:rFonts w:hint="eastAsia" w:ascii="宋体" w:hAnsi="宋体" w:cs="宋体"/>
          <w:spacing w:val="-1"/>
          <w:sz w:val="24"/>
          <w:szCs w:val="24"/>
        </w:rPr>
        <w:t>中标人</w:t>
      </w:r>
      <w:r>
        <w:rPr>
          <w:rFonts w:ascii="宋体" w:hAnsi="宋体" w:cs="宋体"/>
          <w:spacing w:val="-1"/>
          <w:sz w:val="24"/>
          <w:szCs w:val="24"/>
        </w:rPr>
        <w:t>自行配置，并向</w:t>
      </w:r>
      <w:r>
        <w:rPr>
          <w:rFonts w:hint="eastAsia" w:ascii="宋体" w:hAnsi="宋体" w:cs="宋体"/>
          <w:spacing w:val="-1"/>
          <w:sz w:val="24"/>
          <w:szCs w:val="24"/>
        </w:rPr>
        <w:t>议堂镇</w:t>
      </w:r>
      <w:r>
        <w:rPr>
          <w:rFonts w:ascii="宋体" w:hAnsi="宋体" w:cs="宋体"/>
          <w:spacing w:val="-1"/>
          <w:sz w:val="24"/>
          <w:szCs w:val="24"/>
        </w:rPr>
        <w:t>政府报备。</w:t>
      </w:r>
    </w:p>
    <w:p>
      <w:pPr>
        <w:spacing w:before="182" w:line="359" w:lineRule="auto"/>
        <w:ind w:left="9" w:right="81" w:firstLine="483"/>
        <w:rPr>
          <w:rFonts w:ascii="宋体" w:hAnsi="宋体" w:cs="宋体"/>
          <w:spacing w:val="-3"/>
          <w:sz w:val="24"/>
          <w:szCs w:val="24"/>
        </w:rPr>
      </w:pPr>
      <w:r>
        <w:rPr>
          <w:rFonts w:ascii="宋体" w:hAnsi="宋体" w:cs="宋体"/>
          <w:spacing w:val="1"/>
          <w:sz w:val="24"/>
          <w:szCs w:val="24"/>
        </w:rPr>
        <w:t>2.</w:t>
      </w:r>
      <w:r>
        <w:rPr>
          <w:rFonts w:ascii="宋体" w:hAnsi="宋体" w:cs="宋体"/>
          <w:spacing w:val="-1"/>
          <w:sz w:val="24"/>
          <w:szCs w:val="24"/>
        </w:rPr>
        <w:t>镇区及街道：按照镇区环卫保洁标准每人6000平方米，</w:t>
      </w:r>
      <w:r>
        <w:rPr>
          <w:rFonts w:hint="eastAsia" w:ascii="宋体" w:hAnsi="宋体" w:cs="宋体"/>
          <w:spacing w:val="-1"/>
          <w:sz w:val="24"/>
          <w:szCs w:val="24"/>
        </w:rPr>
        <w:t>议堂镇</w:t>
      </w:r>
      <w:r>
        <w:rPr>
          <w:rFonts w:ascii="宋体" w:hAnsi="宋体" w:cs="宋体"/>
          <w:spacing w:val="-1"/>
          <w:sz w:val="24"/>
          <w:szCs w:val="24"/>
        </w:rPr>
        <w:t>及街道总计面积</w:t>
      </w:r>
      <w:r>
        <w:rPr>
          <w:rFonts w:hint="eastAsia" w:ascii="宋体" w:hAnsi="宋体" w:cs="宋体"/>
          <w:spacing w:val="-1"/>
          <w:sz w:val="24"/>
          <w:szCs w:val="24"/>
        </w:rPr>
        <w:t>330030</w:t>
      </w:r>
      <w:r>
        <w:rPr>
          <w:rFonts w:ascii="宋体" w:hAnsi="宋体" w:cs="宋体"/>
          <w:spacing w:val="-1"/>
          <w:sz w:val="24"/>
          <w:szCs w:val="24"/>
        </w:rPr>
        <w:t>平方米，其中机械洒扫面积</w:t>
      </w:r>
      <w:r>
        <w:rPr>
          <w:rFonts w:hint="eastAsia" w:ascii="宋体" w:hAnsi="宋体" w:cs="宋体"/>
          <w:spacing w:val="-1"/>
          <w:sz w:val="24"/>
          <w:szCs w:val="24"/>
        </w:rPr>
        <w:t>258030</w:t>
      </w:r>
      <w:r>
        <w:rPr>
          <w:rFonts w:ascii="宋体" w:hAnsi="宋体" w:cs="宋体"/>
          <w:spacing w:val="-1"/>
          <w:sz w:val="24"/>
          <w:szCs w:val="24"/>
        </w:rPr>
        <w:t>平方米，人力清扫面积</w:t>
      </w:r>
      <w:r>
        <w:rPr>
          <w:rFonts w:hint="eastAsia" w:ascii="宋体" w:hAnsi="宋体" w:cs="宋体"/>
          <w:spacing w:val="-1"/>
          <w:sz w:val="24"/>
          <w:szCs w:val="24"/>
        </w:rPr>
        <w:t>72000</w:t>
      </w:r>
      <w:r>
        <w:rPr>
          <w:rFonts w:ascii="宋体" w:hAnsi="宋体" w:cs="宋体"/>
          <w:spacing w:val="-1"/>
          <w:sz w:val="24"/>
          <w:szCs w:val="24"/>
        </w:rPr>
        <w:t>平方米需配备保洁人员不低于</w:t>
      </w:r>
      <w:r>
        <w:rPr>
          <w:rFonts w:hint="eastAsia" w:ascii="宋体" w:hAnsi="宋体" w:cs="宋体"/>
          <w:spacing w:val="-1"/>
          <w:sz w:val="24"/>
          <w:szCs w:val="24"/>
        </w:rPr>
        <w:t>12</w:t>
      </w:r>
      <w:r>
        <w:rPr>
          <w:rFonts w:ascii="宋体" w:hAnsi="宋体" w:cs="宋体"/>
          <w:spacing w:val="-1"/>
          <w:sz w:val="24"/>
          <w:szCs w:val="24"/>
        </w:rPr>
        <w:t>人，每人配备电动保洁车一辆。镇区公厕4个，</w:t>
      </w:r>
      <w:r>
        <w:rPr>
          <w:rFonts w:hint="eastAsia" w:ascii="宋体" w:hAnsi="宋体" w:cs="宋体"/>
          <w:spacing w:val="-1"/>
          <w:sz w:val="24"/>
          <w:szCs w:val="24"/>
          <w:lang w:val="en-US" w:eastAsia="zh-CN"/>
        </w:rPr>
        <w:t>可由保洁人员兼职</w:t>
      </w:r>
      <w:r>
        <w:rPr>
          <w:rFonts w:ascii="宋体" w:hAnsi="宋体" w:cs="宋体"/>
          <w:spacing w:val="-3"/>
          <w:sz w:val="24"/>
          <w:szCs w:val="24"/>
        </w:rPr>
        <w:t>管理。</w:t>
      </w:r>
    </w:p>
    <w:p>
      <w:pPr>
        <w:spacing w:before="184" w:line="359" w:lineRule="auto"/>
        <w:ind w:right="81" w:firstLine="480" w:firstLineChars="200"/>
        <w:rPr>
          <w:rFonts w:ascii="宋体" w:hAnsi="宋体" w:cs="宋体"/>
          <w:spacing w:val="3"/>
          <w:sz w:val="24"/>
          <w:szCs w:val="24"/>
        </w:rPr>
      </w:pPr>
      <w:r>
        <w:rPr>
          <w:rFonts w:hint="eastAsia"/>
          <w:sz w:val="24"/>
          <w:szCs w:val="24"/>
        </w:rPr>
        <w:t>3.垃圾转运车驾驶员及操作人员的配备必须保证正常作业。中标单位须配备运力不低于3吨的全新的后装式垃圾压缩车3辆；不小于7立方米的全新小型钩臂车1辆；全新的自卸式货车1辆；全新的铲车1辆；巡查车1辆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ascii="宋体" w:hAnsi="宋体" w:cs="宋体"/>
          <w:spacing w:val="3"/>
          <w:sz w:val="24"/>
          <w:szCs w:val="24"/>
        </w:rPr>
        <w:t>服务期内车辆的保险及维修费均由中标单位承担。</w:t>
      </w:r>
      <w:r>
        <w:rPr>
          <w:rFonts w:hint="eastAsia" w:ascii="宋体" w:hAnsi="宋体" w:cs="宋体"/>
          <w:spacing w:val="3"/>
          <w:sz w:val="24"/>
          <w:szCs w:val="24"/>
        </w:rPr>
        <w:t>管理人员专职进行日常作业管理工作，不得兼做其他工作,必须按规定驾驶的车型配足配齐驾驶员,保证一车一名驾驶员。作业人员要经过岗位培训后方可上岗。</w:t>
      </w:r>
    </w:p>
    <w:p>
      <w:pPr>
        <w:spacing w:before="184" w:line="359" w:lineRule="auto"/>
        <w:ind w:left="12" w:right="81" w:firstLine="482"/>
        <w:rPr>
          <w:rFonts w:ascii="宋体" w:hAnsi="宋体" w:cs="宋体"/>
          <w:spacing w:val="3"/>
          <w:sz w:val="24"/>
          <w:szCs w:val="24"/>
        </w:rPr>
      </w:pPr>
      <w:r>
        <w:rPr>
          <w:rFonts w:ascii="宋体" w:hAnsi="宋体" w:cs="宋体"/>
          <w:spacing w:val="3"/>
          <w:sz w:val="24"/>
          <w:szCs w:val="24"/>
        </w:rPr>
        <w:t>4.</w:t>
      </w:r>
      <w:r>
        <w:rPr>
          <w:rFonts w:hint="eastAsia" w:ascii="宋体" w:hAnsi="宋体" w:cs="宋体"/>
          <w:spacing w:val="3"/>
          <w:sz w:val="24"/>
          <w:szCs w:val="24"/>
        </w:rPr>
        <w:t>采购人</w:t>
      </w:r>
      <w:r>
        <w:rPr>
          <w:rFonts w:ascii="宋体" w:hAnsi="宋体" w:cs="宋体"/>
          <w:spacing w:val="3"/>
          <w:sz w:val="24"/>
          <w:szCs w:val="24"/>
        </w:rPr>
        <w:t>为本项目配备1辆总质量不低于8吨的洗扫车</w:t>
      </w:r>
      <w:r>
        <w:rPr>
          <w:rFonts w:hint="eastAsia" w:ascii="宋体" w:hAnsi="宋体" w:cs="宋体"/>
          <w:spacing w:val="3"/>
          <w:sz w:val="24"/>
          <w:szCs w:val="24"/>
        </w:rPr>
        <w:t>供中标人使用</w:t>
      </w:r>
      <w:r>
        <w:rPr>
          <w:rFonts w:ascii="宋体" w:hAnsi="宋体" w:cs="宋体"/>
          <w:spacing w:val="3"/>
          <w:sz w:val="24"/>
          <w:szCs w:val="24"/>
        </w:rPr>
        <w:t>。</w:t>
      </w:r>
    </w:p>
    <w:p>
      <w:pPr>
        <w:spacing w:before="184" w:line="359" w:lineRule="auto"/>
        <w:ind w:left="12" w:right="81" w:firstLine="482"/>
        <w:rPr>
          <w:rFonts w:ascii="宋体" w:hAnsi="宋体" w:cs="宋体"/>
          <w:spacing w:val="3"/>
          <w:sz w:val="24"/>
          <w:szCs w:val="24"/>
        </w:rPr>
      </w:pPr>
      <w:r>
        <w:rPr>
          <w:rFonts w:ascii="宋体" w:hAnsi="宋体" w:cs="宋体"/>
          <w:spacing w:val="3"/>
          <w:sz w:val="24"/>
          <w:szCs w:val="24"/>
        </w:rPr>
        <w:t>5.要求：管理人员专职进行日常作业管理工作，不得兼做其他工作,必须按规定</w:t>
      </w:r>
    </w:p>
    <w:p>
      <w:pPr>
        <w:spacing w:line="217" w:lineRule="auto"/>
        <w:ind w:left="17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1"/>
          <w:sz w:val="24"/>
          <w:szCs w:val="24"/>
        </w:rPr>
        <w:t>驾驶的车型配备驾驶员,驾驶员、作业人员要经过岗</w:t>
      </w:r>
      <w:r>
        <w:rPr>
          <w:rFonts w:hint="eastAsia" w:ascii="宋体" w:hAnsi="宋体" w:cs="宋体"/>
          <w:spacing w:val="-1"/>
          <w:sz w:val="24"/>
          <w:szCs w:val="24"/>
          <w:lang w:val="en-US" w:eastAsia="zh-CN"/>
        </w:rPr>
        <w:t>前</w:t>
      </w:r>
      <w:r>
        <w:rPr>
          <w:rFonts w:ascii="宋体" w:hAnsi="宋体" w:cs="宋体"/>
          <w:spacing w:val="-1"/>
          <w:sz w:val="24"/>
          <w:szCs w:val="24"/>
        </w:rPr>
        <w:t>培训后方可上岗。</w:t>
      </w:r>
    </w:p>
    <w:p>
      <w:pPr>
        <w:spacing w:before="184" w:line="220" w:lineRule="auto"/>
        <w:ind w:left="50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2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（四）垃圾桶保洁</w:t>
      </w:r>
    </w:p>
    <w:p>
      <w:pPr>
        <w:spacing w:before="182" w:line="468" w:lineRule="exact"/>
        <w:ind w:left="495" w:firstLine="488"/>
        <w:rPr>
          <w:rFonts w:ascii="宋体" w:hAnsi="宋体" w:cs="宋体"/>
          <w:spacing w:val="2"/>
          <w:position w:val="17"/>
          <w:sz w:val="24"/>
          <w:szCs w:val="24"/>
        </w:rPr>
      </w:pPr>
      <w:r>
        <w:rPr>
          <w:rFonts w:ascii="宋体" w:hAnsi="宋体" w:cs="宋体"/>
          <w:spacing w:val="2"/>
          <w:position w:val="17"/>
          <w:sz w:val="24"/>
          <w:szCs w:val="24"/>
        </w:rPr>
        <w:t>定时对垃圾桶进行擦洗，确保垃圾桶外观整洁、摆放整齐，无垃圾外溢现象，</w:t>
      </w:r>
      <w:r>
        <w:rPr>
          <w:rFonts w:ascii="宋体" w:hAnsi="宋体" w:cs="宋体"/>
          <w:spacing w:val="-1"/>
          <w:position w:val="17"/>
          <w:sz w:val="24"/>
          <w:szCs w:val="24"/>
        </w:rPr>
        <w:t>垃圾桶</w:t>
      </w:r>
      <w:bookmarkStart w:id="2" w:name="_GoBack"/>
      <w:bookmarkEnd w:id="2"/>
      <w:r>
        <w:rPr>
          <w:rFonts w:ascii="宋体" w:hAnsi="宋体" w:cs="宋体"/>
          <w:spacing w:val="-1"/>
          <w:position w:val="17"/>
          <w:sz w:val="24"/>
          <w:szCs w:val="24"/>
        </w:rPr>
        <w:t>周围无散落垃圾。4-10月份期间，对服务项目范围内的垃圾桶进行药物</w:t>
      </w:r>
      <w:r>
        <w:rPr>
          <w:rFonts w:hint="eastAsia" w:ascii="宋体" w:hAnsi="宋体" w:cs="宋体"/>
          <w:spacing w:val="2"/>
          <w:position w:val="17"/>
          <w:sz w:val="24"/>
          <w:szCs w:val="24"/>
        </w:rPr>
        <w:t>消杀，</w:t>
      </w:r>
      <w:r>
        <w:rPr>
          <w:rFonts w:ascii="宋体" w:hAnsi="宋体" w:cs="宋体"/>
          <w:spacing w:val="2"/>
          <w:position w:val="17"/>
          <w:sz w:val="24"/>
          <w:szCs w:val="24"/>
        </w:rPr>
        <w:t>镇区现有垃圾桶交付中标单位使用，中标单位可根据自身情况自行添加</w:t>
      </w:r>
      <w:r>
        <w:rPr>
          <w:rFonts w:hint="eastAsia" w:ascii="宋体" w:hAnsi="宋体" w:cs="宋体"/>
          <w:spacing w:val="2"/>
          <w:position w:val="17"/>
          <w:sz w:val="24"/>
          <w:szCs w:val="24"/>
        </w:rPr>
        <w:t>，如现有垃圾桶出现损毁，由中标单位负责更换</w:t>
      </w:r>
      <w:r>
        <w:rPr>
          <w:rFonts w:ascii="宋体" w:hAnsi="宋体" w:cs="宋体"/>
          <w:spacing w:val="2"/>
          <w:position w:val="17"/>
          <w:sz w:val="24"/>
          <w:szCs w:val="24"/>
        </w:rPr>
        <w:t>。</w:t>
      </w:r>
    </w:p>
    <w:p>
      <w:pPr>
        <w:spacing w:before="184" w:line="220" w:lineRule="auto"/>
        <w:ind w:left="501"/>
        <w:rPr>
          <w:rFonts w:ascii="宋体" w:hAnsi="宋体" w:cs="宋体"/>
          <w:spacing w:val="-2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1" w:name="bookmark4"/>
      <w:bookmarkEnd w:id="1"/>
      <w:r>
        <w:rPr>
          <w:rFonts w:ascii="宋体" w:hAnsi="宋体" w:cs="宋体"/>
          <w:spacing w:val="-2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（五）文明作业要求</w:t>
      </w:r>
    </w:p>
    <w:p>
      <w:pPr>
        <w:spacing w:before="181" w:line="359" w:lineRule="auto"/>
        <w:ind w:left="9" w:right="14" w:firstLine="48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2"/>
          <w:sz w:val="24"/>
          <w:szCs w:val="24"/>
        </w:rPr>
        <w:t>保洁人员应坚守岗位，上岗统一着工作服（</w:t>
      </w:r>
      <w:r>
        <w:rPr>
          <w:rFonts w:ascii="宋体" w:hAnsi="宋体" w:cs="宋体"/>
          <w:spacing w:val="1"/>
          <w:sz w:val="24"/>
          <w:szCs w:val="24"/>
        </w:rPr>
        <w:t>反光服</w:t>
      </w:r>
      <w:r>
        <w:rPr>
          <w:rFonts w:ascii="宋体" w:hAnsi="宋体" w:cs="宋体"/>
          <w:spacing w:val="13"/>
          <w:sz w:val="24"/>
          <w:szCs w:val="24"/>
        </w:rPr>
        <w:t>），</w:t>
      </w:r>
      <w:r>
        <w:rPr>
          <w:rFonts w:ascii="宋体" w:hAnsi="宋体" w:cs="宋体"/>
          <w:spacing w:val="1"/>
          <w:sz w:val="24"/>
          <w:szCs w:val="24"/>
        </w:rPr>
        <w:t>雨雪天气要着统一雨衣</w:t>
      </w:r>
      <w:r>
        <w:rPr>
          <w:rFonts w:ascii="宋体" w:hAnsi="宋体" w:cs="宋体"/>
          <w:spacing w:val="2"/>
          <w:sz w:val="24"/>
          <w:szCs w:val="24"/>
        </w:rPr>
        <w:t>作业，整洁干净，作业工具按要求配备，严格按照清扫保洁作业规范作业，服务文明优质，在作业时严禁向沟塘坑渠内及房前屋后倾倒垃圾，将清扫的垃圾倒入指定的垃圾收集容器内，严禁在道路上中转焚烧垃圾，严禁将垃圾、积灰尘土、杂物倒</w:t>
      </w:r>
      <w:r>
        <w:rPr>
          <w:rFonts w:ascii="宋体" w:hAnsi="宋体" w:cs="宋体"/>
          <w:spacing w:val="-5"/>
          <w:sz w:val="24"/>
          <w:szCs w:val="24"/>
        </w:rPr>
        <w:t>入绿化带、墙边、路边以及果皮箱内或扫入下水道。道路普扫率要达到100%，保洁率达到100%，要及时清除砖石及纸屑、塑料袋等杂物；清扫时不逆风、不扬尘，</w:t>
      </w:r>
      <w:r>
        <w:rPr>
          <w:rFonts w:ascii="宋体" w:hAnsi="宋体" w:cs="宋体"/>
          <w:spacing w:val="2"/>
          <w:sz w:val="24"/>
          <w:szCs w:val="24"/>
        </w:rPr>
        <w:t>应主动避让行人，不得随意乱倒；必须在规定时间内完成好道路的清扫保洁</w:t>
      </w:r>
      <w:r>
        <w:rPr>
          <w:rFonts w:ascii="宋体" w:hAnsi="宋体" w:cs="宋体"/>
          <w:spacing w:val="-2"/>
          <w:sz w:val="24"/>
          <w:szCs w:val="24"/>
        </w:rPr>
        <w:t>工作任务；垃圾日产日清，清运率达到100%。</w:t>
      </w:r>
    </w:p>
    <w:p>
      <w:pPr>
        <w:spacing w:before="179" w:line="221" w:lineRule="auto"/>
        <w:ind w:left="50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1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（六）其他项目作业质量标准和要求</w:t>
      </w:r>
    </w:p>
    <w:p>
      <w:pPr>
        <w:spacing w:before="180" w:line="221" w:lineRule="auto"/>
        <w:ind w:left="507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4"/>
          <w:sz w:val="24"/>
          <w:szCs w:val="24"/>
        </w:rPr>
        <w:t>1.人员投入：</w:t>
      </w:r>
    </w:p>
    <w:p>
      <w:pPr>
        <w:spacing w:before="181" w:line="359" w:lineRule="auto"/>
        <w:ind w:left="11" w:right="80" w:firstLine="49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2"/>
          <w:sz w:val="24"/>
          <w:szCs w:val="24"/>
        </w:rPr>
        <w:t>（1）中标人必须保障车辆驾驶员及挂桶工</w:t>
      </w:r>
      <w:r>
        <w:rPr>
          <w:rFonts w:hint="eastAsia" w:ascii="宋体" w:hAnsi="宋体" w:cs="宋体"/>
          <w:spacing w:val="-2"/>
          <w:sz w:val="24"/>
          <w:szCs w:val="24"/>
          <w:lang w:val="en-US" w:eastAsia="zh-CN"/>
        </w:rPr>
        <w:t>两</w:t>
      </w:r>
      <w:r>
        <w:rPr>
          <w:rFonts w:ascii="宋体" w:hAnsi="宋体" w:cs="宋体"/>
          <w:spacing w:val="-2"/>
          <w:sz w:val="24"/>
          <w:szCs w:val="24"/>
        </w:rPr>
        <w:t>项用工行为符合《劳</w:t>
      </w:r>
      <w:r>
        <w:rPr>
          <w:rFonts w:ascii="宋体" w:hAnsi="宋体" w:cs="宋体"/>
          <w:sz w:val="24"/>
          <w:szCs w:val="24"/>
        </w:rPr>
        <w:t>动法》用工规范，办理相</w:t>
      </w:r>
      <w:r>
        <w:rPr>
          <w:rFonts w:ascii="宋体" w:hAnsi="宋体" w:cs="宋体"/>
          <w:spacing w:val="-2"/>
          <w:sz w:val="24"/>
          <w:szCs w:val="24"/>
        </w:rPr>
        <w:t>应保险等，工资均不得低于当地最低工资标准线的100%</w:t>
      </w:r>
      <w:r>
        <w:rPr>
          <w:rFonts w:ascii="宋体" w:hAnsi="宋体" w:cs="宋体"/>
          <w:spacing w:val="-1"/>
          <w:sz w:val="24"/>
          <w:szCs w:val="24"/>
        </w:rPr>
        <w:t>。</w:t>
      </w:r>
    </w:p>
    <w:p>
      <w:pPr>
        <w:spacing w:before="181" w:line="359" w:lineRule="auto"/>
        <w:ind w:left="14" w:right="16" w:firstLine="483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2"/>
          <w:sz w:val="24"/>
          <w:szCs w:val="24"/>
        </w:rPr>
        <w:t>公司招收的管理人员和保洁人员等男不得大于60岁、女不得大于55岁的人员，必须身体健康；须按时按月发放人员工资，不得发生拖欠，同时为每个清扫保洁人员，按要求发放国家规</w:t>
      </w:r>
      <w:r>
        <w:rPr>
          <w:rFonts w:ascii="宋体" w:hAnsi="宋体" w:cs="宋体"/>
          <w:spacing w:val="-1"/>
          <w:sz w:val="24"/>
          <w:szCs w:val="24"/>
        </w:rPr>
        <w:t>定的各种补贴、福利待遇。</w:t>
      </w:r>
    </w:p>
    <w:p>
      <w:pPr>
        <w:spacing w:before="182" w:line="220" w:lineRule="auto"/>
        <w:ind w:left="493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1"/>
          <w:sz w:val="24"/>
          <w:szCs w:val="24"/>
        </w:rPr>
        <w:t>2.车辆、设备及工具、服装的要求：</w:t>
      </w:r>
    </w:p>
    <w:p>
      <w:pPr>
        <w:spacing w:before="180" w:line="359" w:lineRule="auto"/>
        <w:ind w:left="11" w:right="77" w:firstLine="490"/>
      </w:pPr>
      <w:r>
        <w:rPr>
          <w:rFonts w:ascii="宋体" w:hAnsi="宋体" w:cs="宋体"/>
          <w:spacing w:val="-1"/>
          <w:sz w:val="24"/>
          <w:szCs w:val="24"/>
        </w:rPr>
        <w:t>（1）合同生效后，在现有设备设施的基础</w:t>
      </w:r>
      <w:r>
        <w:rPr>
          <w:rFonts w:ascii="宋体" w:hAnsi="宋体" w:cs="宋体"/>
          <w:spacing w:val="-2"/>
          <w:sz w:val="24"/>
          <w:szCs w:val="24"/>
        </w:rPr>
        <w:t>上，</w:t>
      </w:r>
      <w:r>
        <w:rPr>
          <w:rFonts w:hint="eastAsia" w:ascii="宋体" w:hAnsi="宋体" w:cs="宋体"/>
          <w:spacing w:val="-2"/>
          <w:sz w:val="24"/>
          <w:szCs w:val="24"/>
        </w:rPr>
        <w:t>中标人</w:t>
      </w:r>
      <w:r>
        <w:rPr>
          <w:rFonts w:ascii="宋体" w:hAnsi="宋体" w:cs="宋体"/>
          <w:spacing w:val="-2"/>
          <w:sz w:val="24"/>
          <w:szCs w:val="24"/>
        </w:rPr>
        <w:t>统一规划，根据</w:t>
      </w:r>
      <w:r>
        <w:rPr>
          <w:rFonts w:hint="eastAsia" w:ascii="宋体" w:hAnsi="宋体" w:cs="宋体"/>
          <w:spacing w:val="-2"/>
          <w:sz w:val="24"/>
          <w:szCs w:val="24"/>
        </w:rPr>
        <w:t>履约需要</w:t>
      </w:r>
      <w:r>
        <w:rPr>
          <w:rFonts w:ascii="宋体" w:hAnsi="宋体" w:cs="宋体"/>
          <w:spacing w:val="2"/>
          <w:sz w:val="24"/>
          <w:szCs w:val="24"/>
        </w:rPr>
        <w:t>增添垃圾收集容器，确保满足保洁、清运需求，原</w:t>
      </w:r>
      <w:r>
        <w:rPr>
          <w:rFonts w:hint="eastAsia" w:ascii="宋体" w:hAnsi="宋体" w:cs="宋体"/>
          <w:spacing w:val="2"/>
          <w:sz w:val="24"/>
          <w:szCs w:val="24"/>
        </w:rPr>
        <w:t>议堂镇</w:t>
      </w:r>
      <w:r>
        <w:rPr>
          <w:rFonts w:ascii="宋体" w:hAnsi="宋体" w:cs="宋体"/>
          <w:spacing w:val="2"/>
          <w:sz w:val="24"/>
          <w:szCs w:val="24"/>
        </w:rPr>
        <w:t>配备及</w:t>
      </w:r>
      <w:r>
        <w:rPr>
          <w:rFonts w:hint="eastAsia" w:ascii="宋体" w:hAnsi="宋体" w:cs="宋体"/>
          <w:spacing w:val="2"/>
          <w:sz w:val="24"/>
          <w:szCs w:val="24"/>
        </w:rPr>
        <w:t>中标人</w:t>
      </w:r>
      <w:r>
        <w:rPr>
          <w:rFonts w:ascii="宋体" w:hAnsi="宋体" w:cs="宋体"/>
          <w:spacing w:val="2"/>
          <w:sz w:val="24"/>
          <w:szCs w:val="24"/>
        </w:rPr>
        <w:t>新增的垃圾</w:t>
      </w:r>
      <w:r>
        <w:rPr>
          <w:rFonts w:ascii="宋体" w:hAnsi="宋体" w:cs="宋体"/>
          <w:spacing w:val="-2"/>
          <w:sz w:val="24"/>
          <w:szCs w:val="24"/>
        </w:rPr>
        <w:t>收集容器归</w:t>
      </w:r>
      <w:r>
        <w:rPr>
          <w:rFonts w:hint="eastAsia" w:ascii="宋体" w:hAnsi="宋体" w:cs="宋体"/>
          <w:spacing w:val="-2"/>
          <w:sz w:val="24"/>
          <w:szCs w:val="24"/>
        </w:rPr>
        <w:t>中标人</w:t>
      </w:r>
      <w:r>
        <w:rPr>
          <w:rFonts w:ascii="宋体" w:hAnsi="宋体" w:cs="宋体"/>
          <w:spacing w:val="-2"/>
          <w:sz w:val="24"/>
          <w:szCs w:val="24"/>
        </w:rPr>
        <w:t>使用</w:t>
      </w:r>
      <w:r>
        <w:rPr>
          <w:rFonts w:hint="eastAsia" w:ascii="宋体" w:hAnsi="宋体" w:cs="宋体"/>
          <w:spacing w:val="-2"/>
          <w:sz w:val="24"/>
          <w:szCs w:val="24"/>
        </w:rPr>
        <w:t>。</w:t>
      </w:r>
    </w:p>
    <w:p>
      <w:pPr>
        <w:spacing w:before="182" w:line="220" w:lineRule="auto"/>
        <w:ind w:left="50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3"/>
          <w:sz w:val="24"/>
          <w:szCs w:val="24"/>
        </w:rPr>
        <w:t>（2）车辆和设备配置</w:t>
      </w:r>
    </w:p>
    <w:p>
      <w:pPr>
        <w:spacing w:before="181" w:line="359" w:lineRule="auto"/>
        <w:ind w:left="9" w:right="8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2"/>
          <w:sz w:val="24"/>
          <w:szCs w:val="24"/>
        </w:rPr>
        <w:t>①</w:t>
      </w:r>
      <w:r>
        <w:rPr>
          <w:rFonts w:hint="eastAsia" w:ascii="宋体" w:hAnsi="宋体" w:cs="宋体"/>
          <w:spacing w:val="2"/>
          <w:sz w:val="24"/>
          <w:szCs w:val="24"/>
        </w:rPr>
        <w:t>中标人</w:t>
      </w:r>
      <w:r>
        <w:rPr>
          <w:rFonts w:ascii="宋体" w:hAnsi="宋体" w:cs="宋体"/>
          <w:spacing w:val="2"/>
          <w:sz w:val="24"/>
          <w:szCs w:val="24"/>
        </w:rPr>
        <w:t>拟为本项目所配备的车辆必须为</w:t>
      </w:r>
      <w:r>
        <w:rPr>
          <w:rFonts w:hint="eastAsia" w:ascii="宋体" w:hAnsi="宋体" w:cs="宋体"/>
          <w:spacing w:val="2"/>
          <w:sz w:val="24"/>
          <w:szCs w:val="24"/>
        </w:rPr>
        <w:t>中标人</w:t>
      </w:r>
      <w:r>
        <w:rPr>
          <w:rFonts w:ascii="宋体" w:hAnsi="宋体" w:cs="宋体"/>
          <w:spacing w:val="2"/>
          <w:sz w:val="24"/>
          <w:szCs w:val="24"/>
        </w:rPr>
        <w:t>所有，按本项目采购需求为本项目配备的车辆均为全新车辆（不包括接收的车辆）。暂无或缺的车辆，中标人需在合同签订后30日</w:t>
      </w:r>
      <w:r>
        <w:rPr>
          <w:rFonts w:ascii="宋体" w:hAnsi="宋体" w:cs="宋体"/>
          <w:spacing w:val="-3"/>
          <w:sz w:val="24"/>
          <w:szCs w:val="24"/>
        </w:rPr>
        <w:t>内配备到位，并提供发票、行驶证原件核查，如未能及时配备到</w:t>
      </w:r>
      <w:r>
        <w:rPr>
          <w:rFonts w:ascii="宋体" w:hAnsi="宋体" w:cs="宋体"/>
          <w:sz w:val="24"/>
          <w:szCs w:val="24"/>
        </w:rPr>
        <w:t>位，甲方有权终止合同。为本项目合同服务的车辆不得</w:t>
      </w:r>
      <w:r>
        <w:rPr>
          <w:rFonts w:ascii="宋体" w:hAnsi="宋体" w:cs="宋体"/>
          <w:spacing w:val="-1"/>
          <w:sz w:val="24"/>
          <w:szCs w:val="24"/>
        </w:rPr>
        <w:t>再为其它合同项目使用。</w:t>
      </w:r>
    </w:p>
    <w:p>
      <w:pPr>
        <w:spacing w:before="180" w:line="218" w:lineRule="auto"/>
        <w:ind w:left="488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3"/>
          <w:sz w:val="24"/>
          <w:szCs w:val="24"/>
        </w:rPr>
        <w:t>②镇区保洁员人手</w:t>
      </w:r>
      <w:r>
        <w:rPr>
          <w:rFonts w:ascii="宋体" w:hAnsi="宋体" w:cs="宋体"/>
          <w:spacing w:val="-29"/>
          <w:sz w:val="24"/>
          <w:szCs w:val="24"/>
        </w:rPr>
        <w:t xml:space="preserve"> </w:t>
      </w:r>
      <w:r>
        <w:rPr>
          <w:rFonts w:ascii="宋体" w:hAnsi="宋体" w:cs="宋体"/>
          <w:spacing w:val="-3"/>
          <w:sz w:val="24"/>
          <w:szCs w:val="24"/>
        </w:rPr>
        <w:t>1</w:t>
      </w:r>
      <w:r>
        <w:rPr>
          <w:rFonts w:ascii="宋体" w:hAnsi="宋体" w:cs="宋体"/>
          <w:spacing w:val="-52"/>
          <w:sz w:val="24"/>
          <w:szCs w:val="24"/>
        </w:rPr>
        <w:t xml:space="preserve"> </w:t>
      </w:r>
      <w:r>
        <w:rPr>
          <w:rFonts w:ascii="宋体" w:hAnsi="宋体" w:cs="宋体"/>
          <w:spacing w:val="-3"/>
          <w:sz w:val="24"/>
          <w:szCs w:val="24"/>
        </w:rPr>
        <w:t>辆电动保洁车。</w:t>
      </w:r>
    </w:p>
    <w:p>
      <w:pPr>
        <w:spacing w:before="181" w:line="359" w:lineRule="auto"/>
        <w:ind w:right="80" w:firstLine="488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2"/>
          <w:sz w:val="24"/>
          <w:szCs w:val="24"/>
        </w:rPr>
        <w:t>（3）按标准为每名保洁员配备必备的保洁作业工具及材料。有关标准及要求：大扫把、小扫把按照每人每月不低于2把的定额配备；铁锨、</w:t>
      </w:r>
      <w:r>
        <w:rPr>
          <w:rFonts w:ascii="宋体" w:hAnsi="宋体" w:cs="宋体"/>
          <w:spacing w:val="1"/>
          <w:sz w:val="24"/>
          <w:szCs w:val="24"/>
        </w:rPr>
        <w:t>簸箕、垃圾捡拾器按照每人1套的定额配备，随坏随换；另外根据绿化带、沟渠等</w:t>
      </w:r>
      <w:r>
        <w:rPr>
          <w:rFonts w:ascii="宋体" w:hAnsi="宋体" w:cs="宋体"/>
          <w:spacing w:val="2"/>
          <w:sz w:val="24"/>
          <w:szCs w:val="24"/>
        </w:rPr>
        <w:t>保洁的具体情况，配备垃圾清理特制工具；根据垃圾桶、垃圾车的卫生情况及时采</w:t>
      </w:r>
      <w:r>
        <w:rPr>
          <w:rFonts w:ascii="宋体" w:hAnsi="宋体" w:cs="宋体"/>
          <w:spacing w:val="-2"/>
          <w:sz w:val="24"/>
          <w:szCs w:val="24"/>
        </w:rPr>
        <w:t>购消毒药剂。</w:t>
      </w:r>
    </w:p>
    <w:p>
      <w:pPr>
        <w:spacing w:before="182" w:line="466" w:lineRule="exact"/>
        <w:ind w:firstLine="476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1"/>
          <w:position w:val="17"/>
          <w:sz w:val="24"/>
          <w:szCs w:val="24"/>
        </w:rPr>
        <w:t>（4）按标准为每名人员配备必备的劳动保护服装及劳动防护用品。</w:t>
      </w:r>
    </w:p>
    <w:p>
      <w:pPr>
        <w:spacing w:before="181" w:line="359" w:lineRule="auto"/>
        <w:ind w:right="80" w:firstLine="488" w:firstLineChars="200"/>
        <w:rPr>
          <w:rFonts w:ascii="宋体" w:hAnsi="宋体" w:cs="宋体"/>
          <w:spacing w:val="2"/>
          <w:sz w:val="24"/>
          <w:szCs w:val="24"/>
        </w:rPr>
      </w:pPr>
      <w:r>
        <w:rPr>
          <w:rFonts w:ascii="宋体" w:hAnsi="宋体" w:cs="宋体"/>
          <w:spacing w:val="2"/>
          <w:sz w:val="24"/>
          <w:szCs w:val="24"/>
        </w:rPr>
        <w:t>①每名保洁及垃圾收运作业人员每年夏装2套，冬装1套。</w:t>
      </w:r>
    </w:p>
    <w:p>
      <w:pPr>
        <w:spacing w:before="181" w:line="359" w:lineRule="auto"/>
        <w:ind w:right="80" w:firstLine="488" w:firstLineChars="200"/>
        <w:rPr>
          <w:rFonts w:ascii="宋体" w:hAnsi="宋体" w:cs="宋体"/>
          <w:spacing w:val="2"/>
          <w:sz w:val="24"/>
          <w:szCs w:val="24"/>
        </w:rPr>
      </w:pPr>
      <w:r>
        <w:rPr>
          <w:rFonts w:ascii="宋体" w:hAnsi="宋体" w:cs="宋体"/>
          <w:spacing w:val="2"/>
          <w:sz w:val="24"/>
          <w:szCs w:val="24"/>
        </w:rPr>
        <w:t>②每名人员一套雨衣，一双雨靴。</w:t>
      </w:r>
    </w:p>
    <w:p>
      <w:pPr>
        <w:spacing w:before="181" w:line="359" w:lineRule="auto"/>
        <w:ind w:right="80" w:firstLine="488" w:firstLineChars="200"/>
        <w:rPr>
          <w:rFonts w:ascii="宋体" w:hAnsi="宋体" w:cs="宋体"/>
          <w:spacing w:val="2"/>
          <w:sz w:val="24"/>
          <w:szCs w:val="24"/>
        </w:rPr>
      </w:pPr>
      <w:r>
        <w:rPr>
          <w:rFonts w:ascii="宋体" w:hAnsi="宋体" w:cs="宋体"/>
          <w:spacing w:val="2"/>
          <w:sz w:val="24"/>
          <w:szCs w:val="24"/>
        </w:rPr>
        <w:t>③工作服装式样要符合环卫管理部门规定，要印有承包方企业标识，要有明显安全反光装饰。</w:t>
      </w:r>
    </w:p>
    <w:p>
      <w:pPr>
        <w:spacing w:before="181" w:line="359" w:lineRule="auto"/>
        <w:ind w:right="80" w:firstLine="488" w:firstLineChars="200"/>
        <w:rPr>
          <w:rFonts w:ascii="宋体" w:hAnsi="宋体" w:cs="宋体"/>
          <w:spacing w:val="2"/>
          <w:sz w:val="24"/>
          <w:szCs w:val="24"/>
        </w:rPr>
      </w:pPr>
      <w:r>
        <w:rPr>
          <w:rFonts w:ascii="宋体" w:hAnsi="宋体" w:cs="宋体"/>
          <w:spacing w:val="2"/>
          <w:sz w:val="24"/>
          <w:szCs w:val="24"/>
        </w:rPr>
        <w:t>④定期发放劳动防护及福利用品。</w:t>
      </w:r>
    </w:p>
    <w:p>
      <w:pPr>
        <w:spacing w:before="183" w:line="359" w:lineRule="auto"/>
        <w:ind w:left="21" w:right="31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2"/>
          <w:sz w:val="24"/>
          <w:szCs w:val="24"/>
        </w:rPr>
        <w:t>（5）群众投诉：凡涉及镇政府对社会服务承诺内容的，</w:t>
      </w:r>
      <w:r>
        <w:rPr>
          <w:rFonts w:hint="eastAsia" w:ascii="宋体" w:hAnsi="宋体" w:cs="宋体"/>
          <w:spacing w:val="-2"/>
          <w:sz w:val="24"/>
          <w:szCs w:val="24"/>
        </w:rPr>
        <w:t>中标人</w:t>
      </w:r>
      <w:r>
        <w:rPr>
          <w:rFonts w:ascii="宋体" w:hAnsi="宋体" w:cs="宋体"/>
          <w:spacing w:val="-2"/>
          <w:sz w:val="24"/>
          <w:szCs w:val="24"/>
        </w:rPr>
        <w:t>要按照承诺服务</w:t>
      </w:r>
      <w:r>
        <w:rPr>
          <w:rFonts w:ascii="宋体" w:hAnsi="宋体" w:cs="宋体"/>
          <w:spacing w:val="2"/>
          <w:sz w:val="24"/>
          <w:szCs w:val="24"/>
        </w:rPr>
        <w:t>时限完成。对群众投诉的涉及道路和村居生活垃圾方面的问题要及时</w:t>
      </w:r>
      <w:r>
        <w:rPr>
          <w:rFonts w:ascii="宋体" w:hAnsi="宋体" w:cs="宋体"/>
          <w:spacing w:val="1"/>
          <w:sz w:val="24"/>
          <w:szCs w:val="24"/>
        </w:rPr>
        <w:t>处理解决，不</w:t>
      </w:r>
      <w:r>
        <w:rPr>
          <w:rFonts w:ascii="宋体" w:hAnsi="宋体" w:cs="宋体"/>
          <w:spacing w:val="-2"/>
          <w:sz w:val="24"/>
          <w:szCs w:val="24"/>
        </w:rPr>
        <w:t>能造成影响，不能被媒体曝光。</w:t>
      </w:r>
    </w:p>
    <w:p>
      <w:pPr>
        <w:spacing w:before="183" w:line="220" w:lineRule="auto"/>
        <w:ind w:left="50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2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（七）考核标准和方法</w:t>
      </w:r>
    </w:p>
    <w:p>
      <w:pPr>
        <w:spacing w:before="180" w:line="219" w:lineRule="auto"/>
        <w:ind w:firstLine="464"/>
        <w:rPr>
          <w:rFonts w:ascii="宋体" w:hAnsi="宋体" w:cs="宋体"/>
          <w:spacing w:val="2"/>
          <w:sz w:val="24"/>
          <w:szCs w:val="24"/>
        </w:rPr>
      </w:pPr>
      <w:r>
        <w:rPr>
          <w:rFonts w:ascii="宋体" w:hAnsi="宋体" w:cs="宋体"/>
          <w:spacing w:val="-4"/>
          <w:sz w:val="24"/>
          <w:szCs w:val="24"/>
        </w:rPr>
        <w:t>1、对</w:t>
      </w:r>
      <w:r>
        <w:rPr>
          <w:rFonts w:hint="eastAsia" w:ascii="宋体" w:hAnsi="宋体" w:cs="宋体"/>
          <w:spacing w:val="-4"/>
          <w:sz w:val="24"/>
          <w:szCs w:val="24"/>
        </w:rPr>
        <w:t>中标人</w:t>
      </w:r>
      <w:r>
        <w:rPr>
          <w:rFonts w:ascii="宋体" w:hAnsi="宋体" w:cs="宋体"/>
          <w:spacing w:val="-4"/>
          <w:sz w:val="24"/>
          <w:szCs w:val="24"/>
        </w:rPr>
        <w:t>的保洁</w:t>
      </w:r>
      <w:r>
        <w:rPr>
          <w:rFonts w:ascii="宋体" w:hAnsi="宋体" w:cs="宋体"/>
          <w:spacing w:val="2"/>
          <w:sz w:val="24"/>
          <w:szCs w:val="24"/>
        </w:rPr>
        <w:t>工作按照</w:t>
      </w:r>
      <w:r>
        <w:rPr>
          <w:rFonts w:ascii="宋体" w:hAnsi="宋体" w:cs="宋体"/>
          <w:spacing w:val="-1"/>
          <w:sz w:val="24"/>
          <w:szCs w:val="24"/>
        </w:rPr>
        <w:t>《</w:t>
      </w:r>
      <w:r>
        <w:rPr>
          <w:rFonts w:hint="eastAsia" w:ascii="宋体" w:hAnsi="宋体" w:cs="宋体"/>
          <w:spacing w:val="-2"/>
          <w:sz w:val="24"/>
          <w:szCs w:val="24"/>
        </w:rPr>
        <w:t>议堂镇</w:t>
      </w:r>
      <w:r>
        <w:rPr>
          <w:rFonts w:ascii="宋体" w:hAnsi="宋体" w:cs="宋体"/>
          <w:spacing w:val="-2"/>
          <w:sz w:val="24"/>
          <w:szCs w:val="24"/>
        </w:rPr>
        <w:t>环卫市场化作业</w:t>
      </w:r>
      <w:r>
        <w:rPr>
          <w:rFonts w:ascii="宋体" w:hAnsi="宋体" w:cs="宋体"/>
          <w:spacing w:val="2"/>
          <w:sz w:val="24"/>
          <w:szCs w:val="24"/>
        </w:rPr>
        <w:t>服务评分标准》实施检查、考核。</w:t>
      </w:r>
    </w:p>
    <w:p>
      <w:pPr>
        <w:spacing w:before="182" w:line="359" w:lineRule="auto"/>
        <w:ind w:left="10" w:right="31" w:firstLine="482"/>
        <w:rPr>
          <w:rFonts w:ascii="宋体" w:hAnsi="宋体" w:cs="宋体"/>
          <w:b/>
          <w:bCs/>
          <w:spacing w:val="-2"/>
          <w:sz w:val="24"/>
          <w:szCs w:val="24"/>
        </w:rPr>
      </w:pPr>
      <w:r>
        <w:rPr>
          <w:rFonts w:ascii="宋体" w:hAnsi="宋体" w:cs="宋体"/>
          <w:spacing w:val="-1"/>
          <w:sz w:val="24"/>
          <w:szCs w:val="24"/>
        </w:rPr>
        <w:t>2、考核由</w:t>
      </w:r>
      <w:r>
        <w:rPr>
          <w:rFonts w:hint="eastAsia" w:ascii="宋体" w:hAnsi="宋体" w:cs="宋体"/>
          <w:spacing w:val="-1"/>
          <w:sz w:val="24"/>
          <w:szCs w:val="24"/>
        </w:rPr>
        <w:t>议堂镇综合行政执法局</w:t>
      </w:r>
      <w:r>
        <w:rPr>
          <w:rFonts w:ascii="宋体" w:hAnsi="宋体" w:cs="宋体"/>
          <w:spacing w:val="-1"/>
          <w:sz w:val="24"/>
          <w:szCs w:val="24"/>
        </w:rPr>
        <w:t>统筹负责，根据《</w:t>
      </w:r>
      <w:r>
        <w:rPr>
          <w:rFonts w:hint="eastAsia" w:ascii="宋体" w:hAnsi="宋体" w:cs="宋体"/>
          <w:spacing w:val="-2"/>
          <w:sz w:val="24"/>
          <w:szCs w:val="24"/>
        </w:rPr>
        <w:t>议堂镇</w:t>
      </w:r>
      <w:r>
        <w:rPr>
          <w:rFonts w:ascii="宋体" w:hAnsi="宋体" w:cs="宋体"/>
          <w:spacing w:val="-2"/>
          <w:sz w:val="24"/>
          <w:szCs w:val="24"/>
        </w:rPr>
        <w:t>环卫市场化作业</w:t>
      </w:r>
      <w:r>
        <w:rPr>
          <w:rFonts w:ascii="宋体" w:hAnsi="宋体" w:cs="宋体"/>
          <w:spacing w:val="2"/>
          <w:sz w:val="24"/>
          <w:szCs w:val="24"/>
        </w:rPr>
        <w:t>服务评分标准》组织对</w:t>
      </w:r>
      <w:r>
        <w:rPr>
          <w:rFonts w:hint="eastAsia" w:ascii="宋体" w:hAnsi="宋体" w:cs="宋体"/>
          <w:spacing w:val="2"/>
          <w:sz w:val="24"/>
          <w:szCs w:val="24"/>
        </w:rPr>
        <w:t>镇区</w:t>
      </w:r>
      <w:r>
        <w:rPr>
          <w:rFonts w:ascii="宋体" w:hAnsi="宋体" w:cs="宋体"/>
          <w:spacing w:val="2"/>
          <w:sz w:val="24"/>
          <w:szCs w:val="24"/>
        </w:rPr>
        <w:t>及道路保洁人员设置、保洁质量、保洁时间、生活垃圾</w:t>
      </w:r>
      <w:r>
        <w:rPr>
          <w:rFonts w:ascii="宋体" w:hAnsi="宋体" w:cs="宋体"/>
          <w:spacing w:val="-2"/>
          <w:sz w:val="24"/>
          <w:szCs w:val="24"/>
        </w:rPr>
        <w:t>分类收集转运进行考核，并按照上述标准进行罚款</w:t>
      </w:r>
      <w:r>
        <w:rPr>
          <w:rFonts w:ascii="宋体" w:hAnsi="宋体" w:cs="宋体"/>
          <w:spacing w:val="-1"/>
          <w:sz w:val="24"/>
          <w:szCs w:val="24"/>
        </w:rPr>
        <w:t>；考核结果于次月的15号前报至财政所，</w:t>
      </w:r>
      <w:r>
        <w:rPr>
          <w:rFonts w:hint="eastAsia" w:ascii="宋体" w:hAnsi="宋体" w:cs="宋体"/>
          <w:spacing w:val="-1"/>
          <w:sz w:val="24"/>
          <w:szCs w:val="24"/>
        </w:rPr>
        <w:t>采购人将按照每月中标人考核得分占比</w:t>
      </w:r>
      <w:r>
        <w:rPr>
          <w:rFonts w:ascii="宋体" w:hAnsi="宋体" w:cs="宋体"/>
          <w:spacing w:val="-1"/>
          <w:sz w:val="24"/>
          <w:szCs w:val="24"/>
        </w:rPr>
        <w:t>核算拨付每月</w:t>
      </w:r>
      <w:r>
        <w:rPr>
          <w:rFonts w:hint="eastAsia" w:ascii="宋体" w:hAnsi="宋体" w:cs="宋体"/>
          <w:spacing w:val="-1"/>
          <w:sz w:val="24"/>
          <w:szCs w:val="24"/>
        </w:rPr>
        <w:t>服务</w:t>
      </w:r>
      <w:r>
        <w:rPr>
          <w:rFonts w:ascii="宋体" w:hAnsi="宋体" w:cs="宋体"/>
          <w:spacing w:val="-1"/>
          <w:sz w:val="24"/>
          <w:szCs w:val="24"/>
        </w:rPr>
        <w:t>费用。</w:t>
      </w:r>
      <w:r>
        <w:rPr>
          <w:rFonts w:ascii="宋体" w:hAnsi="宋体" w:cs="宋体"/>
          <w:b/>
          <w:bCs/>
          <w:spacing w:val="-2"/>
          <w:sz w:val="24"/>
          <w:szCs w:val="24"/>
        </w:rPr>
        <w:t>中标公司负担承包期内的设备维修及设备的更换等一切费用，甲方不再承担任何费用。</w:t>
      </w:r>
    </w:p>
    <w:p>
      <w:pPr>
        <w:spacing w:line="360" w:lineRule="auto"/>
        <w:jc w:val="left"/>
        <w:rPr>
          <w:rFonts w:ascii="宋体" w:hAnsi="宋体" w:cs="宋体"/>
          <w:b/>
          <w:bCs/>
          <w:spacing w:val="-6"/>
          <w:sz w:val="24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pacing w:val="-6"/>
          <w:sz w:val="24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其他要求：</w:t>
      </w:r>
    </w:p>
    <w:p>
      <w:pPr>
        <w:pStyle w:val="6"/>
        <w:rPr>
          <w:rFonts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注：中标人需仔细阅读本项目招标文件全部内容，需在投标文件中对招标文件所要求内容及要求进行响应，如有偏离（正、负偏离）需在投标文件中逐条列出。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before="101" w:line="225" w:lineRule="auto"/>
        <w:rPr>
          <w:rFonts w:ascii="宋体" w:hAnsi="宋体" w:cs="宋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cs="宋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ascii="宋体" w:hAnsi="宋体" w:cs="宋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cs="宋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ascii="宋体" w:hAnsi="宋体" w:cs="宋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cs="宋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ascii="宋体" w:hAnsi="宋体" w:cs="宋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rPr>
          <w:rFonts w:ascii="宋体" w:hAnsi="宋体" w:cs="宋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ascii="宋体" w:hAnsi="宋体" w:cs="宋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</w:pPr>
    </w:p>
    <w:p>
      <w:pPr>
        <w:spacing w:before="101" w:line="225" w:lineRule="auto"/>
        <w:ind w:left="597"/>
        <w:rPr>
          <w:rFonts w:ascii="宋体" w:hAnsi="宋体" w:cs="宋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cs="宋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采购需求附件</w:t>
      </w:r>
      <w:r>
        <w:rPr>
          <w:rFonts w:ascii="宋体" w:hAnsi="宋体" w:cs="宋体"/>
          <w:spacing w:val="-33"/>
          <w:sz w:val="31"/>
          <w:szCs w:val="31"/>
        </w:rPr>
        <w:t xml:space="preserve"> </w:t>
      </w:r>
      <w:r>
        <w:rPr>
          <w:rFonts w:ascii="宋体" w:hAnsi="宋体" w:cs="宋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1：</w:t>
      </w:r>
      <w:r>
        <w:rPr>
          <w:rFonts w:hint="eastAsia" w:ascii="宋体" w:hAnsi="宋体" w:cs="宋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议堂镇</w:t>
      </w:r>
      <w:r>
        <w:rPr>
          <w:rFonts w:ascii="宋体" w:hAnsi="宋体" w:cs="宋体"/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道路清扫保洁资料汇总</w:t>
      </w:r>
    </w:p>
    <w:p>
      <w:pPr>
        <w:spacing w:line="65" w:lineRule="exact"/>
      </w:pPr>
    </w:p>
    <w:tbl>
      <w:tblPr>
        <w:tblStyle w:val="9"/>
        <w:tblW w:w="98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874"/>
        <w:gridCol w:w="1124"/>
        <w:gridCol w:w="1092"/>
        <w:gridCol w:w="869"/>
        <w:gridCol w:w="2053"/>
        <w:gridCol w:w="1078"/>
        <w:gridCol w:w="10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23" w:type="dxa"/>
          </w:tcPr>
          <w:p>
            <w:pPr>
              <w:spacing w:line="380" w:lineRule="auto"/>
              <w:rPr>
                <w:rFonts w:ascii="Arial"/>
              </w:rPr>
            </w:pPr>
          </w:p>
          <w:p>
            <w:pPr>
              <w:pStyle w:val="10"/>
              <w:spacing w:before="58" w:line="222" w:lineRule="auto"/>
              <w:ind w:left="18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序号</w:t>
            </w:r>
          </w:p>
        </w:tc>
        <w:tc>
          <w:tcPr>
            <w:tcW w:w="1874" w:type="dxa"/>
          </w:tcPr>
          <w:p>
            <w:pPr>
              <w:spacing w:line="380" w:lineRule="auto"/>
              <w:rPr>
                <w:rFonts w:ascii="Arial"/>
              </w:rPr>
            </w:pPr>
          </w:p>
          <w:p>
            <w:pPr>
              <w:pStyle w:val="10"/>
              <w:spacing w:before="59" w:line="220" w:lineRule="auto"/>
              <w:ind w:left="5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道路名称</w:t>
            </w:r>
          </w:p>
        </w:tc>
        <w:tc>
          <w:tcPr>
            <w:tcW w:w="1124" w:type="dxa"/>
          </w:tcPr>
          <w:p>
            <w:pPr>
              <w:spacing w:line="380" w:lineRule="auto"/>
              <w:rPr>
                <w:rFonts w:ascii="Arial"/>
              </w:rPr>
            </w:pPr>
          </w:p>
          <w:p>
            <w:pPr>
              <w:pStyle w:val="10"/>
              <w:spacing w:before="59" w:line="220" w:lineRule="auto"/>
              <w:ind w:left="1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长度（米）</w:t>
            </w:r>
          </w:p>
        </w:tc>
        <w:tc>
          <w:tcPr>
            <w:tcW w:w="1092" w:type="dxa"/>
          </w:tcPr>
          <w:p>
            <w:pPr>
              <w:spacing w:line="380" w:lineRule="auto"/>
              <w:rPr>
                <w:rFonts w:ascii="Arial"/>
              </w:rPr>
            </w:pPr>
          </w:p>
          <w:p>
            <w:pPr>
              <w:pStyle w:val="10"/>
              <w:spacing w:before="59" w:line="220" w:lineRule="auto"/>
              <w:ind w:left="10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宽度（米）</w:t>
            </w:r>
          </w:p>
        </w:tc>
        <w:tc>
          <w:tcPr>
            <w:tcW w:w="869" w:type="dxa"/>
          </w:tcPr>
          <w:p>
            <w:pPr>
              <w:pStyle w:val="10"/>
              <w:spacing w:before="129" w:line="220" w:lineRule="auto"/>
              <w:ind w:left="22"/>
              <w:rPr>
                <w:sz w:val="18"/>
                <w:szCs w:val="18"/>
                <w:lang w:eastAsia="zh-CN"/>
              </w:rPr>
            </w:pPr>
            <w:r>
              <w:rPr>
                <w:spacing w:val="-15"/>
                <w:sz w:val="18"/>
                <w:szCs w:val="18"/>
                <w:lang w:eastAsia="zh-CN"/>
              </w:rPr>
              <w:t>人行道（含</w:t>
            </w:r>
          </w:p>
          <w:p>
            <w:pPr>
              <w:pStyle w:val="10"/>
              <w:spacing w:before="97" w:line="220" w:lineRule="auto"/>
              <w:ind w:left="22"/>
              <w:rPr>
                <w:sz w:val="18"/>
                <w:szCs w:val="18"/>
                <w:lang w:eastAsia="zh-CN"/>
              </w:rPr>
            </w:pPr>
            <w:r>
              <w:rPr>
                <w:spacing w:val="-15"/>
                <w:sz w:val="18"/>
                <w:szCs w:val="18"/>
                <w:lang w:eastAsia="zh-CN"/>
              </w:rPr>
              <w:t>绿化带）宽</w:t>
            </w:r>
          </w:p>
          <w:p>
            <w:pPr>
              <w:pStyle w:val="10"/>
              <w:spacing w:before="97" w:line="221" w:lineRule="auto"/>
              <w:ind w:left="34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度</w:t>
            </w:r>
          </w:p>
        </w:tc>
        <w:tc>
          <w:tcPr>
            <w:tcW w:w="2053" w:type="dxa"/>
          </w:tcPr>
          <w:p>
            <w:pPr>
              <w:pStyle w:val="10"/>
              <w:spacing w:before="284" w:line="271" w:lineRule="auto"/>
              <w:ind w:left="164" w:right="145" w:hanging="1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道路面积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及</w:t>
            </w:r>
            <w:r>
              <w:rPr>
                <w:spacing w:val="-3"/>
                <w:sz w:val="18"/>
                <w:szCs w:val="18"/>
                <w:lang w:eastAsia="zh-CN"/>
              </w:rPr>
              <w:t>辅道面积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（平方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米</w:t>
            </w:r>
            <w:r>
              <w:rPr>
                <w:spacing w:val="-5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78" w:type="dxa"/>
          </w:tcPr>
          <w:p>
            <w:pPr>
              <w:spacing w:line="380" w:lineRule="auto"/>
              <w:rPr>
                <w:rFonts w:ascii="Arial"/>
              </w:rPr>
            </w:pPr>
          </w:p>
          <w:p>
            <w:pPr>
              <w:pStyle w:val="10"/>
              <w:spacing w:before="58" w:line="222" w:lineRule="auto"/>
              <w:jc w:val="right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合计（平方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米</w:t>
            </w:r>
            <w:r>
              <w:rPr>
                <w:spacing w:val="-5"/>
                <w:sz w:val="18"/>
                <w:szCs w:val="18"/>
              </w:rPr>
              <w:t>）</w:t>
            </w:r>
          </w:p>
        </w:tc>
        <w:tc>
          <w:tcPr>
            <w:tcW w:w="1083" w:type="dxa"/>
          </w:tcPr>
          <w:p>
            <w:pPr>
              <w:pStyle w:val="10"/>
              <w:spacing w:before="285" w:line="221" w:lineRule="auto"/>
              <w:ind w:left="9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保洁配备人</w:t>
            </w:r>
          </w:p>
          <w:p>
            <w:pPr>
              <w:pStyle w:val="10"/>
              <w:spacing w:before="96" w:line="222" w:lineRule="auto"/>
              <w:ind w:left="19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员（名）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23" w:type="dxa"/>
          </w:tcPr>
          <w:p>
            <w:pPr>
              <w:pStyle w:val="10"/>
              <w:spacing w:before="148" w:line="184" w:lineRule="auto"/>
              <w:ind w:left="3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振兴路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800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23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18400</w:t>
            </w:r>
          </w:p>
        </w:tc>
        <w:tc>
          <w:tcPr>
            <w:tcW w:w="1083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23" w:type="dxa"/>
          </w:tcPr>
          <w:p>
            <w:pPr>
              <w:pStyle w:val="10"/>
              <w:spacing w:before="151" w:line="183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新兴路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240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1440</w:t>
            </w:r>
          </w:p>
        </w:tc>
        <w:tc>
          <w:tcPr>
            <w:tcW w:w="1083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23" w:type="dxa"/>
          </w:tcPr>
          <w:p>
            <w:pPr>
              <w:pStyle w:val="10"/>
              <w:spacing w:before="189" w:line="183" w:lineRule="auto"/>
              <w:ind w:left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农贸市场辅路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180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720</w:t>
            </w:r>
          </w:p>
        </w:tc>
        <w:tc>
          <w:tcPr>
            <w:tcW w:w="1083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23" w:type="dxa"/>
          </w:tcPr>
          <w:p>
            <w:pPr>
              <w:pStyle w:val="10"/>
              <w:spacing w:before="154" w:line="183" w:lineRule="auto"/>
              <w:ind w:left="3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育才路主街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800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20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16000</w:t>
            </w:r>
          </w:p>
        </w:tc>
        <w:tc>
          <w:tcPr>
            <w:tcW w:w="1083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23" w:type="dxa"/>
          </w:tcPr>
          <w:p>
            <w:pPr>
              <w:pStyle w:val="10"/>
              <w:spacing w:before="154" w:line="182" w:lineRule="auto"/>
              <w:ind w:left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议新线主街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1000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20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20000</w:t>
            </w:r>
          </w:p>
        </w:tc>
        <w:tc>
          <w:tcPr>
            <w:tcW w:w="1083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23" w:type="dxa"/>
          </w:tcPr>
          <w:p>
            <w:pPr>
              <w:pStyle w:val="10"/>
              <w:spacing w:before="154" w:line="183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许龚线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1000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7000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11000</w:t>
            </w:r>
          </w:p>
        </w:tc>
        <w:tc>
          <w:tcPr>
            <w:tcW w:w="1083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3" w:type="dxa"/>
          </w:tcPr>
          <w:p>
            <w:pPr>
              <w:pStyle w:val="10"/>
              <w:spacing w:before="155" w:line="182" w:lineRule="auto"/>
              <w:ind w:left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龚港线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2000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8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16000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24000</w:t>
            </w:r>
          </w:p>
        </w:tc>
        <w:tc>
          <w:tcPr>
            <w:tcW w:w="1083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23" w:type="dxa"/>
          </w:tcPr>
          <w:p>
            <w:pPr>
              <w:pStyle w:val="10"/>
              <w:spacing w:before="155" w:line="183" w:lineRule="auto"/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长盛路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3600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25200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46800</w:t>
            </w:r>
          </w:p>
        </w:tc>
        <w:tc>
          <w:tcPr>
            <w:tcW w:w="1083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23" w:type="dxa"/>
          </w:tcPr>
          <w:p>
            <w:pPr>
              <w:pStyle w:val="10"/>
              <w:spacing w:before="153" w:line="183" w:lineRule="auto"/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华克木业至议堂卫生院辅路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3000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21000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39000</w:t>
            </w:r>
          </w:p>
        </w:tc>
        <w:tc>
          <w:tcPr>
            <w:tcW w:w="1083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23" w:type="dxa"/>
          </w:tcPr>
          <w:p>
            <w:pPr>
              <w:pStyle w:val="10"/>
              <w:spacing w:before="153" w:line="184" w:lineRule="auto"/>
              <w:ind w:left="289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10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三组园区路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3400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13600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20400</w:t>
            </w:r>
          </w:p>
        </w:tc>
        <w:tc>
          <w:tcPr>
            <w:tcW w:w="1083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23" w:type="dxa"/>
          </w:tcPr>
          <w:p>
            <w:pPr>
              <w:pStyle w:val="10"/>
              <w:spacing w:before="154" w:line="184" w:lineRule="auto"/>
              <w:ind w:left="289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11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四组园区路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2600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18200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23400</w:t>
            </w:r>
          </w:p>
        </w:tc>
        <w:tc>
          <w:tcPr>
            <w:tcW w:w="1083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23" w:type="dxa"/>
          </w:tcPr>
          <w:p>
            <w:pPr>
              <w:pStyle w:val="10"/>
              <w:spacing w:before="153" w:line="184" w:lineRule="auto"/>
              <w:ind w:left="289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12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育才路至侯家桥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1200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8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9600</w:t>
            </w:r>
          </w:p>
        </w:tc>
        <w:tc>
          <w:tcPr>
            <w:tcW w:w="1083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23" w:type="dxa"/>
          </w:tcPr>
          <w:p>
            <w:pPr>
              <w:pStyle w:val="10"/>
              <w:spacing w:before="154" w:line="184" w:lineRule="auto"/>
              <w:ind w:left="289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13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昆山路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890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17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15130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20470</w:t>
            </w:r>
          </w:p>
        </w:tc>
        <w:tc>
          <w:tcPr>
            <w:tcW w:w="1083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23" w:type="dxa"/>
          </w:tcPr>
          <w:p>
            <w:pPr>
              <w:pStyle w:val="10"/>
              <w:spacing w:before="152" w:line="184" w:lineRule="auto"/>
              <w:ind w:left="289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14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吴江路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730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17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12410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16790</w:t>
            </w:r>
          </w:p>
        </w:tc>
        <w:tc>
          <w:tcPr>
            <w:tcW w:w="1083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23" w:type="dxa"/>
          </w:tcPr>
          <w:p>
            <w:pPr>
              <w:pStyle w:val="10"/>
              <w:spacing w:before="153" w:line="184" w:lineRule="auto"/>
              <w:ind w:left="289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15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张家港路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580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7.5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8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4350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8990</w:t>
            </w:r>
          </w:p>
        </w:tc>
        <w:tc>
          <w:tcPr>
            <w:tcW w:w="1083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3" w:type="dxa"/>
          </w:tcPr>
          <w:p>
            <w:pPr>
              <w:pStyle w:val="10"/>
              <w:spacing w:before="154" w:line="184" w:lineRule="auto"/>
              <w:ind w:left="289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16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园区辅路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1430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8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11440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20020</w:t>
            </w:r>
          </w:p>
        </w:tc>
        <w:tc>
          <w:tcPr>
            <w:tcW w:w="1083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3" w:type="dxa"/>
          </w:tcPr>
          <w:p>
            <w:pPr>
              <w:pStyle w:val="10"/>
              <w:spacing w:before="154" w:line="184" w:lineRule="auto"/>
              <w:ind w:left="289"/>
              <w:rPr>
                <w:spacing w:val="-11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玉器一条街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1200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8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9600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16800</w:t>
            </w:r>
          </w:p>
        </w:tc>
        <w:tc>
          <w:tcPr>
            <w:tcW w:w="1083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3" w:type="dxa"/>
          </w:tcPr>
          <w:p>
            <w:pPr>
              <w:pStyle w:val="10"/>
              <w:spacing w:before="154" w:line="184" w:lineRule="auto"/>
              <w:ind w:left="289"/>
              <w:rPr>
                <w:spacing w:val="-11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民主路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800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8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6400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6400</w:t>
            </w:r>
          </w:p>
        </w:tc>
        <w:tc>
          <w:tcPr>
            <w:tcW w:w="1083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3" w:type="dxa"/>
          </w:tcPr>
          <w:p>
            <w:pPr>
              <w:pStyle w:val="10"/>
              <w:spacing w:before="154" w:line="184" w:lineRule="auto"/>
              <w:ind w:left="289"/>
              <w:rPr>
                <w:spacing w:val="-11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11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镇区邳睢路辅路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1400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869" w:type="dxa"/>
          </w:tcPr>
          <w:p>
            <w:pPr>
              <w:rPr>
                <w:rFonts w:ascii="Arial"/>
              </w:rPr>
            </w:pP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9800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9800</w:t>
            </w:r>
          </w:p>
        </w:tc>
        <w:tc>
          <w:tcPr>
            <w:tcW w:w="1083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23" w:type="dxa"/>
          </w:tcPr>
          <w:p>
            <w:pPr>
              <w:pStyle w:val="10"/>
              <w:spacing w:before="154" w:line="184" w:lineRule="auto"/>
              <w:ind w:left="289"/>
              <w:rPr>
                <w:spacing w:val="-11"/>
                <w:sz w:val="18"/>
                <w:szCs w:val="18"/>
                <w:lang w:eastAsia="zh-CN"/>
              </w:rPr>
            </w:pPr>
          </w:p>
        </w:tc>
        <w:tc>
          <w:tcPr>
            <w:tcW w:w="18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合计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869" w:type="dxa"/>
          </w:tcPr>
          <w:p>
            <w:pPr>
              <w:rPr>
                <w:rFonts w:ascii="Arial"/>
              </w:rPr>
            </w:pP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330030</w:t>
            </w:r>
          </w:p>
        </w:tc>
        <w:tc>
          <w:tcPr>
            <w:tcW w:w="1083" w:type="dxa"/>
          </w:tcPr>
          <w:p>
            <w:pPr>
              <w:rPr>
                <w:rFonts w:ascii="Arial"/>
              </w:rPr>
            </w:pPr>
          </w:p>
        </w:tc>
      </w:tr>
    </w:tbl>
    <w:p>
      <w:pPr>
        <w:spacing w:before="36" w:line="224" w:lineRule="auto"/>
        <w:ind w:left="595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5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注：</w:t>
      </w:r>
    </w:p>
    <w:p>
      <w:pPr>
        <w:spacing w:before="20"/>
        <w:ind w:left="1093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pacing w:val="-1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1、如有新增道路，以补充协议内容进行保洁。</w:t>
      </w:r>
    </w:p>
    <w:p>
      <w:pPr>
        <w:spacing w:line="219" w:lineRule="auto"/>
        <w:ind w:left="1078"/>
        <w:rPr>
          <w:rFonts w:ascii="宋体" w:hAnsi="宋体" w:cs="宋体"/>
          <w:sz w:val="24"/>
          <w:szCs w:val="24"/>
        </w:rPr>
        <w:sectPr>
          <w:headerReference r:id="rId3" w:type="default"/>
          <w:footerReference r:id="rId4" w:type="default"/>
          <w:pgSz w:w="11906" w:h="16839"/>
          <w:pgMar w:top="400" w:right="1002" w:bottom="1157" w:left="1002" w:header="0" w:footer="992" w:gutter="0"/>
          <w:cols w:space="720" w:num="1"/>
          <w:docGrid w:linePitch="360" w:charSpace="0"/>
        </w:sectPr>
      </w:pPr>
      <w:r>
        <w:rPr>
          <w:rFonts w:ascii="宋体" w:hAnsi="宋体" w:cs="宋体"/>
          <w:spacing w:val="-1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2、道路解释权归采购人所有。</w:t>
      </w:r>
    </w:p>
    <w:p>
      <w:pPr>
        <w:pStyle w:val="5"/>
        <w:spacing w:line="272" w:lineRule="auto"/>
      </w:pPr>
    </w:p>
    <w:p>
      <w:pPr>
        <w:spacing w:before="101" w:line="225" w:lineRule="auto"/>
        <w:ind w:left="31"/>
        <w:rPr>
          <w:rFonts w:ascii="宋体" w:hAnsi="宋体" w:cs="宋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cs="宋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采购需求附件</w:t>
      </w:r>
      <w:r>
        <w:rPr>
          <w:rFonts w:ascii="宋体" w:hAnsi="宋体" w:cs="宋体"/>
          <w:spacing w:val="-57"/>
          <w:sz w:val="31"/>
          <w:szCs w:val="31"/>
        </w:rPr>
        <w:t xml:space="preserve"> </w:t>
      </w:r>
      <w:r>
        <w:rPr>
          <w:rFonts w:ascii="宋体" w:hAnsi="宋体" w:cs="宋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2：</w:t>
      </w:r>
      <w:r>
        <w:rPr>
          <w:rFonts w:hint="eastAsia" w:ascii="宋体" w:hAnsi="宋体" w:cs="宋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议堂镇</w:t>
      </w:r>
      <w:r>
        <w:rPr>
          <w:rFonts w:ascii="宋体" w:hAnsi="宋体" w:cs="宋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各村保洁资料汇总表</w:t>
      </w:r>
    </w:p>
    <w:p>
      <w:pPr>
        <w:spacing w:before="101" w:line="225" w:lineRule="auto"/>
        <w:ind w:left="31"/>
        <w:rPr>
          <w:rFonts w:ascii="宋体" w:hAnsi="宋体" w:cs="宋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9"/>
        <w:tblW w:w="80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027"/>
        <w:gridCol w:w="924"/>
        <w:gridCol w:w="915"/>
        <w:gridCol w:w="915"/>
        <w:gridCol w:w="929"/>
        <w:gridCol w:w="915"/>
        <w:gridCol w:w="959"/>
        <w:gridCol w:w="5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91" w:type="dxa"/>
          </w:tcPr>
          <w:p>
            <w:pPr>
              <w:pStyle w:val="10"/>
              <w:spacing w:before="235" w:line="230" w:lineRule="auto"/>
              <w:ind w:left="25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序号</w:t>
            </w:r>
          </w:p>
        </w:tc>
        <w:tc>
          <w:tcPr>
            <w:tcW w:w="1027" w:type="dxa"/>
          </w:tcPr>
          <w:p>
            <w:pPr>
              <w:pStyle w:val="10"/>
              <w:spacing w:before="234" w:line="228" w:lineRule="auto"/>
              <w:ind w:left="22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行政村</w:t>
            </w:r>
          </w:p>
        </w:tc>
        <w:tc>
          <w:tcPr>
            <w:tcW w:w="924" w:type="dxa"/>
          </w:tcPr>
          <w:p>
            <w:pPr>
              <w:pStyle w:val="10"/>
              <w:spacing w:before="78" w:line="266" w:lineRule="auto"/>
              <w:ind w:left="367" w:right="61" w:hanging="30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辖自然村</w:t>
            </w:r>
            <w:r>
              <w:rPr>
                <w:sz w:val="19"/>
                <w:szCs w:val="19"/>
              </w:rPr>
              <w:t xml:space="preserve"> 数</w:t>
            </w:r>
          </w:p>
        </w:tc>
        <w:tc>
          <w:tcPr>
            <w:tcW w:w="915" w:type="dxa"/>
          </w:tcPr>
          <w:p>
            <w:pPr>
              <w:pStyle w:val="10"/>
              <w:spacing w:before="234" w:line="229" w:lineRule="auto"/>
              <w:ind w:left="26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户数</w:t>
            </w:r>
          </w:p>
        </w:tc>
        <w:tc>
          <w:tcPr>
            <w:tcW w:w="915" w:type="dxa"/>
          </w:tcPr>
          <w:p>
            <w:pPr>
              <w:pStyle w:val="10"/>
              <w:spacing w:before="234" w:line="230" w:lineRule="auto"/>
              <w:ind w:left="6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常住人口</w:t>
            </w:r>
          </w:p>
        </w:tc>
        <w:tc>
          <w:tcPr>
            <w:tcW w:w="929" w:type="dxa"/>
          </w:tcPr>
          <w:p>
            <w:pPr>
              <w:pStyle w:val="10"/>
              <w:spacing w:before="234" w:line="229" w:lineRule="auto"/>
              <w:ind w:left="7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保洁人数</w:t>
            </w:r>
          </w:p>
        </w:tc>
        <w:tc>
          <w:tcPr>
            <w:tcW w:w="915" w:type="dxa"/>
          </w:tcPr>
          <w:p>
            <w:pPr>
              <w:pStyle w:val="10"/>
              <w:spacing w:before="234" w:line="229" w:lineRule="auto"/>
              <w:ind w:left="6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垃圾池数</w:t>
            </w:r>
          </w:p>
        </w:tc>
        <w:tc>
          <w:tcPr>
            <w:tcW w:w="959" w:type="dxa"/>
          </w:tcPr>
          <w:p>
            <w:pPr>
              <w:pStyle w:val="10"/>
              <w:spacing w:before="234" w:line="229" w:lineRule="auto"/>
              <w:ind w:left="19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公厕数</w:t>
            </w:r>
          </w:p>
        </w:tc>
        <w:tc>
          <w:tcPr>
            <w:tcW w:w="575" w:type="dxa"/>
          </w:tcPr>
          <w:p>
            <w:pPr>
              <w:pStyle w:val="10"/>
              <w:spacing w:before="235" w:line="230" w:lineRule="auto"/>
              <w:ind w:left="9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03" w:line="190" w:lineRule="auto"/>
              <w:ind w:left="4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崔家</w:t>
            </w:r>
          </w:p>
        </w:tc>
        <w:tc>
          <w:tcPr>
            <w:tcW w:w="924" w:type="dxa"/>
          </w:tcPr>
          <w:p>
            <w:pPr>
              <w:pStyle w:val="10"/>
              <w:spacing w:before="105" w:line="188" w:lineRule="auto"/>
              <w:ind w:left="421"/>
              <w:rPr>
                <w:sz w:val="19"/>
                <w:szCs w:val="19"/>
              </w:rPr>
            </w:pPr>
          </w:p>
        </w:tc>
        <w:tc>
          <w:tcPr>
            <w:tcW w:w="915" w:type="dxa"/>
          </w:tcPr>
          <w:p>
            <w:pPr>
              <w:pStyle w:val="10"/>
              <w:spacing w:before="104" w:line="189" w:lineRule="auto"/>
              <w:ind w:left="314"/>
              <w:rPr>
                <w:sz w:val="19"/>
                <w:szCs w:val="19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756</w:t>
            </w: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3</w:t>
            </w:r>
          </w:p>
        </w:tc>
        <w:tc>
          <w:tcPr>
            <w:tcW w:w="959" w:type="dxa"/>
          </w:tcPr>
          <w:p>
            <w:pPr>
              <w:pStyle w:val="10"/>
              <w:spacing w:before="103" w:line="190" w:lineRule="auto"/>
              <w:ind w:left="453"/>
              <w:rPr>
                <w:sz w:val="19"/>
                <w:szCs w:val="19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91" w:type="dxa"/>
          </w:tcPr>
          <w:p>
            <w:pPr>
              <w:pStyle w:val="10"/>
              <w:spacing w:before="105" w:line="189" w:lineRule="auto"/>
              <w:ind w:left="40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议堂村</w:t>
            </w:r>
          </w:p>
        </w:tc>
        <w:tc>
          <w:tcPr>
            <w:tcW w:w="924" w:type="dxa"/>
          </w:tcPr>
          <w:p>
            <w:pPr>
              <w:pStyle w:val="10"/>
              <w:spacing w:before="105" w:line="189" w:lineRule="auto"/>
              <w:ind w:left="418"/>
              <w:rPr>
                <w:sz w:val="19"/>
                <w:szCs w:val="19"/>
              </w:rPr>
            </w:pPr>
          </w:p>
        </w:tc>
        <w:tc>
          <w:tcPr>
            <w:tcW w:w="915" w:type="dxa"/>
          </w:tcPr>
          <w:p>
            <w:pPr>
              <w:pStyle w:val="10"/>
              <w:spacing w:before="104" w:line="190" w:lineRule="auto"/>
              <w:ind w:left="277"/>
              <w:rPr>
                <w:sz w:val="19"/>
                <w:szCs w:val="19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947</w:t>
            </w: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13</w:t>
            </w:r>
          </w:p>
        </w:tc>
        <w:tc>
          <w:tcPr>
            <w:tcW w:w="959" w:type="dxa"/>
          </w:tcPr>
          <w:p>
            <w:pPr>
              <w:pStyle w:val="10"/>
              <w:spacing w:before="104" w:line="190" w:lineRule="auto"/>
              <w:ind w:left="453"/>
              <w:rPr>
                <w:sz w:val="19"/>
                <w:szCs w:val="19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91" w:type="dxa"/>
          </w:tcPr>
          <w:p>
            <w:pPr>
              <w:pStyle w:val="10"/>
              <w:spacing w:before="107" w:line="189" w:lineRule="auto"/>
              <w:ind w:left="40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朱楼</w:t>
            </w:r>
          </w:p>
        </w:tc>
        <w:tc>
          <w:tcPr>
            <w:tcW w:w="924" w:type="dxa"/>
          </w:tcPr>
          <w:p>
            <w:pPr>
              <w:pStyle w:val="10"/>
              <w:spacing w:before="107" w:line="189" w:lineRule="auto"/>
              <w:ind w:left="418"/>
              <w:rPr>
                <w:sz w:val="19"/>
                <w:szCs w:val="19"/>
              </w:rPr>
            </w:pPr>
          </w:p>
        </w:tc>
        <w:tc>
          <w:tcPr>
            <w:tcW w:w="915" w:type="dxa"/>
          </w:tcPr>
          <w:p>
            <w:pPr>
              <w:pStyle w:val="10"/>
              <w:spacing w:before="107" w:line="189" w:lineRule="auto"/>
              <w:ind w:left="312"/>
              <w:rPr>
                <w:sz w:val="19"/>
                <w:szCs w:val="19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960</w:t>
            </w: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10</w:t>
            </w:r>
          </w:p>
        </w:tc>
        <w:tc>
          <w:tcPr>
            <w:tcW w:w="959" w:type="dxa"/>
          </w:tcPr>
          <w:p>
            <w:pPr>
              <w:pStyle w:val="10"/>
              <w:spacing w:before="103" w:line="190" w:lineRule="auto"/>
              <w:ind w:left="453"/>
              <w:rPr>
                <w:sz w:val="19"/>
                <w:szCs w:val="19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91" w:type="dxa"/>
          </w:tcPr>
          <w:p>
            <w:pPr>
              <w:pStyle w:val="10"/>
              <w:spacing w:before="106" w:line="189" w:lineRule="auto"/>
              <w:ind w:left="39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沙埠村</w:t>
            </w:r>
          </w:p>
        </w:tc>
        <w:tc>
          <w:tcPr>
            <w:tcW w:w="924" w:type="dxa"/>
          </w:tcPr>
          <w:p>
            <w:pPr>
              <w:pStyle w:val="10"/>
              <w:spacing w:before="106" w:line="189" w:lineRule="auto"/>
              <w:ind w:left="418"/>
              <w:rPr>
                <w:sz w:val="19"/>
                <w:szCs w:val="19"/>
              </w:rPr>
            </w:pPr>
          </w:p>
        </w:tc>
        <w:tc>
          <w:tcPr>
            <w:tcW w:w="915" w:type="dxa"/>
          </w:tcPr>
          <w:p>
            <w:pPr>
              <w:pStyle w:val="10"/>
              <w:spacing w:before="105" w:line="190" w:lineRule="auto"/>
              <w:ind w:left="277"/>
              <w:rPr>
                <w:sz w:val="19"/>
                <w:szCs w:val="19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1450</w:t>
            </w: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9</w:t>
            </w:r>
          </w:p>
        </w:tc>
        <w:tc>
          <w:tcPr>
            <w:tcW w:w="959" w:type="dxa"/>
          </w:tcPr>
          <w:p>
            <w:pPr>
              <w:pStyle w:val="10"/>
              <w:spacing w:before="105" w:line="190" w:lineRule="auto"/>
              <w:ind w:left="453"/>
              <w:rPr>
                <w:sz w:val="19"/>
                <w:szCs w:val="19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09" w:line="188" w:lineRule="auto"/>
              <w:ind w:left="40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柳桥村</w:t>
            </w:r>
          </w:p>
        </w:tc>
        <w:tc>
          <w:tcPr>
            <w:tcW w:w="924" w:type="dxa"/>
          </w:tcPr>
          <w:p>
            <w:pPr>
              <w:pStyle w:val="10"/>
              <w:spacing w:before="107" w:line="190" w:lineRule="auto"/>
              <w:ind w:left="380"/>
              <w:rPr>
                <w:sz w:val="19"/>
                <w:szCs w:val="19"/>
              </w:rPr>
            </w:pPr>
          </w:p>
        </w:tc>
        <w:tc>
          <w:tcPr>
            <w:tcW w:w="915" w:type="dxa"/>
          </w:tcPr>
          <w:p>
            <w:pPr>
              <w:pStyle w:val="10"/>
              <w:spacing w:before="108" w:line="189" w:lineRule="auto"/>
              <w:ind w:left="314"/>
              <w:rPr>
                <w:sz w:val="19"/>
                <w:szCs w:val="19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3636</w:t>
            </w: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23</w:t>
            </w:r>
          </w:p>
        </w:tc>
        <w:tc>
          <w:tcPr>
            <w:tcW w:w="959" w:type="dxa"/>
          </w:tcPr>
          <w:p>
            <w:pPr>
              <w:pStyle w:val="10"/>
              <w:spacing w:before="107" w:line="190" w:lineRule="auto"/>
              <w:ind w:left="453"/>
              <w:rPr>
                <w:sz w:val="19"/>
                <w:szCs w:val="19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09" w:line="189" w:lineRule="auto"/>
              <w:ind w:left="40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潘庄村</w:t>
            </w:r>
          </w:p>
        </w:tc>
        <w:tc>
          <w:tcPr>
            <w:tcW w:w="924" w:type="dxa"/>
          </w:tcPr>
          <w:p>
            <w:pPr>
              <w:pStyle w:val="10"/>
              <w:spacing w:before="109" w:line="189" w:lineRule="auto"/>
              <w:ind w:left="415"/>
              <w:rPr>
                <w:sz w:val="19"/>
                <w:szCs w:val="19"/>
              </w:rPr>
            </w:pPr>
          </w:p>
        </w:tc>
        <w:tc>
          <w:tcPr>
            <w:tcW w:w="915" w:type="dxa"/>
          </w:tcPr>
          <w:p>
            <w:pPr>
              <w:pStyle w:val="10"/>
              <w:spacing w:before="110" w:line="188" w:lineRule="auto"/>
              <w:ind w:left="317"/>
              <w:rPr>
                <w:sz w:val="19"/>
                <w:szCs w:val="19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896</w:t>
            </w: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18</w:t>
            </w:r>
          </w:p>
        </w:tc>
        <w:tc>
          <w:tcPr>
            <w:tcW w:w="959" w:type="dxa"/>
          </w:tcPr>
          <w:p>
            <w:pPr>
              <w:pStyle w:val="10"/>
              <w:spacing w:before="108" w:line="190" w:lineRule="auto"/>
              <w:ind w:left="453"/>
              <w:rPr>
                <w:sz w:val="19"/>
                <w:szCs w:val="19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891" w:type="dxa"/>
          </w:tcPr>
          <w:p>
            <w:pPr>
              <w:pStyle w:val="10"/>
              <w:spacing w:before="108" w:line="188" w:lineRule="auto"/>
              <w:ind w:left="40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南戴庄村</w:t>
            </w:r>
          </w:p>
        </w:tc>
        <w:tc>
          <w:tcPr>
            <w:tcW w:w="924" w:type="dxa"/>
          </w:tcPr>
          <w:p>
            <w:pPr>
              <w:pStyle w:val="10"/>
              <w:spacing w:before="107" w:line="189" w:lineRule="auto"/>
              <w:ind w:left="417"/>
              <w:rPr>
                <w:sz w:val="19"/>
                <w:szCs w:val="19"/>
              </w:rPr>
            </w:pPr>
          </w:p>
        </w:tc>
        <w:tc>
          <w:tcPr>
            <w:tcW w:w="915" w:type="dxa"/>
          </w:tcPr>
          <w:p>
            <w:pPr>
              <w:pStyle w:val="10"/>
              <w:spacing w:before="107" w:line="189" w:lineRule="auto"/>
              <w:ind w:left="318"/>
              <w:rPr>
                <w:sz w:val="19"/>
                <w:szCs w:val="19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1860</w:t>
            </w: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</w:t>
            </w:r>
          </w:p>
        </w:tc>
        <w:tc>
          <w:tcPr>
            <w:tcW w:w="959" w:type="dxa"/>
          </w:tcPr>
          <w:p>
            <w:pPr>
              <w:pStyle w:val="10"/>
              <w:spacing w:before="106" w:line="190" w:lineRule="auto"/>
              <w:ind w:left="453"/>
              <w:rPr>
                <w:sz w:val="19"/>
                <w:szCs w:val="19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09" w:line="189" w:lineRule="auto"/>
              <w:ind w:left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薛桃村</w:t>
            </w:r>
          </w:p>
        </w:tc>
        <w:tc>
          <w:tcPr>
            <w:tcW w:w="924" w:type="dxa"/>
          </w:tcPr>
          <w:p>
            <w:pPr>
              <w:pStyle w:val="10"/>
              <w:spacing w:before="110" w:line="188" w:lineRule="auto"/>
              <w:ind w:left="421"/>
              <w:rPr>
                <w:sz w:val="19"/>
                <w:szCs w:val="19"/>
              </w:rPr>
            </w:pPr>
          </w:p>
        </w:tc>
        <w:tc>
          <w:tcPr>
            <w:tcW w:w="915" w:type="dxa"/>
          </w:tcPr>
          <w:p>
            <w:pPr>
              <w:pStyle w:val="10"/>
              <w:spacing w:before="109" w:line="189" w:lineRule="auto"/>
              <w:ind w:left="314"/>
              <w:rPr>
                <w:sz w:val="19"/>
                <w:szCs w:val="19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980</w:t>
            </w: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7</w:t>
            </w:r>
          </w:p>
        </w:tc>
        <w:tc>
          <w:tcPr>
            <w:tcW w:w="959" w:type="dxa"/>
          </w:tcPr>
          <w:p>
            <w:pPr>
              <w:pStyle w:val="10"/>
              <w:spacing w:before="108" w:line="190" w:lineRule="auto"/>
              <w:ind w:left="453"/>
              <w:rPr>
                <w:sz w:val="19"/>
                <w:szCs w:val="19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10" w:line="189" w:lineRule="auto"/>
              <w:ind w:left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张单</w:t>
            </w:r>
          </w:p>
        </w:tc>
        <w:tc>
          <w:tcPr>
            <w:tcW w:w="924" w:type="dxa"/>
          </w:tcPr>
          <w:p>
            <w:pPr>
              <w:pStyle w:val="10"/>
              <w:spacing w:before="111" w:line="188" w:lineRule="auto"/>
              <w:ind w:left="420"/>
              <w:rPr>
                <w:sz w:val="19"/>
                <w:szCs w:val="19"/>
              </w:rPr>
            </w:pPr>
          </w:p>
        </w:tc>
        <w:tc>
          <w:tcPr>
            <w:tcW w:w="915" w:type="dxa"/>
          </w:tcPr>
          <w:p>
            <w:pPr>
              <w:pStyle w:val="10"/>
              <w:spacing w:before="110" w:line="189" w:lineRule="auto"/>
              <w:ind w:left="318"/>
              <w:rPr>
                <w:sz w:val="19"/>
                <w:szCs w:val="19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1589</w:t>
            </w: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11</w:t>
            </w:r>
          </w:p>
        </w:tc>
        <w:tc>
          <w:tcPr>
            <w:tcW w:w="959" w:type="dxa"/>
          </w:tcPr>
          <w:p>
            <w:pPr>
              <w:pStyle w:val="10"/>
              <w:spacing w:before="106" w:line="190" w:lineRule="auto"/>
              <w:ind w:left="453"/>
              <w:rPr>
                <w:sz w:val="19"/>
                <w:szCs w:val="19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07" w:line="190" w:lineRule="auto"/>
              <w:ind w:left="36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10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黄海村</w:t>
            </w:r>
          </w:p>
        </w:tc>
        <w:tc>
          <w:tcPr>
            <w:tcW w:w="924" w:type="dxa"/>
          </w:tcPr>
          <w:p>
            <w:pPr>
              <w:pStyle w:val="10"/>
              <w:spacing w:before="109" w:line="188" w:lineRule="auto"/>
              <w:ind w:left="420"/>
              <w:rPr>
                <w:sz w:val="19"/>
                <w:szCs w:val="19"/>
              </w:rPr>
            </w:pPr>
          </w:p>
        </w:tc>
        <w:tc>
          <w:tcPr>
            <w:tcW w:w="915" w:type="dxa"/>
          </w:tcPr>
          <w:p>
            <w:pPr>
              <w:pStyle w:val="10"/>
              <w:spacing w:before="108" w:line="189" w:lineRule="auto"/>
              <w:ind w:left="314"/>
              <w:rPr>
                <w:sz w:val="19"/>
                <w:szCs w:val="19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2035</w:t>
            </w: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12</w:t>
            </w:r>
          </w:p>
        </w:tc>
        <w:tc>
          <w:tcPr>
            <w:tcW w:w="959" w:type="dxa"/>
          </w:tcPr>
          <w:p>
            <w:pPr>
              <w:pStyle w:val="10"/>
              <w:spacing w:before="107" w:line="190" w:lineRule="auto"/>
              <w:ind w:left="453"/>
              <w:rPr>
                <w:sz w:val="19"/>
                <w:szCs w:val="19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08" w:line="190" w:lineRule="auto"/>
              <w:ind w:left="36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11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许洼村</w:t>
            </w:r>
          </w:p>
        </w:tc>
        <w:tc>
          <w:tcPr>
            <w:tcW w:w="924" w:type="dxa"/>
          </w:tcPr>
          <w:p>
            <w:pPr>
              <w:pStyle w:val="10"/>
              <w:spacing w:before="109" w:line="189" w:lineRule="auto"/>
              <w:ind w:left="417"/>
              <w:rPr>
                <w:sz w:val="19"/>
                <w:szCs w:val="19"/>
              </w:rPr>
            </w:pPr>
          </w:p>
        </w:tc>
        <w:tc>
          <w:tcPr>
            <w:tcW w:w="915" w:type="dxa"/>
          </w:tcPr>
          <w:p>
            <w:pPr>
              <w:pStyle w:val="10"/>
              <w:spacing w:before="108" w:line="190" w:lineRule="auto"/>
              <w:ind w:left="277"/>
              <w:rPr>
                <w:sz w:val="19"/>
                <w:szCs w:val="19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1360</w:t>
            </w: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8</w:t>
            </w:r>
          </w:p>
        </w:tc>
        <w:tc>
          <w:tcPr>
            <w:tcW w:w="959" w:type="dxa"/>
          </w:tcPr>
          <w:p>
            <w:pPr>
              <w:pStyle w:val="10"/>
              <w:spacing w:before="108" w:line="190" w:lineRule="auto"/>
              <w:ind w:left="453"/>
              <w:rPr>
                <w:sz w:val="19"/>
                <w:szCs w:val="19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09" w:line="190" w:lineRule="auto"/>
              <w:ind w:left="36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12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庄路村</w:t>
            </w:r>
          </w:p>
        </w:tc>
        <w:tc>
          <w:tcPr>
            <w:tcW w:w="924" w:type="dxa"/>
          </w:tcPr>
          <w:p>
            <w:pPr>
              <w:pStyle w:val="10"/>
              <w:spacing w:before="111" w:line="188" w:lineRule="auto"/>
              <w:ind w:left="421"/>
              <w:rPr>
                <w:sz w:val="19"/>
                <w:szCs w:val="19"/>
              </w:rPr>
            </w:pPr>
          </w:p>
        </w:tc>
        <w:tc>
          <w:tcPr>
            <w:tcW w:w="915" w:type="dxa"/>
          </w:tcPr>
          <w:p>
            <w:pPr>
              <w:pStyle w:val="10"/>
              <w:spacing w:before="110" w:line="189" w:lineRule="auto"/>
              <w:ind w:left="317"/>
              <w:rPr>
                <w:sz w:val="19"/>
                <w:szCs w:val="19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1684</w:t>
            </w: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8</w:t>
            </w:r>
          </w:p>
        </w:tc>
        <w:tc>
          <w:tcPr>
            <w:tcW w:w="959" w:type="dxa"/>
          </w:tcPr>
          <w:p>
            <w:pPr>
              <w:pStyle w:val="10"/>
              <w:spacing w:before="106" w:line="190" w:lineRule="auto"/>
              <w:ind w:left="453"/>
              <w:rPr>
                <w:sz w:val="19"/>
                <w:szCs w:val="19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07" w:line="190" w:lineRule="auto"/>
              <w:ind w:left="36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13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柳新村</w:t>
            </w:r>
          </w:p>
        </w:tc>
        <w:tc>
          <w:tcPr>
            <w:tcW w:w="924" w:type="dxa"/>
          </w:tcPr>
          <w:p>
            <w:pPr>
              <w:pStyle w:val="10"/>
              <w:spacing w:before="109" w:line="188" w:lineRule="auto"/>
              <w:ind w:left="421"/>
              <w:rPr>
                <w:sz w:val="19"/>
                <w:szCs w:val="19"/>
              </w:rPr>
            </w:pPr>
          </w:p>
        </w:tc>
        <w:tc>
          <w:tcPr>
            <w:tcW w:w="915" w:type="dxa"/>
          </w:tcPr>
          <w:p>
            <w:pPr>
              <w:pStyle w:val="10"/>
              <w:spacing w:before="108" w:line="189" w:lineRule="auto"/>
              <w:ind w:left="318"/>
              <w:rPr>
                <w:sz w:val="19"/>
                <w:szCs w:val="19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2580</w:t>
            </w: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14</w:t>
            </w:r>
          </w:p>
        </w:tc>
        <w:tc>
          <w:tcPr>
            <w:tcW w:w="959" w:type="dxa"/>
          </w:tcPr>
          <w:p>
            <w:pPr>
              <w:pStyle w:val="10"/>
              <w:spacing w:before="107" w:line="190" w:lineRule="auto"/>
              <w:ind w:left="453"/>
              <w:rPr>
                <w:sz w:val="19"/>
                <w:szCs w:val="19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08" w:line="190" w:lineRule="auto"/>
              <w:ind w:left="36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14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陈楼社区</w:t>
            </w:r>
          </w:p>
        </w:tc>
        <w:tc>
          <w:tcPr>
            <w:tcW w:w="924" w:type="dxa"/>
          </w:tcPr>
          <w:p>
            <w:pPr>
              <w:pStyle w:val="10"/>
              <w:spacing w:before="110" w:line="188" w:lineRule="auto"/>
              <w:ind w:left="420"/>
              <w:rPr>
                <w:sz w:val="19"/>
                <w:szCs w:val="19"/>
              </w:rPr>
            </w:pPr>
          </w:p>
        </w:tc>
        <w:tc>
          <w:tcPr>
            <w:tcW w:w="915" w:type="dxa"/>
          </w:tcPr>
          <w:p>
            <w:pPr>
              <w:pStyle w:val="10"/>
              <w:spacing w:before="109" w:line="189" w:lineRule="auto"/>
              <w:ind w:left="318"/>
              <w:rPr>
                <w:sz w:val="19"/>
                <w:szCs w:val="19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1850</w:t>
            </w: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10</w:t>
            </w:r>
          </w:p>
        </w:tc>
        <w:tc>
          <w:tcPr>
            <w:tcW w:w="959" w:type="dxa"/>
          </w:tcPr>
          <w:p>
            <w:pPr>
              <w:pStyle w:val="10"/>
              <w:spacing w:before="108" w:line="190" w:lineRule="auto"/>
              <w:ind w:left="453"/>
              <w:rPr>
                <w:sz w:val="19"/>
                <w:szCs w:val="19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09" w:line="190" w:lineRule="auto"/>
              <w:ind w:left="36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15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王庄社区</w:t>
            </w:r>
          </w:p>
        </w:tc>
        <w:tc>
          <w:tcPr>
            <w:tcW w:w="924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1539</w:t>
            </w: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7</w:t>
            </w:r>
          </w:p>
        </w:tc>
        <w:tc>
          <w:tcPr>
            <w:tcW w:w="959" w:type="dxa"/>
          </w:tcPr>
          <w:p>
            <w:pPr>
              <w:rPr>
                <w:rFonts w:ascii="Arial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07" w:line="190" w:lineRule="auto"/>
              <w:ind w:left="36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16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龚湖村</w:t>
            </w:r>
          </w:p>
        </w:tc>
        <w:tc>
          <w:tcPr>
            <w:tcW w:w="924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1910</w:t>
            </w: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Arial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13</w:t>
            </w:r>
          </w:p>
        </w:tc>
        <w:tc>
          <w:tcPr>
            <w:tcW w:w="959" w:type="dxa"/>
          </w:tcPr>
          <w:p>
            <w:pPr>
              <w:rPr>
                <w:rFonts w:ascii="Arial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08" w:line="190" w:lineRule="auto"/>
              <w:ind w:left="36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17</w:t>
            </w:r>
          </w:p>
        </w:tc>
        <w:tc>
          <w:tcPr>
            <w:tcW w:w="1027" w:type="dxa"/>
          </w:tcPr>
          <w:p>
            <w:pPr>
              <w:rPr>
                <w:rFonts w:ascii="Arial"/>
              </w:rPr>
            </w:pPr>
          </w:p>
        </w:tc>
        <w:tc>
          <w:tcPr>
            <w:tcW w:w="924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59" w:type="dxa"/>
          </w:tcPr>
          <w:p>
            <w:pPr>
              <w:rPr>
                <w:rFonts w:ascii="Arial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09" w:line="190" w:lineRule="auto"/>
              <w:ind w:left="36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18</w:t>
            </w:r>
          </w:p>
        </w:tc>
        <w:tc>
          <w:tcPr>
            <w:tcW w:w="1027" w:type="dxa"/>
          </w:tcPr>
          <w:p>
            <w:pPr>
              <w:rPr>
                <w:rFonts w:ascii="Arial"/>
              </w:rPr>
            </w:pPr>
          </w:p>
        </w:tc>
        <w:tc>
          <w:tcPr>
            <w:tcW w:w="924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59" w:type="dxa"/>
          </w:tcPr>
          <w:p>
            <w:pPr>
              <w:rPr>
                <w:rFonts w:ascii="Arial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07" w:line="190" w:lineRule="auto"/>
              <w:ind w:left="364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19</w:t>
            </w:r>
          </w:p>
        </w:tc>
        <w:tc>
          <w:tcPr>
            <w:tcW w:w="1027" w:type="dxa"/>
          </w:tcPr>
          <w:p>
            <w:pPr>
              <w:rPr>
                <w:rFonts w:ascii="Arial"/>
              </w:rPr>
            </w:pPr>
          </w:p>
        </w:tc>
        <w:tc>
          <w:tcPr>
            <w:tcW w:w="924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59" w:type="dxa"/>
          </w:tcPr>
          <w:p>
            <w:pPr>
              <w:rPr>
                <w:rFonts w:ascii="Arial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09" w:line="189" w:lineRule="auto"/>
              <w:ind w:left="35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027" w:type="dxa"/>
          </w:tcPr>
          <w:p>
            <w:pPr>
              <w:rPr>
                <w:rFonts w:ascii="Arial"/>
              </w:rPr>
            </w:pPr>
          </w:p>
        </w:tc>
        <w:tc>
          <w:tcPr>
            <w:tcW w:w="924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59" w:type="dxa"/>
          </w:tcPr>
          <w:p>
            <w:pPr>
              <w:rPr>
                <w:rFonts w:ascii="Arial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09" w:line="190" w:lineRule="auto"/>
              <w:ind w:left="35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1027" w:type="dxa"/>
          </w:tcPr>
          <w:p>
            <w:pPr>
              <w:rPr>
                <w:rFonts w:ascii="Arial"/>
              </w:rPr>
            </w:pPr>
          </w:p>
        </w:tc>
        <w:tc>
          <w:tcPr>
            <w:tcW w:w="924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59" w:type="dxa"/>
          </w:tcPr>
          <w:p>
            <w:pPr>
              <w:rPr>
                <w:rFonts w:ascii="Arial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08" w:line="189" w:lineRule="auto"/>
              <w:ind w:left="35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027" w:type="dxa"/>
          </w:tcPr>
          <w:p>
            <w:pPr>
              <w:rPr>
                <w:rFonts w:ascii="Arial"/>
              </w:rPr>
            </w:pPr>
          </w:p>
        </w:tc>
        <w:tc>
          <w:tcPr>
            <w:tcW w:w="924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59" w:type="dxa"/>
          </w:tcPr>
          <w:p>
            <w:pPr>
              <w:rPr>
                <w:rFonts w:ascii="Arial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09" w:line="189" w:lineRule="auto"/>
              <w:ind w:left="35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027" w:type="dxa"/>
          </w:tcPr>
          <w:p>
            <w:pPr>
              <w:rPr>
                <w:rFonts w:ascii="Arial"/>
              </w:rPr>
            </w:pPr>
          </w:p>
        </w:tc>
        <w:tc>
          <w:tcPr>
            <w:tcW w:w="924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59" w:type="dxa"/>
          </w:tcPr>
          <w:p>
            <w:pPr>
              <w:rPr>
                <w:rFonts w:ascii="Arial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10" w:line="189" w:lineRule="auto"/>
              <w:ind w:left="35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027" w:type="dxa"/>
          </w:tcPr>
          <w:p>
            <w:pPr>
              <w:rPr>
                <w:rFonts w:ascii="Arial"/>
              </w:rPr>
            </w:pPr>
          </w:p>
        </w:tc>
        <w:tc>
          <w:tcPr>
            <w:tcW w:w="924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59" w:type="dxa"/>
          </w:tcPr>
          <w:p>
            <w:pPr>
              <w:rPr>
                <w:rFonts w:ascii="Arial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08" w:line="189" w:lineRule="auto"/>
              <w:ind w:left="35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1027" w:type="dxa"/>
          </w:tcPr>
          <w:p>
            <w:pPr>
              <w:rPr>
                <w:rFonts w:ascii="Arial"/>
              </w:rPr>
            </w:pPr>
          </w:p>
        </w:tc>
        <w:tc>
          <w:tcPr>
            <w:tcW w:w="924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59" w:type="dxa"/>
          </w:tcPr>
          <w:p>
            <w:pPr>
              <w:rPr>
                <w:rFonts w:ascii="Arial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09" w:line="189" w:lineRule="auto"/>
              <w:ind w:left="35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1027" w:type="dxa"/>
          </w:tcPr>
          <w:p>
            <w:pPr>
              <w:rPr>
                <w:rFonts w:ascii="Arial"/>
              </w:rPr>
            </w:pPr>
          </w:p>
        </w:tc>
        <w:tc>
          <w:tcPr>
            <w:tcW w:w="924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59" w:type="dxa"/>
          </w:tcPr>
          <w:p>
            <w:pPr>
              <w:rPr>
                <w:rFonts w:ascii="Arial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10" w:line="189" w:lineRule="auto"/>
              <w:ind w:left="35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027" w:type="dxa"/>
          </w:tcPr>
          <w:p>
            <w:pPr>
              <w:rPr>
                <w:rFonts w:ascii="Arial"/>
              </w:rPr>
            </w:pPr>
          </w:p>
        </w:tc>
        <w:tc>
          <w:tcPr>
            <w:tcW w:w="924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59" w:type="dxa"/>
          </w:tcPr>
          <w:p>
            <w:pPr>
              <w:rPr>
                <w:rFonts w:ascii="Arial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91" w:type="dxa"/>
          </w:tcPr>
          <w:p>
            <w:pPr>
              <w:pStyle w:val="10"/>
              <w:spacing w:before="108" w:line="189" w:lineRule="auto"/>
              <w:ind w:left="35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1027" w:type="dxa"/>
          </w:tcPr>
          <w:p>
            <w:pPr>
              <w:rPr>
                <w:rFonts w:ascii="Arial"/>
              </w:rPr>
            </w:pPr>
          </w:p>
        </w:tc>
        <w:tc>
          <w:tcPr>
            <w:tcW w:w="924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</w:tcPr>
          <w:p>
            <w:pPr>
              <w:rPr>
                <w:rFonts w:ascii="Arial"/>
              </w:rPr>
            </w:pPr>
          </w:p>
        </w:tc>
        <w:tc>
          <w:tcPr>
            <w:tcW w:w="959" w:type="dxa"/>
          </w:tcPr>
          <w:p>
            <w:pPr>
              <w:rPr>
                <w:rFonts w:ascii="Arial"/>
              </w:rPr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918" w:type="dxa"/>
            <w:gridSpan w:val="2"/>
          </w:tcPr>
          <w:p>
            <w:pPr>
              <w:pStyle w:val="10"/>
              <w:spacing w:before="169" w:line="222" w:lineRule="auto"/>
              <w:ind w:left="726"/>
            </w:pPr>
            <w:r>
              <w:rPr>
                <w:spacing w:val="-6"/>
              </w:rPr>
              <w:t>合计</w:t>
            </w:r>
          </w:p>
        </w:tc>
        <w:tc>
          <w:tcPr>
            <w:tcW w:w="924" w:type="dxa"/>
          </w:tcPr>
          <w:p>
            <w:pPr>
              <w:pStyle w:val="10"/>
              <w:spacing w:before="206" w:line="184" w:lineRule="auto"/>
              <w:ind w:left="349"/>
            </w:pPr>
          </w:p>
        </w:tc>
        <w:tc>
          <w:tcPr>
            <w:tcW w:w="915" w:type="dxa"/>
          </w:tcPr>
          <w:p>
            <w:pPr>
              <w:pStyle w:val="10"/>
              <w:spacing w:before="206" w:line="184" w:lineRule="auto"/>
              <w:ind w:left="183"/>
            </w:pPr>
          </w:p>
        </w:tc>
        <w:tc>
          <w:tcPr>
            <w:tcW w:w="915" w:type="dxa"/>
          </w:tcPr>
          <w:p>
            <w:pPr>
              <w:pStyle w:val="10"/>
              <w:spacing w:before="206" w:line="184" w:lineRule="auto"/>
              <w:ind w:left="17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26032</w:t>
            </w:r>
          </w:p>
        </w:tc>
        <w:tc>
          <w:tcPr>
            <w:tcW w:w="929" w:type="dxa"/>
          </w:tcPr>
          <w:p>
            <w:pPr>
              <w:rPr>
                <w:rFonts w:ascii="Arial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bidi="ar"/>
              </w:rPr>
              <w:t>186</w:t>
            </w:r>
          </w:p>
        </w:tc>
        <w:tc>
          <w:tcPr>
            <w:tcW w:w="959" w:type="dxa"/>
          </w:tcPr>
          <w:p>
            <w:pPr>
              <w:pStyle w:val="10"/>
              <w:spacing w:before="206" w:line="184" w:lineRule="auto"/>
              <w:ind w:left="385"/>
            </w:pPr>
          </w:p>
        </w:tc>
        <w:tc>
          <w:tcPr>
            <w:tcW w:w="575" w:type="dxa"/>
          </w:tcPr>
          <w:p>
            <w:pPr>
              <w:rPr>
                <w:rFonts w:ascii="Arial"/>
              </w:rPr>
            </w:pPr>
          </w:p>
        </w:tc>
      </w:tr>
    </w:tbl>
    <w:p>
      <w:pPr>
        <w:spacing w:before="116" w:line="219" w:lineRule="auto"/>
        <w:ind w:left="29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注：此表为各村报送数据，在农村环卫体系运行时，根据实际情况予以调整。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873"/>
      <w:rPr>
        <w:rFonts w:ascii="Calibri" w:hAnsi="Calibri" w:eastAsia="Calibri" w:cs="Calibri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YmRhMWRiMjlhNjAwZDM2NmUwOTkzZjcyMGI1NTQifQ=="/>
  </w:docVars>
  <w:rsids>
    <w:rsidRoot w:val="634300E5"/>
    <w:rsid w:val="1A9E5CA4"/>
    <w:rsid w:val="244D00E3"/>
    <w:rsid w:val="27D60C48"/>
    <w:rsid w:val="4A5D2FA5"/>
    <w:rsid w:val="634300E5"/>
    <w:rsid w:val="642A72D7"/>
    <w:rsid w:val="649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 w:line="360" w:lineRule="auto"/>
      <w:ind w:left="0" w:firstLine="420"/>
    </w:pPr>
    <w:rPr>
      <w:rFonts w:ascii="宋体" w:hAnsi="宋体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/>
    </w:p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Title"/>
    <w:basedOn w:val="1"/>
    <w:next w:val="3"/>
    <w:qFormat/>
    <w:uiPriority w:val="10"/>
    <w:pPr>
      <w:spacing w:before="300" w:after="200"/>
      <w:contextualSpacing/>
    </w:pPr>
    <w:rPr>
      <w:sz w:val="48"/>
      <w:szCs w:val="48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cs="宋体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4506</Words>
  <Characters>4901</Characters>
  <Lines>0</Lines>
  <Paragraphs>0</Paragraphs>
  <TotalTime>2</TotalTime>
  <ScaleCrop>false</ScaleCrop>
  <LinksUpToDate>false</LinksUpToDate>
  <CharactersWithSpaces>4921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2024-05-08T07:19:00Z</dcterms:created>
  <dc:creator>Administrator</dc:creator>
  <cp:lastModifiedBy>Administrator</cp:lastModifiedBy>
  <dcterms:modified xsi:type="dcterms:W3CDTF">2024-05-08T07:44:17Z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4DBC5B9A0F7046FD9D92ECCE38DB1D2C_11</vt:lpwstr>
  </property>
</Properties>
</file>