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560"/>
        <w:rPr>
          <w:rFonts w:hint="eastAsia" w:ascii="宋体" w:hAnsi="宋体" w:eastAsia="宋体" w:cs="宋体"/>
        </w:rPr>
      </w:pPr>
      <w:r>
        <w:rPr>
          <w:rFonts w:hint="eastAsia" w:ascii="宋体" w:hAnsi="宋体" w:eastAsia="宋体" w:cs="宋体"/>
        </w:rPr>
        <w:t>如有建议或意见，请以书面形式并加盖公章、注明联系人、联系方式，于2024年3月</w:t>
      </w:r>
      <w:r>
        <w:rPr>
          <w:rFonts w:hint="eastAsia" w:ascii="宋体" w:hAnsi="宋体" w:eastAsia="宋体" w:cs="宋体"/>
          <w:lang w:val="en-US" w:eastAsia="zh-CN"/>
        </w:rPr>
        <w:t>3</w:t>
      </w:r>
      <w:bookmarkStart w:id="1" w:name="_GoBack"/>
      <w:bookmarkEnd w:id="1"/>
      <w:r>
        <w:rPr>
          <w:rFonts w:hint="eastAsia" w:ascii="宋体" w:hAnsi="宋体" w:eastAsia="宋体" w:cs="宋体"/>
          <w:lang w:val="en-US" w:eastAsia="zh-CN"/>
        </w:rPr>
        <w:t>1</w:t>
      </w:r>
      <w:r>
        <w:rPr>
          <w:rFonts w:hint="eastAsia" w:ascii="宋体" w:hAnsi="宋体" w:eastAsia="宋体" w:cs="宋体"/>
        </w:rPr>
        <w:t>日17:00之前送至我单位，逾期不受理（如邮寄，2024年3月</w:t>
      </w:r>
      <w:r>
        <w:rPr>
          <w:rFonts w:hint="eastAsia" w:ascii="宋体" w:hAnsi="宋体" w:eastAsia="宋体" w:cs="宋体"/>
          <w:lang w:val="en-US" w:eastAsia="zh-CN"/>
        </w:rPr>
        <w:t>31</w:t>
      </w:r>
      <w:r>
        <w:rPr>
          <w:rFonts w:hint="eastAsia" w:ascii="宋体" w:hAnsi="宋体" w:eastAsia="宋体" w:cs="宋体"/>
        </w:rPr>
        <w:t>日17:00之后到达本公司的邮件将不再受理）。</w:t>
      </w:r>
    </w:p>
    <w:p>
      <w:pPr>
        <w:rPr>
          <w:rFonts w:hint="eastAsia" w:ascii="宋体" w:hAnsi="宋体" w:eastAsia="宋体" w:cs="宋体"/>
        </w:rPr>
      </w:pPr>
      <w:r>
        <w:rPr>
          <w:rFonts w:hint="eastAsia" w:ascii="宋体" w:hAnsi="宋体" w:eastAsia="宋体" w:cs="宋体"/>
        </w:rPr>
        <w:br w:type="page"/>
      </w:r>
    </w:p>
    <w:p>
      <w:pPr>
        <w:pStyle w:val="24"/>
        <w:keepNext w:val="0"/>
        <w:keepLines w:val="0"/>
        <w:pageBreakBefore w:val="0"/>
        <w:widowControl w:val="0"/>
        <w:spacing w:line="312" w:lineRule="auto"/>
        <w:ind w:firstLine="480"/>
        <w:jc w:val="center"/>
        <w:rPr>
          <w:rFonts w:hint="eastAsia" w:ascii="宋体" w:hAnsi="宋体" w:cs="宋体"/>
          <w:bCs/>
          <w:color w:val="auto"/>
          <w:sz w:val="24"/>
          <w:highlight w:val="none"/>
        </w:rPr>
      </w:pPr>
      <w:bookmarkStart w:id="0" w:name="_Toc13480"/>
      <w:r>
        <w:rPr>
          <w:rFonts w:hint="eastAsia" w:ascii="宋体" w:hAnsi="宋体" w:cs="宋体"/>
          <w:b/>
          <w:bCs/>
          <w:color w:val="auto"/>
          <w:sz w:val="28"/>
          <w:szCs w:val="28"/>
          <w:highlight w:val="none"/>
        </w:rPr>
        <w:t>采购需求</w:t>
      </w:r>
      <w:bookmarkEnd w:id="0"/>
    </w:p>
    <w:p>
      <w:pPr>
        <w:keepNext w:val="0"/>
        <w:keepLines w:val="0"/>
        <w:pageBreakBefore w:val="0"/>
        <w:spacing w:line="360" w:lineRule="auto"/>
        <w:rPr>
          <w:rFonts w:hint="eastAsia" w:ascii="宋体" w:hAnsi="宋体" w:eastAsia="宋体" w:cs="宋体"/>
          <w:b/>
          <w:color w:val="auto"/>
          <w:szCs w:val="18"/>
          <w:highlight w:val="none"/>
        </w:rPr>
      </w:pPr>
      <w:r>
        <w:rPr>
          <w:rFonts w:hint="eastAsia" w:ascii="宋体" w:hAnsi="宋体" w:eastAsia="宋体" w:cs="宋体"/>
          <w:b/>
          <w:color w:val="auto"/>
          <w:szCs w:val="18"/>
          <w:highlight w:val="none"/>
        </w:rPr>
        <w:t xml:space="preserve">一、采购预算 </w:t>
      </w:r>
    </w:p>
    <w:p>
      <w:pPr>
        <w:keepNext w:val="0"/>
        <w:keepLines w:val="0"/>
        <w:pageBreakBefore w:val="0"/>
        <w:spacing w:line="360" w:lineRule="auto"/>
        <w:ind w:firstLine="480"/>
        <w:rPr>
          <w:rFonts w:hint="eastAsia" w:ascii="宋体" w:hAnsi="宋体" w:eastAsia="宋体" w:cs="宋体"/>
          <w:b/>
          <w:bCs/>
          <w:color w:val="auto"/>
          <w:szCs w:val="18"/>
          <w:highlight w:val="cyan"/>
          <w:lang w:val="en-US" w:eastAsia="zh-CN"/>
        </w:rPr>
      </w:pPr>
      <w:r>
        <w:rPr>
          <w:rFonts w:hint="eastAsia" w:ascii="宋体" w:hAnsi="宋体" w:eastAsia="宋体" w:cs="宋体"/>
          <w:b/>
          <w:bCs/>
          <w:color w:val="auto"/>
          <w:szCs w:val="18"/>
          <w:highlight w:val="none"/>
          <w:lang w:val="en-US" w:eastAsia="zh-CN"/>
        </w:rPr>
        <w:t>1、采购预算为1014.966万元。</w:t>
      </w:r>
    </w:p>
    <w:p>
      <w:pPr>
        <w:keepNext w:val="0"/>
        <w:keepLines w:val="0"/>
        <w:pageBreakBefore w:val="0"/>
        <w:spacing w:line="360" w:lineRule="auto"/>
        <w:ind w:firstLine="480"/>
        <w:rPr>
          <w:rFonts w:hint="eastAsia" w:ascii="宋体" w:hAnsi="宋体" w:eastAsia="宋体" w:cs="宋体"/>
          <w:b/>
          <w:bCs/>
          <w:color w:val="auto"/>
          <w:szCs w:val="18"/>
          <w:highlight w:val="none"/>
        </w:rPr>
      </w:pPr>
      <w:r>
        <w:rPr>
          <w:rFonts w:hint="eastAsia" w:ascii="宋体" w:hAnsi="宋体" w:eastAsia="宋体" w:cs="宋体"/>
          <w:b/>
          <w:bCs/>
          <w:color w:val="auto"/>
          <w:szCs w:val="18"/>
          <w:highlight w:val="none"/>
          <w:lang w:val="en-US" w:eastAsia="zh-CN"/>
        </w:rPr>
        <w:t>2、</w:t>
      </w:r>
      <w:r>
        <w:rPr>
          <w:rFonts w:hint="eastAsia" w:ascii="宋体" w:hAnsi="宋体" w:eastAsia="宋体" w:cs="宋体"/>
          <w:b/>
          <w:bCs/>
          <w:color w:val="auto"/>
          <w:szCs w:val="18"/>
          <w:highlight w:val="none"/>
        </w:rPr>
        <w:t>本项目不接受超过采购预算</w:t>
      </w:r>
      <w:r>
        <w:rPr>
          <w:rFonts w:hint="eastAsia" w:ascii="宋体" w:hAnsi="宋体" w:eastAsia="宋体" w:cs="宋体"/>
          <w:b/>
          <w:bCs/>
          <w:color w:val="auto"/>
          <w:szCs w:val="18"/>
          <w:highlight w:val="none"/>
          <w:lang w:val="en-US" w:eastAsia="zh-CN"/>
        </w:rPr>
        <w:t>1014.966</w:t>
      </w:r>
      <w:r>
        <w:rPr>
          <w:rFonts w:hint="eastAsia" w:ascii="宋体" w:hAnsi="宋体" w:eastAsia="宋体" w:cs="宋体"/>
          <w:b/>
          <w:bCs/>
          <w:color w:val="auto"/>
          <w:szCs w:val="18"/>
          <w:highlight w:val="none"/>
        </w:rPr>
        <w:t>万元</w:t>
      </w:r>
      <w:r>
        <w:rPr>
          <w:rFonts w:hint="eastAsia" w:ascii="宋体" w:hAnsi="宋体" w:cs="宋体"/>
          <w:b/>
          <w:bCs/>
          <w:color w:val="auto"/>
          <w:szCs w:val="18"/>
          <w:highlight w:val="none"/>
          <w:lang w:eastAsia="zh-CN"/>
        </w:rPr>
        <w:t>，</w:t>
      </w:r>
      <w:r>
        <w:rPr>
          <w:rFonts w:hint="eastAsia" w:ascii="宋体" w:hAnsi="宋体" w:eastAsia="宋体" w:cs="宋体"/>
          <w:b/>
          <w:bCs/>
          <w:color w:val="auto"/>
          <w:szCs w:val="18"/>
          <w:highlight w:val="none"/>
          <w:lang w:val="en-US" w:eastAsia="zh-CN"/>
        </w:rPr>
        <w:t>每年预算不超过338.322万元</w:t>
      </w:r>
      <w:r>
        <w:rPr>
          <w:rFonts w:hint="eastAsia" w:ascii="宋体" w:hAnsi="宋体" w:eastAsia="宋体" w:cs="宋体"/>
          <w:b/>
          <w:bCs/>
          <w:color w:val="auto"/>
          <w:szCs w:val="18"/>
          <w:highlight w:val="none"/>
        </w:rPr>
        <w:t>的报价。</w:t>
      </w:r>
    </w:p>
    <w:p>
      <w:pPr>
        <w:keepNext w:val="0"/>
        <w:keepLines w:val="0"/>
        <w:pageBreakBefore w:val="0"/>
        <w:spacing w:line="360" w:lineRule="auto"/>
        <w:ind w:firstLine="480"/>
        <w:rPr>
          <w:rFonts w:hint="eastAsia" w:ascii="宋体" w:hAnsi="宋体" w:eastAsia="宋体" w:cs="宋体"/>
          <w:color w:val="auto"/>
          <w:szCs w:val="18"/>
          <w:highlight w:val="none"/>
        </w:rPr>
      </w:pPr>
      <w:r>
        <w:rPr>
          <w:rFonts w:hint="eastAsia" w:ascii="宋体" w:hAnsi="宋体" w:eastAsia="宋体" w:cs="宋体"/>
          <w:color w:val="auto"/>
          <w:szCs w:val="18"/>
          <w:highlight w:val="none"/>
        </w:rPr>
        <w:t>报价应包括招标文件中所确定的服务范围内所含的全部内容，以及为完成上述内容所需的全部费用。投标人报价应包括但不限于人工</w:t>
      </w:r>
      <w:r>
        <w:rPr>
          <w:rFonts w:hint="eastAsia" w:ascii="宋体" w:hAnsi="宋体" w:cs="宋体"/>
          <w:color w:val="auto"/>
          <w:szCs w:val="18"/>
          <w:highlight w:val="none"/>
          <w:lang w:val="en-US" w:eastAsia="zh-CN"/>
        </w:rPr>
        <w:t>工资</w:t>
      </w:r>
      <w:r>
        <w:rPr>
          <w:rFonts w:hint="eastAsia" w:ascii="宋体" w:hAnsi="宋体" w:eastAsia="宋体" w:cs="宋体"/>
          <w:color w:val="auto"/>
          <w:szCs w:val="18"/>
          <w:highlight w:val="none"/>
        </w:rPr>
        <w:t>、养老保险、医疗保险、失业保险、工伤保险、人身意外伤害商业保险、税费等所有费用及合同包含的所有风险、责任等各项应有费用。采购人不再支付报价以外的任何费用。</w:t>
      </w:r>
    </w:p>
    <w:p>
      <w:pPr>
        <w:keepNext w:val="0"/>
        <w:keepLines w:val="0"/>
        <w:pageBreakBefore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二、项目概况</w:t>
      </w:r>
    </w:p>
    <w:p>
      <w:pPr>
        <w:keepNext w:val="0"/>
        <w:keepLines w:val="0"/>
        <w:pageBreakBefore w:val="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1、项目名称：徐州市泉山区教育局购买校园安保人员服务项目</w:t>
      </w:r>
    </w:p>
    <w:p>
      <w:pPr>
        <w:keepNext w:val="0"/>
        <w:keepLines w:val="0"/>
        <w:pageBreakBefore w:val="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zh-CN" w:eastAsia="en-US"/>
        </w:rPr>
        <w:t>服务地点：服务区域为港务区所属公办中小学、幼儿园。。</w:t>
      </w:r>
    </w:p>
    <w:p>
      <w:pPr>
        <w:keepNext w:val="0"/>
        <w:keepLines w:val="0"/>
        <w:pageBreakBefore w:val="0"/>
        <w:widowControl w:val="0"/>
        <w:spacing w:line="312"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服务内</w:t>
      </w:r>
      <w:r>
        <w:rPr>
          <w:rFonts w:hint="eastAsia" w:ascii="宋体" w:hAnsi="宋体" w:eastAsia="宋体" w:cs="宋体"/>
          <w:color w:val="auto"/>
          <w:highlight w:val="none"/>
        </w:rPr>
        <w:t>容：包含“港务区属公办中小学、幼儿园保安服务”港务区属公办中小学、幼儿园共计33所，需安保人员合计11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人，工作时间为24小时值守。</w:t>
      </w:r>
    </w:p>
    <w:p>
      <w:pPr>
        <w:keepNext w:val="0"/>
        <w:keepLines w:val="0"/>
        <w:pageBreakBefore w:val="0"/>
        <w:widowControl w:val="0"/>
        <w:spacing w:line="312"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color w:val="auto"/>
          <w:highlight w:val="none"/>
        </w:rPr>
        <w:t>4、合同履行期限：</w:t>
      </w:r>
      <w:r>
        <w:rPr>
          <w:rFonts w:hint="eastAsia" w:ascii="宋体" w:hAnsi="宋体" w:cs="宋体"/>
          <w:b w:val="0"/>
          <w:bCs/>
          <w:color w:val="auto"/>
          <w:sz w:val="21"/>
          <w:szCs w:val="21"/>
          <w:highlight w:val="none"/>
          <w:lang w:val="en-US" w:eastAsia="zh-CN"/>
        </w:rPr>
        <w:t xml:space="preserve">服务期限为3年（“1+1+1”模式），按年考核，首签合同服务时间为1年，期满前2个月，招标人对服务单位进行考核，考核合格后方可续签下一年，考核不合格合同自动终止。  </w:t>
      </w:r>
    </w:p>
    <w:p>
      <w:pPr>
        <w:keepNext w:val="0"/>
        <w:keepLines w:val="0"/>
        <w:pageBreakBefore w:val="0"/>
        <w:spacing w:line="360" w:lineRule="auto"/>
        <w:ind w:firstLine="420"/>
        <w:rPr>
          <w:rFonts w:hint="eastAsia" w:ascii="宋体" w:hAnsi="宋体" w:eastAsia="宋体" w:cs="宋体"/>
          <w:b w:val="0"/>
          <w:bCs/>
          <w:color w:val="auto"/>
          <w:highlight w:val="none"/>
        </w:rPr>
      </w:pPr>
      <w:r>
        <w:rPr>
          <w:rFonts w:hint="eastAsia" w:ascii="宋体" w:hAnsi="宋体" w:eastAsia="宋体" w:cs="宋体"/>
          <w:color w:val="auto"/>
          <w:highlight w:val="none"/>
        </w:rPr>
        <w:t>5、服务标准</w:t>
      </w:r>
      <w:r>
        <w:rPr>
          <w:rFonts w:hint="eastAsia" w:ascii="宋体" w:hAnsi="宋体" w:eastAsia="宋体" w:cs="宋体"/>
          <w:b/>
          <w:color w:val="auto"/>
          <w:highlight w:val="none"/>
        </w:rPr>
        <w:t>：</w:t>
      </w:r>
      <w:r>
        <w:rPr>
          <w:rFonts w:hint="eastAsia" w:ascii="宋体" w:hAnsi="宋体" w:eastAsia="宋体" w:cs="宋体"/>
          <w:b w:val="0"/>
          <w:bCs/>
          <w:color w:val="auto"/>
          <w:highlight w:val="none"/>
        </w:rPr>
        <w:t>符合国家及行业现行标准并满足学校管理规定与服务要求。</w:t>
      </w:r>
    </w:p>
    <w:p>
      <w:pPr>
        <w:keepNext w:val="0"/>
        <w:keepLines w:val="0"/>
        <w:pageBreakBefore w:val="0"/>
        <w:spacing w:line="360" w:lineRule="auto"/>
        <w:ind w:firstLine="420"/>
        <w:rPr>
          <w:rFonts w:hint="default" w:ascii="宋体" w:hAnsi="宋体" w:eastAsia="宋体" w:cs="宋体"/>
          <w:b/>
          <w:color w:val="auto"/>
          <w:highlight w:val="none"/>
          <w:lang w:val="en-US" w:eastAsia="zh-CN"/>
        </w:rPr>
      </w:pPr>
      <w:r>
        <w:rPr>
          <w:rFonts w:hint="eastAsia" w:ascii="宋体" w:hAnsi="宋体" w:cs="宋体"/>
          <w:b w:val="0"/>
          <w:bCs/>
          <w:color w:val="auto"/>
          <w:highlight w:val="none"/>
          <w:lang w:val="en-US" w:eastAsia="zh-CN"/>
        </w:rPr>
        <w:t>6、</w:t>
      </w:r>
      <w:r>
        <w:rPr>
          <w:rFonts w:hint="eastAsia" w:ascii="宋体" w:hAnsi="宋体" w:eastAsia="宋体" w:cs="宋体"/>
          <w:b w:val="0"/>
          <w:bCs/>
          <w:color w:val="auto"/>
          <w:highlight w:val="none"/>
        </w:rPr>
        <w:t>服务外包形式</w:t>
      </w:r>
      <w:r>
        <w:rPr>
          <w:rFonts w:hint="eastAsia" w:ascii="宋体" w:hAnsi="宋体" w:cs="宋体"/>
          <w:b w:val="0"/>
          <w:bCs/>
          <w:color w:val="auto"/>
          <w:highlight w:val="none"/>
          <w:lang w:eastAsia="zh-CN"/>
        </w:rPr>
        <w:t>：全委托管理、自负盈亏。</w:t>
      </w:r>
      <w:r>
        <w:rPr>
          <w:rFonts w:hint="eastAsia" w:ascii="宋体" w:hAnsi="宋体" w:cs="宋体"/>
          <w:b w:val="0"/>
          <w:bCs/>
          <w:color w:val="auto"/>
          <w:highlight w:val="none"/>
          <w:lang w:val="en-US" w:eastAsia="zh-CN"/>
        </w:rPr>
        <w:t>中标后不得分包和转包，否则采购人有权直接取消合同。</w:t>
      </w:r>
    </w:p>
    <w:p>
      <w:pPr>
        <w:keepNext w:val="0"/>
        <w:keepLines w:val="0"/>
        <w:pageBreakBefore w:val="0"/>
        <w:spacing w:line="360" w:lineRule="auto"/>
        <w:rPr>
          <w:rFonts w:hint="default" w:ascii="宋体" w:hAnsi="宋体" w:cs="宋体"/>
          <w:b/>
          <w:bCs w:val="0"/>
          <w:color w:val="auto"/>
          <w:highlight w:val="none"/>
          <w:lang w:val="en-US" w:eastAsia="zh-CN"/>
        </w:rPr>
      </w:pPr>
      <w:r>
        <w:rPr>
          <w:rFonts w:hint="eastAsia" w:ascii="宋体" w:hAnsi="宋体" w:cs="宋体"/>
          <w:b/>
          <w:bCs w:val="0"/>
          <w:color w:val="auto"/>
          <w:highlight w:val="none"/>
          <w:lang w:val="en-US" w:eastAsia="zh-CN"/>
        </w:rPr>
        <w:t>三、人员配置要求(</w:t>
      </w:r>
      <w:r>
        <w:rPr>
          <w:rFonts w:hint="eastAsia" w:hAnsi="宋体" w:cs="宋体"/>
          <w:b/>
          <w:color w:val="auto"/>
          <w:sz w:val="21"/>
          <w:szCs w:val="18"/>
          <w:highlight w:val="none"/>
          <w:lang w:val="en-US" w:eastAsia="zh-CN" w:bidi="ar-SA"/>
        </w:rPr>
        <w:t>加</w:t>
      </w:r>
      <w:r>
        <w:rPr>
          <w:rFonts w:hint="eastAsia" w:ascii="宋体" w:hAnsi="宋体" w:cs="宋体"/>
          <w:color w:val="auto"/>
          <w:highlight w:val="none"/>
          <w:lang w:val="en-US" w:eastAsia="zh-CN"/>
        </w:rPr>
        <w:t>★</w:t>
      </w:r>
      <w:r>
        <w:rPr>
          <w:rFonts w:hint="eastAsia" w:ascii="宋体" w:hAnsi="宋体" w:cs="宋体"/>
          <w:b/>
          <w:bCs/>
          <w:color w:val="auto"/>
          <w:highlight w:val="none"/>
          <w:lang w:val="en-US" w:eastAsia="zh-CN"/>
        </w:rPr>
        <w:t>条</w:t>
      </w:r>
      <w:r>
        <w:rPr>
          <w:rFonts w:hint="eastAsia" w:hAnsi="宋体" w:cs="宋体"/>
          <w:b/>
          <w:bCs/>
          <w:color w:val="auto"/>
          <w:highlight w:val="none"/>
          <w:lang w:val="en-US" w:eastAsia="zh-CN"/>
        </w:rPr>
        <w:t>为</w:t>
      </w:r>
      <w:r>
        <w:rPr>
          <w:rFonts w:hint="eastAsia" w:ascii="宋体" w:hAnsi="宋体" w:cs="宋体"/>
          <w:b/>
          <w:bCs/>
          <w:color w:val="auto"/>
          <w:highlight w:val="none"/>
          <w:lang w:val="en-US" w:eastAsia="zh-CN"/>
        </w:rPr>
        <w:t>实质</w:t>
      </w:r>
      <w:r>
        <w:rPr>
          <w:rFonts w:hint="eastAsia" w:ascii="宋体" w:hAnsi="宋体" w:cs="宋体"/>
          <w:b/>
          <w:bCs w:val="0"/>
          <w:color w:val="auto"/>
          <w:highlight w:val="none"/>
          <w:lang w:val="en-US" w:eastAsia="zh-CN"/>
        </w:rPr>
        <w:t>性响应条款</w:t>
      </w:r>
      <w:r>
        <w:rPr>
          <w:rFonts w:hint="eastAsia" w:hAnsi="宋体" w:cs="宋体"/>
          <w:b/>
          <w:bCs w:val="0"/>
          <w:color w:val="auto"/>
          <w:highlight w:val="none"/>
          <w:lang w:val="en-US" w:eastAsia="zh-CN"/>
        </w:rPr>
        <w:t>，不接受偏离)</w:t>
      </w:r>
    </w:p>
    <w:p>
      <w:pPr>
        <w:keepNext w:val="0"/>
        <w:keepLines w:val="0"/>
        <w:pageBreakBefore w:val="0"/>
        <w:spacing w:line="360" w:lineRule="auto"/>
        <w:ind w:firstLine="420"/>
        <w:rPr>
          <w:rFonts w:hint="eastAsia" w:ascii="宋体" w:hAnsi="宋体" w:cs="宋体"/>
          <w:b w:val="0"/>
          <w:bCs/>
          <w:color w:val="auto"/>
          <w:highlight w:val="none"/>
          <w:lang w:val="en-US"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val="zh-CN" w:eastAsia="en-US"/>
        </w:rPr>
        <w:t>本次招标保安服务人数</w:t>
      </w:r>
      <w:r>
        <w:rPr>
          <w:rFonts w:hint="eastAsia" w:ascii="宋体" w:hAnsi="宋体" w:cs="宋体"/>
          <w:color w:val="auto"/>
          <w:highlight w:val="none"/>
          <w:lang w:val="en-US" w:eastAsia="zh-CN"/>
        </w:rPr>
        <w:t>113人</w:t>
      </w:r>
      <w:r>
        <w:rPr>
          <w:rFonts w:hint="eastAsia" w:ascii="宋体" w:hAnsi="宋体" w:cs="宋体"/>
          <w:b w:val="0"/>
          <w:bCs/>
          <w:color w:val="auto"/>
          <w:highlight w:val="none"/>
          <w:lang w:val="en-US" w:eastAsia="zh-CN"/>
        </w:rPr>
        <w:t>。人员需求表如下：</w:t>
      </w:r>
    </w:p>
    <w:p>
      <w:pPr>
        <w:keepNext w:val="0"/>
        <w:keepLines w:val="0"/>
        <w:pageBreakBefore w:val="0"/>
        <w:spacing w:line="360" w:lineRule="auto"/>
        <w:ind w:firstLine="422"/>
        <w:rPr>
          <w:rFonts w:hint="eastAsia" w:ascii="宋体" w:hAnsi="宋体" w:cs="宋体"/>
          <w:b/>
          <w:bCs w:val="0"/>
          <w:color w:val="auto"/>
          <w:highlight w:val="none"/>
          <w:lang w:val="en-US" w:eastAsia="zh-CN"/>
        </w:rPr>
      </w:pPr>
      <w:r>
        <w:rPr>
          <w:rFonts w:hint="eastAsia" w:ascii="宋体" w:hAnsi="宋体" w:cs="宋体"/>
          <w:b/>
          <w:bCs w:val="0"/>
          <w:color w:val="auto"/>
          <w:highlight w:val="none"/>
          <w:lang w:val="en-US" w:eastAsia="zh-CN"/>
        </w:rPr>
        <w:t>人员数量实质性响应条款，不接受正负偏离，否则视为无效投标。</w:t>
      </w:r>
    </w:p>
    <w:tbl>
      <w:tblPr>
        <w:tblStyle w:val="20"/>
        <w:tblW w:w="8749" w:type="dxa"/>
        <w:tblInd w:w="96" w:type="dxa"/>
        <w:tblLayout w:type="fixed"/>
        <w:tblCellMar>
          <w:top w:w="0" w:type="dxa"/>
          <w:left w:w="108" w:type="dxa"/>
          <w:bottom w:w="0" w:type="dxa"/>
          <w:right w:w="108" w:type="dxa"/>
        </w:tblCellMar>
      </w:tblPr>
      <w:tblGrid>
        <w:gridCol w:w="783"/>
        <w:gridCol w:w="2093"/>
        <w:gridCol w:w="1944"/>
        <w:gridCol w:w="1485"/>
        <w:gridCol w:w="2444"/>
      </w:tblGrid>
      <w:tr>
        <w:tblPrEx>
          <w:tblLayout w:type="fixed"/>
          <w:tblCellMar>
            <w:top w:w="0" w:type="dxa"/>
            <w:left w:w="108" w:type="dxa"/>
            <w:bottom w:w="0" w:type="dxa"/>
            <w:right w:w="108"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4"/>
              </w:rPr>
            </w:pPr>
            <w:r>
              <w:rPr>
                <w:rFonts w:ascii="宋体" w:hAnsi="宋体"/>
                <w:b/>
                <w:bCs/>
                <w:color w:val="000000"/>
                <w:sz w:val="24"/>
                <w:lang w:bidi="en-US"/>
              </w:rPr>
              <w:t>序号</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4"/>
              </w:rPr>
            </w:pPr>
            <w:r>
              <w:rPr>
                <w:rFonts w:ascii="宋体" w:hAnsi="宋体"/>
                <w:b/>
                <w:bCs/>
                <w:color w:val="000000"/>
                <w:sz w:val="24"/>
                <w:lang w:bidi="en-US"/>
              </w:rPr>
              <w:t>校区</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4"/>
              </w:rPr>
            </w:pPr>
            <w:r>
              <w:rPr>
                <w:rFonts w:ascii="宋体" w:hAnsi="宋体"/>
                <w:b/>
                <w:bCs/>
                <w:color w:val="000000"/>
                <w:sz w:val="24"/>
                <w:lang w:bidi="en-US"/>
              </w:rPr>
              <w:t>每班所需岗位</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4"/>
              </w:rPr>
            </w:pPr>
            <w:r>
              <w:rPr>
                <w:rFonts w:ascii="宋体" w:hAnsi="宋体"/>
                <w:b/>
                <w:bCs/>
                <w:color w:val="000000"/>
                <w:sz w:val="24"/>
                <w:lang w:bidi="en-US"/>
              </w:rPr>
              <w:t>人数要求</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备注</w:t>
            </w: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柳新一中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2</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5</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柳新二中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3</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坨城矿校</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4</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冯楼小学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5</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李庄小学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6</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太平小学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7</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柳新实小</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2</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5</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8</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马楼小学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9</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魏庄小学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10</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苏家小学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11</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新桥实小</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12</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陈塘小学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13</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李庄园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14</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垞城园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15</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孙庄园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16</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太平园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17</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范山园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18</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实验园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19</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柳新中心园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20</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魏庄园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21</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唐沟园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22</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中口园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23</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城北中学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24</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汇文小学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25</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汇文中学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2</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26</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苏山小学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2</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5</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27</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王新庄小学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2</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28</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明诚小学</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29</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时代大道幼儿园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30</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桃园中心幼儿园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31</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苏山幼儿园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hint="eastAsia" w:ascii="宋体" w:hAnsi="宋体" w:eastAsia="宋体"/>
                <w:b/>
                <w:bCs/>
                <w:color w:val="000000"/>
                <w:sz w:val="22"/>
                <w:szCs w:val="22"/>
                <w:lang w:eastAsia="zh-CN"/>
              </w:rPr>
            </w:pPr>
            <w:r>
              <w:rPr>
                <w:rFonts w:hint="eastAsia" w:ascii="宋体" w:hAnsi="宋体"/>
                <w:b/>
                <w:bCs/>
                <w:color w:val="000000"/>
                <w:sz w:val="22"/>
                <w:szCs w:val="22"/>
                <w:lang w:val="en-US" w:eastAsia="zh-CN" w:bidi="en-US"/>
              </w:rPr>
              <w:t>6</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32</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和美幼儿园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38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1"/>
                <w:szCs w:val="21"/>
              </w:rPr>
            </w:pPr>
            <w:r>
              <w:rPr>
                <w:rFonts w:ascii="宋体" w:hAnsi="宋体"/>
                <w:b/>
                <w:bCs/>
                <w:color w:val="000000"/>
                <w:sz w:val="21"/>
                <w:szCs w:val="21"/>
                <w:lang w:bidi="en-US"/>
              </w:rPr>
              <w:t>33</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新庞庄幼儿园</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r>
        <w:tblPrEx>
          <w:tblLayout w:type="fixed"/>
          <w:tblCellMar>
            <w:top w:w="0" w:type="dxa"/>
            <w:left w:w="108" w:type="dxa"/>
            <w:bottom w:w="0" w:type="dxa"/>
            <w:right w:w="108" w:type="dxa"/>
          </w:tblCellMar>
        </w:tblPrEx>
        <w:trPr>
          <w:trHeight w:val="400" w:hRule="atLeast"/>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ascii="宋体" w:hAnsi="宋体"/>
                <w:b/>
                <w:bCs/>
                <w:color w:val="000000"/>
                <w:sz w:val="22"/>
                <w:szCs w:val="22"/>
              </w:rPr>
            </w:pPr>
            <w:r>
              <w:rPr>
                <w:rFonts w:ascii="宋体" w:hAnsi="宋体"/>
                <w:b/>
                <w:bCs/>
                <w:color w:val="000000"/>
                <w:sz w:val="22"/>
                <w:szCs w:val="22"/>
                <w:lang w:bidi="en-US"/>
              </w:rPr>
              <w:t>合计</w:t>
            </w:r>
          </w:p>
        </w:tc>
        <w:tc>
          <w:tcPr>
            <w:tcW w:w="2093"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
              <w:widowControl/>
              <w:jc w:val="center"/>
              <w:rPr>
                <w:rFonts w:hint="eastAsia" w:ascii="宋体" w:hAnsi="宋体" w:eastAsia="宋体"/>
                <w:b/>
                <w:bCs/>
                <w:color w:val="000000"/>
                <w:sz w:val="22"/>
                <w:szCs w:val="22"/>
                <w:lang w:eastAsia="zh-CN"/>
              </w:rPr>
            </w:pPr>
            <w:r>
              <w:rPr>
                <w:rFonts w:ascii="宋体" w:hAnsi="宋体"/>
                <w:b/>
                <w:bCs/>
                <w:color w:val="000000"/>
                <w:sz w:val="22"/>
                <w:szCs w:val="22"/>
                <w:lang w:bidi="en-US"/>
              </w:rPr>
              <w:t>11</w:t>
            </w:r>
            <w:r>
              <w:rPr>
                <w:rFonts w:hint="eastAsia" w:ascii="宋体" w:hAnsi="宋体"/>
                <w:b/>
                <w:bCs/>
                <w:color w:val="000000"/>
                <w:sz w:val="22"/>
                <w:szCs w:val="22"/>
                <w:lang w:val="en-US" w:eastAsia="zh-CN" w:bidi="en-US"/>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宋体" w:hAnsi="宋体"/>
                <w:b/>
                <w:bCs/>
                <w:color w:val="000000"/>
                <w:sz w:val="22"/>
                <w:szCs w:val="22"/>
              </w:rPr>
            </w:pPr>
          </w:p>
        </w:tc>
      </w:tr>
    </w:tbl>
    <w:p>
      <w:pPr>
        <w:pStyle w:val="1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说明：</w:t>
      </w:r>
    </w:p>
    <w:p>
      <w:pPr>
        <w:pStyle w:val="18"/>
        <w:rPr>
          <w:rFonts w:hint="eastAsia"/>
          <w:lang w:val="en-US" w:eastAsia="zh-CN"/>
        </w:rPr>
      </w:pPr>
      <w:r>
        <w:rPr>
          <w:rFonts w:hint="eastAsia" w:ascii="宋体" w:hAnsi="宋体" w:eastAsia="宋体" w:cs="宋体"/>
          <w:sz w:val="21"/>
          <w:szCs w:val="21"/>
          <w:lang w:val="en-US" w:eastAsia="zh-CN"/>
        </w:rPr>
        <w:t>1、岗位人均工资不得低于徐州市最低工资标准，否则投标无效。</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2、如遇采购人人员岗位需要增减调整时,岗位人均工资按照招标时的中标价进行相应调整。</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3、年度服务投标报价=岗位人员配置数×岗位人均综合酬金（含大型活动服务等各类加班费用）＋装备、器材、服装、常用办公耗材+管理费用+各类保险、税金等。</w:t>
      </w:r>
    </w:p>
    <w:p>
      <w:pPr>
        <w:pStyle w:val="17"/>
        <w:spacing w:line="360" w:lineRule="auto"/>
        <w:rPr>
          <w:rFonts w:hint="default" w:ascii="宋体" w:hAnsi="宋体" w:eastAsia="宋体" w:cs="宋体"/>
          <w:b/>
          <w:bCs w:val="0"/>
          <w:color w:val="auto"/>
          <w:sz w:val="24"/>
          <w:szCs w:val="24"/>
          <w:highlight w:val="none"/>
          <w:lang w:val="en-US" w:eastAsia="zh-CN" w:bidi="ar-SA"/>
        </w:rPr>
      </w:pPr>
      <w:r>
        <w:rPr>
          <w:rFonts w:hint="eastAsia" w:ascii="宋体" w:hAnsi="宋体" w:eastAsia="宋体" w:cs="宋体"/>
          <w:b/>
          <w:bCs w:val="0"/>
          <w:color w:val="auto"/>
          <w:sz w:val="24"/>
          <w:szCs w:val="24"/>
          <w:highlight w:val="none"/>
          <w:lang w:val="en-US" w:eastAsia="zh-CN" w:bidi="ar-SA"/>
        </w:rPr>
        <w:t>四</w:t>
      </w:r>
      <w:r>
        <w:rPr>
          <w:rFonts w:hint="eastAsia" w:ascii="宋体" w:hAnsi="宋体" w:eastAsia="宋体" w:cs="宋体"/>
          <w:b/>
          <w:bCs w:val="0"/>
          <w:color w:val="auto"/>
          <w:sz w:val="24"/>
          <w:szCs w:val="24"/>
          <w:highlight w:val="none"/>
          <w:lang w:val="zh-CN" w:eastAsia="zh-CN" w:bidi="ar-SA"/>
        </w:rPr>
        <w:t>、</w:t>
      </w:r>
      <w:r>
        <w:rPr>
          <w:rFonts w:hint="eastAsia" w:ascii="宋体" w:hAnsi="宋体" w:eastAsia="宋体" w:cs="宋体"/>
          <w:b/>
          <w:bCs w:val="0"/>
          <w:color w:val="auto"/>
          <w:sz w:val="24"/>
          <w:szCs w:val="24"/>
          <w:highlight w:val="none"/>
          <w:lang w:val="en-US" w:eastAsia="zh-CN" w:bidi="ar-SA"/>
        </w:rPr>
        <w:t>保安岗位内容及</w:t>
      </w:r>
      <w:r>
        <w:rPr>
          <w:rFonts w:hint="eastAsia" w:hAnsi="宋体" w:cs="宋体"/>
          <w:b/>
          <w:bCs w:val="0"/>
          <w:color w:val="auto"/>
          <w:sz w:val="24"/>
          <w:szCs w:val="24"/>
          <w:highlight w:val="none"/>
          <w:lang w:val="en-US" w:eastAsia="zh-CN" w:bidi="ar-SA"/>
        </w:rPr>
        <w:t>岗位</w:t>
      </w:r>
      <w:r>
        <w:rPr>
          <w:rFonts w:hint="eastAsia" w:ascii="宋体" w:hAnsi="宋体" w:eastAsia="宋体" w:cs="宋体"/>
          <w:b/>
          <w:bCs w:val="0"/>
          <w:color w:val="auto"/>
          <w:sz w:val="24"/>
          <w:szCs w:val="24"/>
          <w:highlight w:val="none"/>
          <w:lang w:val="en-US" w:eastAsia="zh-CN" w:bidi="ar-SA"/>
        </w:rPr>
        <w:t>要求</w:t>
      </w:r>
    </w:p>
    <w:p>
      <w:pPr>
        <w:pStyle w:val="17"/>
        <w:spacing w:line="360" w:lineRule="auto"/>
        <w:ind w:firstLine="420"/>
        <w:rPr>
          <w:rFonts w:hint="eastAsia" w:ascii="宋体" w:hAnsi="宋体" w:eastAsia="宋体" w:cs="宋体"/>
          <w:b/>
          <w:bCs/>
          <w:color w:val="auto"/>
          <w:highlight w:val="none"/>
          <w:lang w:val="zh-CN" w:eastAsia="en-US"/>
        </w:rPr>
      </w:pPr>
      <w:r>
        <w:rPr>
          <w:rFonts w:hint="eastAsia" w:ascii="宋体" w:hAnsi="宋体" w:eastAsia="宋体" w:cs="宋体"/>
          <w:b/>
          <w:bCs/>
          <w:color w:val="auto"/>
          <w:highlight w:val="none"/>
          <w:lang w:val="zh-CN" w:eastAsia="en-US"/>
        </w:rPr>
        <w:t>1.管理与服务</w:t>
      </w:r>
    </w:p>
    <w:p>
      <w:pPr>
        <w:keepNext w:val="0"/>
        <w:keepLines w:val="0"/>
        <w:pageBreakBefore w:val="0"/>
        <w:spacing w:line="360" w:lineRule="auto"/>
        <w:ind w:firstLine="420"/>
        <w:rPr>
          <w:rFonts w:hint="eastAsia" w:ascii="宋体" w:hAnsi="宋体" w:eastAsia="宋体" w:cs="宋体"/>
          <w:b/>
          <w:bCs/>
          <w:color w:val="auto"/>
          <w:sz w:val="24"/>
          <w:szCs w:val="24"/>
          <w:highlight w:val="none"/>
          <w:lang w:val="zh-CN" w:eastAsia="en-US"/>
        </w:rPr>
      </w:pPr>
      <w:r>
        <w:rPr>
          <w:rFonts w:hint="eastAsia" w:ascii="宋体" w:hAnsi="宋体" w:eastAsia="宋体" w:cs="宋体"/>
          <w:b/>
          <w:bCs/>
          <w:color w:val="auto"/>
          <w:sz w:val="24"/>
          <w:szCs w:val="24"/>
          <w:highlight w:val="none"/>
          <w:lang w:val="zh-CN" w:eastAsia="en-US"/>
        </w:rPr>
        <w:t>（一）制度及服务要求：</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依照采购人的规定与管理要求，结合校园安全保卫实际情况，制订切实可行的校园安全保卫整体方案（包括突发事件的应急处置预案、消防应急处置方案、疫情防控处置方案等），开展专业化、制度化安全防范服务。相关规定要求如下：</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1、组建一支常态化“校园安全应急处置小分队”。</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2、所有岗位24小时值班，队员按早、中、晚三班运转。担任校园内第一应急力量，负责校园公共部位的安全保卫工作，维护校园交通、治安秩序，落实执行好门禁管理制度；对重点部位定点守护和安全巡查，能做到在第一间发现和排除安全隐患。</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3、配合学校做好重大事件的政治保卫，校园重大活动的安全警戒与秩序保障, 有效阻止校园暴力事件的发生。</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4、负责校园门卫管控，人员、车辆、物资进出校园管理。</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5、监控室24小时值班，队员用好管好安防监控设施。</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6、校园公共部位安全隐患排查、上报，发现违规行为及时纠正，有针对性地开展安全教育、信息收集和上报。</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7、配合校方对违规事件的调查，协助公安机关对案件的排查。</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8、校园秩序维护：做好各类车辆的指挥与停放等道路交通管理工作，配合学校做好校园内及校园周边的安全环境整治工作，校园内张贴物、摆摊经营、各类大型活动的秩序维护等工作。</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9、主动配合校方做好安全宣传教育活动及日常保安队伍的考核、培训及奖惩工作。</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10、其它属于安全保卫专项业务管理范围内的工作以及校方临时交办的其他任务。</w:t>
      </w:r>
    </w:p>
    <w:p>
      <w:pPr>
        <w:keepNext w:val="0"/>
        <w:keepLines w:val="0"/>
        <w:pageBreakBefore w:val="0"/>
        <w:spacing w:line="360" w:lineRule="auto"/>
        <w:ind w:firstLine="420"/>
        <w:rPr>
          <w:rFonts w:hint="eastAsia" w:ascii="宋体" w:hAnsi="宋体" w:eastAsia="宋体" w:cs="宋体"/>
          <w:b w:val="0"/>
          <w:bCs w:val="0"/>
          <w:color w:val="auto"/>
          <w:highlight w:val="none"/>
          <w:lang w:val="zh-CN" w:eastAsia="en-US"/>
        </w:rPr>
      </w:pPr>
      <w:r>
        <w:rPr>
          <w:rFonts w:hint="eastAsia" w:ascii="宋体" w:hAnsi="宋体" w:eastAsia="宋体" w:cs="宋体"/>
          <w:b w:val="0"/>
          <w:bCs w:val="0"/>
          <w:color w:val="auto"/>
          <w:highlight w:val="none"/>
          <w:lang w:val="zh-CN" w:eastAsia="en-US"/>
        </w:rPr>
        <w:t>11、若在安保服务范围内，校园发生重大财物损失，采购人有权视情要求中标人承担全部或一定比例的赔偿责任。</w:t>
      </w:r>
    </w:p>
    <w:p>
      <w:pPr>
        <w:spacing w:line="360" w:lineRule="auto"/>
        <w:rPr>
          <w:rFonts w:hint="eastAsia" w:ascii="宋体" w:hAnsi="宋体" w:eastAsia="宋体" w:cs="宋体"/>
          <w:b/>
          <w:bCs/>
          <w:sz w:val="24"/>
        </w:rPr>
      </w:pPr>
      <w:r>
        <w:rPr>
          <w:rFonts w:hint="eastAsia" w:ascii="宋体" w:hAnsi="宋体" w:eastAsia="宋体" w:cs="宋体"/>
          <w:b/>
          <w:bCs/>
          <w:sz w:val="24"/>
        </w:rPr>
        <w:t>（二）人员及管理要求</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1、为有效提高执行力和服务水平，</w:t>
      </w:r>
      <w:r>
        <w:rPr>
          <w:rFonts w:hint="eastAsia" w:ascii="宋体" w:hAnsi="宋体" w:eastAsia="宋体" w:cs="宋体"/>
          <w:b w:val="0"/>
          <w:bCs w:val="0"/>
          <w:sz w:val="21"/>
          <w:szCs w:val="21"/>
          <w:highlight w:val="none"/>
        </w:rPr>
        <w:t>该项目要求中标人为本项目提供长期驻校的项目经理。</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2、项目经理确需更换时，中标人应提前30天以书面形式向采购人主管部门申请，新上岗的项目负责人应完全满足采购人的需求，经审核同意后再行更换，否则视为违约行为，采购人将按规定进行处罚。</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3、中标人应持续不断的、经常性开展保安队员的安全教育和培训，保证所有上岗队员持证上岗；如采购方发现无证人员上岗，中标人属违约行为，采购人将按规定进行处罚。</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4、中标人所有上岗队员应身体健康，思维、行动敏捷，相貌端正，无传染性疾病及精神病等不能控制自己行为能力的疾病病史（上岗前须提供近一年内的体检证明）,无违法犯罪记录，男性最高年龄不超过52周岁；不得使用未满18周岁人员。保安队员应相对稳定，队员确需更换时须提前7天到采购方主管部门备案登记，经审核同意后再行更换，否则视为违约行为，采购人将按规定进行处罚。</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5、为展现中标人的企业良好形象，中标人应确保在校园大门、行政楼、监控室岗位的保安队员身高：男性不低于1.7米，且体貌端正，还应具备一定的计算机操作能力。监控室工作人员必须经过正规培训，能够正确熟练操作使用监控设备。因人员操作造成设备损坏的由中标方负责全额赔偿。</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6、保安队员劳动关系在中标人，队员工资、保险等各项保障以及在任何情况下产生的队员致伤、致残、致亡或者导致他人人身、财产安全受到损害的，由中标方承担全部责任，并由中标方负责妥善处理所有的善后工作，不得有影响采购方声誉和办公、教学秩序的现象发生。</w:t>
      </w:r>
    </w:p>
    <w:p>
      <w:pPr>
        <w:pStyle w:val="2"/>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7、所有因工作原因造成的劳资纠纷，由中标人承担全部责任，与采购人无关。</w:t>
      </w:r>
    </w:p>
    <w:p>
      <w:pPr>
        <w:pStyle w:val="2"/>
        <w:rPr>
          <w:rFonts w:hint="eastAsia" w:ascii="宋体" w:hAnsi="宋体" w:eastAsia="宋体" w:cs="宋体"/>
          <w:b/>
          <w:bCs/>
          <w:sz w:val="24"/>
        </w:rPr>
      </w:pPr>
    </w:p>
    <w:p>
      <w:pPr>
        <w:pStyle w:val="3"/>
        <w:rPr>
          <w:rFonts w:hint="eastAsia" w:ascii="宋体" w:hAnsi="宋体" w:eastAsia="宋体" w:cs="宋体"/>
          <w:b/>
          <w:bCs/>
          <w:sz w:val="24"/>
        </w:rPr>
      </w:pPr>
    </w:p>
    <w:p>
      <w:pPr>
        <w:numPr>
          <w:ilvl w:val="0"/>
          <w:numId w:val="1"/>
        </w:numPr>
        <w:spacing w:line="360" w:lineRule="auto"/>
        <w:rPr>
          <w:rFonts w:hint="eastAsia" w:ascii="宋体" w:hAnsi="宋体" w:eastAsia="宋体" w:cs="宋体"/>
          <w:b/>
          <w:bCs/>
          <w:sz w:val="24"/>
        </w:rPr>
      </w:pPr>
      <w:r>
        <w:rPr>
          <w:rFonts w:hint="eastAsia" w:ascii="宋体" w:hAnsi="宋体" w:eastAsia="宋体" w:cs="宋体"/>
          <w:b/>
          <w:bCs/>
          <w:sz w:val="24"/>
        </w:rPr>
        <w:t>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both"/>
        <w:textAlignment w:val="auto"/>
        <w:outlineLvl w:val="9"/>
        <w:rPr>
          <w:rFonts w:hint="eastAsia"/>
        </w:rPr>
      </w:pPr>
      <w:r>
        <w:rPr>
          <w:rFonts w:hint="eastAsia"/>
        </w:rPr>
        <w:t>1、中标人必须为派驻采购人的安保服务人员提供一年四季的统一保安服装（冬装、春秋装、夏装、棉帽、单帽等），服装配置由中标人按岗点人数提供，服装样式应事先征得采购人同意。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both"/>
        <w:textAlignment w:val="auto"/>
        <w:outlineLvl w:val="9"/>
        <w:rPr>
          <w:rFonts w:hint="eastAsia"/>
        </w:rPr>
      </w:pPr>
      <w:r>
        <w:rPr>
          <w:rFonts w:hint="eastAsia"/>
        </w:rPr>
        <w:t>2、中标人须提供的装备包括但不限于:安保人员的个人装备及巡逻手电等设备。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both"/>
        <w:textAlignment w:val="auto"/>
        <w:outlineLvl w:val="9"/>
        <w:rPr>
          <w:rFonts w:hint="eastAsia"/>
        </w:rPr>
      </w:pPr>
      <w:r>
        <w:rPr>
          <w:rFonts w:hint="eastAsia"/>
        </w:rPr>
        <w:t>3、遇采购人有大型活动（含开学季、毕业季等）时，中标人每年度需提供200人/次（累计）的安保队员增援免费服务；超出免费服务部分的人员工资由采购人和中标人项目负责人协商解决。</w:t>
      </w:r>
    </w:p>
    <w:p>
      <w:pPr>
        <w:pStyle w:val="17"/>
        <w:spacing w:line="360" w:lineRule="auto"/>
        <w:rPr>
          <w:rFonts w:hint="eastAsia" w:ascii="宋体" w:hAnsi="宋体" w:eastAsia="宋体" w:cs="宋体"/>
          <w:b/>
          <w:color w:val="auto"/>
          <w:sz w:val="21"/>
          <w:szCs w:val="18"/>
          <w:highlight w:val="none"/>
          <w:lang w:val="en-US" w:eastAsia="zh-CN" w:bidi="ar-SA"/>
        </w:rPr>
      </w:pPr>
      <w:r>
        <w:rPr>
          <w:rFonts w:hint="eastAsia" w:ascii="宋体" w:hAnsi="宋体" w:eastAsia="宋体" w:cs="宋体"/>
          <w:b/>
          <w:color w:val="auto"/>
          <w:sz w:val="21"/>
          <w:szCs w:val="18"/>
          <w:highlight w:val="none"/>
          <w:lang w:val="en-US" w:eastAsia="zh-CN" w:bidi="ar-SA"/>
        </w:rPr>
        <w:t>五、</w:t>
      </w:r>
      <w:r>
        <w:rPr>
          <w:rFonts w:hint="eastAsia" w:hAnsi="宋体" w:cs="宋体"/>
          <w:b/>
          <w:color w:val="auto"/>
          <w:sz w:val="21"/>
          <w:szCs w:val="18"/>
          <w:highlight w:val="none"/>
          <w:lang w:val="en-US" w:eastAsia="zh-CN" w:bidi="ar-SA"/>
        </w:rPr>
        <w:t>售后</w:t>
      </w:r>
      <w:r>
        <w:rPr>
          <w:rFonts w:hint="eastAsia" w:ascii="宋体" w:hAnsi="宋体" w:eastAsia="宋体" w:cs="宋体"/>
          <w:b/>
          <w:color w:val="auto"/>
          <w:sz w:val="21"/>
          <w:szCs w:val="18"/>
          <w:highlight w:val="none"/>
          <w:lang w:val="en-US" w:eastAsia="zh-CN" w:bidi="ar-SA"/>
        </w:rPr>
        <w:t>（服务）要求：</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hAnsi="宋体" w:cs="宋体"/>
          <w:b w:val="0"/>
          <w:bCs/>
          <w:color w:val="auto"/>
          <w:sz w:val="21"/>
          <w:szCs w:val="18"/>
          <w:highlight w:val="none"/>
          <w:lang w:val="en-US" w:eastAsia="zh-CN" w:bidi="ar-SA"/>
        </w:rPr>
        <w:t>1</w:t>
      </w:r>
      <w:r>
        <w:rPr>
          <w:rFonts w:hint="eastAsia" w:ascii="宋体" w:hAnsi="宋体" w:eastAsia="宋体" w:cs="宋体"/>
          <w:b w:val="0"/>
          <w:bCs/>
          <w:color w:val="auto"/>
          <w:sz w:val="21"/>
          <w:szCs w:val="18"/>
          <w:highlight w:val="none"/>
          <w:lang w:val="en-US" w:eastAsia="zh-CN" w:bidi="ar-SA"/>
        </w:rPr>
        <w:t>、售后及服务标准要求：</w:t>
      </w:r>
    </w:p>
    <w:p>
      <w:pPr>
        <w:pStyle w:val="17"/>
        <w:spacing w:line="360" w:lineRule="auto"/>
        <w:ind w:firstLine="420" w:firstLineChars="200"/>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采购人将对中标人服务质量、日常管理等进行全过程全方位监管，如发现中标方在合同期限内有工作不达标或违约现象发生，采购人将依据合同约定，作出相应的处罚。</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hAnsi="宋体" w:cs="宋体"/>
          <w:b w:val="0"/>
          <w:bCs/>
          <w:color w:val="auto"/>
          <w:sz w:val="21"/>
          <w:szCs w:val="18"/>
          <w:highlight w:val="none"/>
          <w:lang w:val="en-US" w:eastAsia="zh-CN" w:bidi="ar-SA"/>
        </w:rPr>
        <w:t>2</w:t>
      </w:r>
      <w:r>
        <w:rPr>
          <w:rFonts w:hint="eastAsia" w:ascii="宋体" w:hAnsi="宋体" w:eastAsia="宋体" w:cs="宋体"/>
          <w:b w:val="0"/>
          <w:bCs/>
          <w:color w:val="auto"/>
          <w:sz w:val="21"/>
          <w:szCs w:val="18"/>
          <w:highlight w:val="none"/>
          <w:lang w:val="en-US" w:eastAsia="zh-CN" w:bidi="ar-SA"/>
        </w:rPr>
        <w:t>、服务考核标准及要求：</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（1）采购人将按月份、年度对中标人的安保服务质量实施考核，并广泛征求师生员工意见建议，一并纳入考核标准。</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（2）月份考核按照附件“校园安保服务工作考核细则”内容实施。</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（3）年度考核参照月份考核结果评定。年度考核评定标准：①合格：月份考核合格10次及以上,不得有不合格月份；②基本合格：月份考核1次不合格或3次基本合格；③不合格：月份考核合格少于9次或2次不合格。</w:t>
      </w:r>
    </w:p>
    <w:p>
      <w:pPr>
        <w:pStyle w:val="17"/>
        <w:spacing w:line="360" w:lineRule="auto"/>
        <w:rPr>
          <w:rFonts w:hint="eastAsia" w:ascii="宋体" w:hAnsi="宋体" w:eastAsia="宋体" w:cs="宋体"/>
          <w:b w:val="0"/>
          <w:bCs/>
          <w:color w:val="auto"/>
          <w:sz w:val="21"/>
          <w:szCs w:val="18"/>
          <w:highlight w:val="none"/>
          <w:lang w:val="en-US" w:eastAsia="zh-CN" w:bidi="ar-SA"/>
        </w:rPr>
      </w:pPr>
      <w:r>
        <w:rPr>
          <w:rFonts w:hint="eastAsia" w:ascii="宋体" w:hAnsi="宋体" w:eastAsia="宋体" w:cs="宋体"/>
          <w:b w:val="0"/>
          <w:bCs/>
          <w:color w:val="auto"/>
          <w:sz w:val="21"/>
          <w:szCs w:val="18"/>
          <w:highlight w:val="none"/>
          <w:lang w:val="en-US" w:eastAsia="zh-CN" w:bidi="ar-SA"/>
        </w:rPr>
        <w:t>（4）年度考核不合格，采购人有权单方面解除服务合同，且不承担任何责任，中标人须按招标人的要求无条件退场。</w:t>
      </w:r>
    </w:p>
    <w:p>
      <w:pPr>
        <w:spacing w:line="360" w:lineRule="auto"/>
        <w:jc w:val="left"/>
        <w:rPr>
          <w:rFonts w:hint="eastAsia" w:ascii="宋体" w:hAnsi="宋体" w:eastAsia="宋体" w:cs="宋体"/>
          <w:b/>
          <w:color w:val="auto"/>
          <w:szCs w:val="18"/>
          <w:highlight w:val="none"/>
          <w:lang w:val="en-US" w:eastAsia="zh-CN"/>
        </w:rPr>
      </w:pPr>
      <w:r>
        <w:rPr>
          <w:rFonts w:hint="eastAsia" w:ascii="宋体" w:hAnsi="宋体" w:cs="宋体"/>
          <w:b/>
          <w:color w:val="auto"/>
          <w:szCs w:val="18"/>
          <w:highlight w:val="none"/>
          <w:lang w:val="en-US" w:eastAsia="zh-CN"/>
        </w:rPr>
        <w:t>六</w:t>
      </w:r>
      <w:r>
        <w:rPr>
          <w:rFonts w:hint="eastAsia" w:ascii="宋体" w:hAnsi="宋体" w:cs="宋体"/>
          <w:b/>
          <w:color w:val="auto"/>
          <w:szCs w:val="18"/>
          <w:highlight w:val="none"/>
          <w:lang w:val="zh-CN" w:eastAsia="en-US"/>
        </w:rPr>
        <w:t>、现场</w:t>
      </w:r>
      <w:r>
        <w:rPr>
          <w:rFonts w:hint="eastAsia" w:ascii="宋体" w:hAnsi="宋体" w:cs="宋体"/>
          <w:b/>
          <w:color w:val="auto"/>
          <w:szCs w:val="18"/>
          <w:highlight w:val="none"/>
          <w:lang w:val="en-US" w:eastAsia="zh-CN"/>
        </w:rPr>
        <w:t>勘察。自行现场勘察。</w:t>
      </w:r>
    </w:p>
    <w:p>
      <w:pPr>
        <w:numPr>
          <w:ilvl w:val="0"/>
          <w:numId w:val="0"/>
        </w:numPr>
        <w:spacing w:line="360" w:lineRule="auto"/>
        <w:ind w:firstLine="420" w:firstLineChars="200"/>
        <w:jc w:val="left"/>
        <w:rPr>
          <w:rFonts w:hint="eastAsia" w:ascii="宋体" w:hAnsi="宋体" w:cs="宋体"/>
          <w:b w:val="0"/>
          <w:bCs/>
          <w:color w:val="auto"/>
          <w:szCs w:val="18"/>
          <w:highlight w:val="none"/>
          <w:lang w:val="en-US" w:eastAsia="zh-CN"/>
        </w:rPr>
      </w:pPr>
      <w:r>
        <w:rPr>
          <w:rFonts w:hint="eastAsia" w:ascii="宋体" w:hAnsi="宋体" w:cs="宋体"/>
          <w:b w:val="0"/>
          <w:bCs/>
          <w:color w:val="auto"/>
          <w:szCs w:val="18"/>
          <w:highlight w:val="none"/>
          <w:lang w:val="en-US" w:eastAsia="zh-CN"/>
        </w:rPr>
        <w:t>投标人对考察中获取的现场资料自行负责，无论是否踏勘过现场，均被认为已经对现场做过充分详实了解，充分考虑现场和环境因素，责任和风险自行承担。踏勘现场所发生的费用由投标人自行承担，投标人自行负责在踏勘现场中所发生的人员伤亡和财产损失。</w:t>
      </w:r>
    </w:p>
    <w:p>
      <w:pPr>
        <w:numPr>
          <w:ilvl w:val="0"/>
          <w:numId w:val="0"/>
        </w:numPr>
        <w:spacing w:line="360" w:lineRule="auto"/>
        <w:jc w:val="left"/>
        <w:rPr>
          <w:rFonts w:hint="eastAsia" w:ascii="宋体" w:hAnsi="宋体" w:cs="宋体"/>
          <w:b/>
          <w:color w:val="auto"/>
          <w:szCs w:val="18"/>
          <w:highlight w:val="none"/>
          <w:lang w:val="en-US" w:eastAsia="zh-CN"/>
        </w:rPr>
      </w:pPr>
      <w:r>
        <w:rPr>
          <w:rFonts w:hint="eastAsia" w:ascii="宋体" w:hAnsi="宋体" w:cs="宋体"/>
          <w:b/>
          <w:color w:val="auto"/>
          <w:szCs w:val="18"/>
          <w:highlight w:val="none"/>
          <w:lang w:val="en-US" w:eastAsia="zh-CN"/>
        </w:rPr>
        <w:t>七、</w:t>
      </w:r>
      <w:r>
        <w:rPr>
          <w:rFonts w:hint="eastAsia" w:ascii="宋体" w:hAnsi="宋体" w:cs="宋体"/>
          <w:b/>
          <w:color w:val="auto"/>
          <w:szCs w:val="18"/>
          <w:highlight w:val="none"/>
          <w:lang w:val="zh-CN" w:eastAsia="en-US"/>
        </w:rPr>
        <w:t>其他要求</w:t>
      </w:r>
      <w:r>
        <w:rPr>
          <w:rFonts w:hint="eastAsia" w:ascii="宋体" w:hAnsi="宋体" w:cs="宋体"/>
          <w:b/>
          <w:color w:val="auto"/>
          <w:szCs w:val="18"/>
          <w:highlight w:val="none"/>
          <w:lang w:val="en-US" w:eastAsia="zh-CN"/>
        </w:rPr>
        <w:t xml:space="preserve"> </w:t>
      </w:r>
    </w:p>
    <w:p>
      <w:pPr>
        <w:numPr>
          <w:ilvl w:val="0"/>
          <w:numId w:val="0"/>
        </w:numPr>
        <w:spacing w:line="360" w:lineRule="auto"/>
        <w:ind w:firstLine="422"/>
        <w:jc w:val="left"/>
        <w:rPr>
          <w:rFonts w:hint="eastAsia" w:ascii="宋体" w:hAnsi="宋体" w:cs="宋体"/>
          <w:b/>
          <w:color w:val="auto"/>
          <w:highlight w:val="none"/>
        </w:rPr>
      </w:pPr>
      <w:r>
        <w:rPr>
          <w:rFonts w:hint="eastAsia" w:ascii="宋体" w:hAnsi="宋体" w:cs="宋体"/>
          <w:b/>
          <w:color w:val="auto"/>
          <w:szCs w:val="18"/>
          <w:highlight w:val="none"/>
          <w:lang w:val="zh-CN" w:eastAsia="en-US"/>
        </w:rPr>
        <w:t>见招标文件第六章《拟签订的合同》</w:t>
      </w:r>
      <w:r>
        <w:rPr>
          <w:rFonts w:hint="eastAsia" w:ascii="宋体" w:hAnsi="宋体" w:cs="宋体"/>
          <w:b/>
          <w:color w:val="auto"/>
          <w:highlight w:val="none"/>
        </w:rPr>
        <w:t>。</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068B3"/>
    <w:multiLevelType w:val="singleLevel"/>
    <w:tmpl w:val="940068B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64DD9"/>
    <w:rsid w:val="4A46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character" w:default="1" w:styleId="19">
    <w:name w:val="Default Paragraph Font"/>
    <w:semiHidden/>
    <w:uiPriority w:val="0"/>
  </w:style>
  <w:style w:type="table" w:default="1" w:styleId="20">
    <w:name w:val="Normal Table"/>
    <w:semiHidden/>
    <w:uiPriority w:val="0"/>
    <w:tblPr>
      <w:tblLayout w:type="fixed"/>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420"/>
    </w:pPr>
  </w:style>
  <w:style w:type="paragraph" w:styleId="3">
    <w:name w:val="envelope return"/>
    <w:basedOn w:val="1"/>
    <w:qFormat/>
    <w:uiPriority w:val="0"/>
    <w:rPr>
      <w:rFonts w:ascii="Arial" w:hAnsi="Arial"/>
    </w:rPr>
  </w:style>
  <w:style w:type="paragraph" w:styleId="4">
    <w:name w:val="index 5"/>
    <w:basedOn w:val="1"/>
    <w:next w:val="1"/>
    <w:qFormat/>
    <w:uiPriority w:val="0"/>
    <w:pPr>
      <w:ind w:left="798"/>
      <w:jc w:val="left"/>
    </w:pPr>
    <w:rPr>
      <w:rFonts w:ascii="Calibri" w:hAnsi="Calibri"/>
    </w:rPr>
  </w:style>
  <w:style w:type="paragraph" w:styleId="5">
    <w:name w:val="Body Text"/>
    <w:basedOn w:val="1"/>
    <w:next w:val="6"/>
    <w:qFormat/>
    <w:uiPriority w:val="0"/>
    <w:pPr>
      <w:ind w:firstLine="723" w:firstLineChars="200"/>
    </w:pPr>
    <w:rPr>
      <w:rFonts w:ascii="楷体_GB2312" w:hAnsi="楷体_GB2312" w:eastAsia="楷体_GB2312"/>
      <w:sz w:val="28"/>
      <w:szCs w:val="28"/>
    </w:rPr>
  </w:style>
  <w:style w:type="paragraph" w:customStyle="1" w:styleId="6">
    <w:name w:val="一级条标题"/>
    <w:basedOn w:val="7"/>
    <w:next w:val="8"/>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7">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sz w:val="21"/>
      <w:szCs w:val="22"/>
      <w:lang w:val="en-US" w:eastAsia="zh-CN" w:bidi="ar-SA"/>
    </w:rPr>
  </w:style>
  <w:style w:type="paragraph" w:customStyle="1" w:styleId="8">
    <w:name w:val="段"/>
    <w:basedOn w:val="9"/>
    <w:next w:val="1"/>
    <w:qFormat/>
    <w:uiPriority w:val="0"/>
    <w:pPr>
      <w:widowControl/>
      <w:ind w:firstLine="200"/>
    </w:pPr>
    <w:rPr>
      <w:sz w:val="20"/>
    </w:rPr>
  </w:style>
  <w:style w:type="paragraph" w:customStyle="1" w:styleId="9">
    <w:name w:val="正文1"/>
    <w:basedOn w:val="10"/>
    <w:next w:val="16"/>
    <w:qFormat/>
    <w:uiPriority w:val="0"/>
    <w:pPr>
      <w:adjustRightInd w:val="0"/>
      <w:spacing w:line="360" w:lineRule="atLeast"/>
      <w:textAlignment w:val="baseline"/>
    </w:pPr>
    <w:rPr>
      <w:rFonts w:ascii="宋体"/>
      <w:sz w:val="24"/>
      <w:szCs w:val="20"/>
    </w:rPr>
  </w:style>
  <w:style w:type="paragraph" w:customStyle="1" w:styleId="10">
    <w:name w:val="正文111"/>
    <w:next w:val="11"/>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1">
    <w:name w:val="正文文本缩进11"/>
    <w:basedOn w:val="10"/>
    <w:next w:val="12"/>
    <w:qFormat/>
    <w:uiPriority w:val="0"/>
    <w:pPr>
      <w:spacing w:after="120"/>
      <w:ind w:left="420"/>
    </w:pPr>
  </w:style>
  <w:style w:type="paragraph" w:customStyle="1" w:styleId="12">
    <w:name w:val="寄信人地址11"/>
    <w:basedOn w:val="13"/>
    <w:qFormat/>
    <w:uiPriority w:val="0"/>
    <w:rPr>
      <w:rFonts w:ascii="Arial" w:hAnsi="Arial"/>
    </w:rPr>
  </w:style>
  <w:style w:type="paragraph" w:customStyle="1" w:styleId="13">
    <w:name w:val="正文11"/>
    <w:next w:val="14"/>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4">
    <w:name w:val="正文文本缩进1"/>
    <w:basedOn w:val="13"/>
    <w:next w:val="15"/>
    <w:qFormat/>
    <w:uiPriority w:val="0"/>
    <w:pPr>
      <w:spacing w:after="120"/>
      <w:ind w:left="420"/>
    </w:pPr>
  </w:style>
  <w:style w:type="paragraph" w:customStyle="1" w:styleId="15">
    <w:name w:val="寄信人地址1"/>
    <w:basedOn w:val="13"/>
    <w:qFormat/>
    <w:uiPriority w:val="0"/>
    <w:rPr>
      <w:rFonts w:ascii="Arial" w:hAnsi="Arial"/>
    </w:rPr>
  </w:style>
  <w:style w:type="paragraph" w:customStyle="1" w:styleId="16">
    <w:name w:val="正文文本1"/>
    <w:basedOn w:val="9"/>
    <w:next w:val="6"/>
    <w:qFormat/>
    <w:uiPriority w:val="0"/>
    <w:rPr>
      <w:rFonts w:eastAsia="黑体"/>
      <w:b/>
      <w:bCs/>
      <w:spacing w:val="20"/>
      <w:kern w:val="2"/>
      <w:sz w:val="56"/>
    </w:rPr>
  </w:style>
  <w:style w:type="paragraph" w:styleId="17">
    <w:name w:val="Plain Text"/>
    <w:basedOn w:val="1"/>
    <w:qFormat/>
    <w:uiPriority w:val="0"/>
    <w:rPr>
      <w:rFonts w:ascii="宋体" w:hAnsi="Courier New"/>
    </w:rPr>
  </w:style>
  <w:style w:type="paragraph" w:styleId="18">
    <w:name w:val="footnote text"/>
    <w:basedOn w:val="1"/>
    <w:next w:val="4"/>
    <w:semiHidden/>
    <w:unhideWhenUsed/>
    <w:qFormat/>
    <w:uiPriority w:val="99"/>
    <w:pPr>
      <w:spacing w:after="40" w:line="240" w:lineRule="auto"/>
    </w:pPr>
    <w:rPr>
      <w:sz w:val="18"/>
    </w:rPr>
  </w:style>
  <w:style w:type="paragraph" w:customStyle="1" w:styleId="21">
    <w:name w:val="正文首行缩进11"/>
    <w:basedOn w:val="22"/>
    <w:next w:val="23"/>
    <w:qFormat/>
    <w:uiPriority w:val="0"/>
    <w:pPr>
      <w:ind w:firstLine="420"/>
    </w:pPr>
    <w:rPr>
      <w:rFonts w:ascii="仿宋_GB2312" w:hAnsi="Times New Roman" w:eastAsia="仿宋_GB2312"/>
      <w:sz w:val="30"/>
      <w:szCs w:val="30"/>
    </w:rPr>
  </w:style>
  <w:style w:type="paragraph" w:customStyle="1" w:styleId="22">
    <w:name w:val="正文文本11"/>
    <w:basedOn w:val="13"/>
    <w:next w:val="13"/>
    <w:qFormat/>
    <w:uiPriority w:val="0"/>
    <w:pPr>
      <w:spacing w:after="120"/>
    </w:pPr>
    <w:rPr>
      <w:rFonts w:ascii="Calibri" w:hAnsi="Calibri"/>
    </w:rPr>
  </w:style>
  <w:style w:type="paragraph" w:customStyle="1" w:styleId="23">
    <w:name w:val="正文首行缩进 211"/>
    <w:basedOn w:val="11"/>
    <w:qFormat/>
    <w:uiPriority w:val="0"/>
    <w:pPr>
      <w:ind w:firstLine="420"/>
    </w:pPr>
  </w:style>
  <w:style w:type="paragraph" w:customStyle="1" w:styleId="24">
    <w:name w:val="正文12"/>
    <w:next w:val="25"/>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25">
    <w:name w:val="文本块11"/>
    <w:basedOn w:val="24"/>
    <w:qFormat/>
    <w:uiPriority w:val="0"/>
    <w:pPr>
      <w:ind w:left="256" w:right="6" w:firstLine="624"/>
    </w:pPr>
    <w:rPr>
      <w:rFonts w:eastAsia="仿宋_GB2312"/>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sss</Company>
  <Pages>1</Pages>
  <Words>0</Words>
  <Characters>0</Characters>
  <Lines>0</Lines>
  <Paragraphs>0</Paragraphs>
  <TotalTime>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2024-03-28T01:17:00Z</dcterms:created>
  <dc:creator>Administrator</dc:creator>
  <cp:lastModifiedBy>Administrator</cp:lastModifiedBy>
  <dcterms:modified xsi:type="dcterms:W3CDTF">2024-03-28T01:20:47Z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